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9A7F" w14:textId="77777777" w:rsidR="0051012D" w:rsidRDefault="00DB0CF9">
      <w:pPr>
        <w:spacing w:after="670" w:line="259" w:lineRule="auto"/>
        <w:ind w:left="10" w:firstLine="0"/>
      </w:pPr>
      <w:bookmarkStart w:id="0" w:name="_GoBack"/>
      <w:r>
        <w:rPr>
          <w:noProof/>
        </w:rPr>
        <w:drawing>
          <wp:inline distT="0" distB="0" distL="0" distR="0" wp14:anchorId="2CCF8B18" wp14:editId="1641A7EB">
            <wp:extent cx="4305300" cy="5591175"/>
            <wp:effectExtent l="0" t="0" r="0" b="9525"/>
            <wp:docPr id="15479" name="Picture 15479"/>
            <wp:cNvGraphicFramePr/>
            <a:graphic xmlns:a="http://schemas.openxmlformats.org/drawingml/2006/main">
              <a:graphicData uri="http://schemas.openxmlformats.org/drawingml/2006/picture">
                <pic:pic xmlns:pic="http://schemas.openxmlformats.org/drawingml/2006/picture">
                  <pic:nvPicPr>
                    <pic:cNvPr id="15479" name="Picture 15479"/>
                    <pic:cNvPicPr/>
                  </pic:nvPicPr>
                  <pic:blipFill>
                    <a:blip r:embed="rId10"/>
                    <a:stretch>
                      <a:fillRect/>
                    </a:stretch>
                  </pic:blipFill>
                  <pic:spPr>
                    <a:xfrm>
                      <a:off x="0" y="0"/>
                      <a:ext cx="4310428" cy="5597835"/>
                    </a:xfrm>
                    <a:prstGeom prst="rect">
                      <a:avLst/>
                    </a:prstGeom>
                  </pic:spPr>
                </pic:pic>
              </a:graphicData>
            </a:graphic>
          </wp:inline>
        </w:drawing>
      </w:r>
      <w:bookmarkEnd w:id="0"/>
    </w:p>
    <w:p w14:paraId="76D0C0CB" w14:textId="77777777" w:rsidR="0051012D" w:rsidRDefault="00DB0CF9" w:rsidP="00FF0BA7">
      <w:pPr>
        <w:spacing w:after="0" w:line="259" w:lineRule="auto"/>
        <w:ind w:left="0" w:firstLine="0"/>
      </w:pPr>
      <w:r>
        <w:rPr>
          <w:sz w:val="28"/>
        </w:rPr>
        <w:t>MOORPARK COLLEGE SELF EVALUATION</w:t>
      </w:r>
    </w:p>
    <w:p w14:paraId="38C4AF45" w14:textId="77777777" w:rsidR="00FF0BA7" w:rsidRDefault="00DB0CF9" w:rsidP="00FF0BA7">
      <w:pPr>
        <w:spacing w:after="282" w:line="259" w:lineRule="auto"/>
        <w:ind w:left="-27" w:right="-27" w:firstLine="0"/>
        <w:rPr>
          <w:b/>
          <w:sz w:val="48"/>
        </w:rPr>
      </w:pPr>
      <w:r>
        <w:rPr>
          <w:rFonts w:ascii="Calibri" w:eastAsia="Calibri" w:hAnsi="Calibri" w:cs="Calibri"/>
          <w:noProof/>
          <w:color w:val="000000"/>
        </w:rPr>
        <mc:AlternateContent>
          <mc:Choice Requires="wpg">
            <w:drawing>
              <wp:inline distT="0" distB="0" distL="0" distR="0" wp14:anchorId="7A733C78" wp14:editId="31E3BD9B">
                <wp:extent cx="5980189" cy="6097"/>
                <wp:effectExtent l="0" t="0" r="0" b="0"/>
                <wp:docPr id="11142" name="Group 11142"/>
                <wp:cNvGraphicFramePr/>
                <a:graphic xmlns:a="http://schemas.openxmlformats.org/drawingml/2006/main">
                  <a:graphicData uri="http://schemas.microsoft.com/office/word/2010/wordprocessingGroup">
                    <wpg:wgp>
                      <wpg:cNvGrpSpPr/>
                      <wpg:grpSpPr>
                        <a:xfrm>
                          <a:off x="0" y="0"/>
                          <a:ext cx="5980189" cy="6097"/>
                          <a:chOff x="0" y="0"/>
                          <a:chExt cx="5980189" cy="6097"/>
                        </a:xfrm>
                      </wpg:grpSpPr>
                      <wps:wsp>
                        <wps:cNvPr id="16164" name="Shape 16164"/>
                        <wps:cNvSpPr/>
                        <wps:spPr>
                          <a:xfrm>
                            <a:off x="0" y="0"/>
                            <a:ext cx="5980189" cy="9144"/>
                          </a:xfrm>
                          <a:custGeom>
                            <a:avLst/>
                            <a:gdLst/>
                            <a:ahLst/>
                            <a:cxnLst/>
                            <a:rect l="0" t="0" r="0" b="0"/>
                            <a:pathLst>
                              <a:path w="5980189" h="9144">
                                <a:moveTo>
                                  <a:pt x="0" y="0"/>
                                </a:moveTo>
                                <a:lnTo>
                                  <a:pt x="5980189" y="0"/>
                                </a:lnTo>
                                <a:lnTo>
                                  <a:pt x="5980189" y="9144"/>
                                </a:lnTo>
                                <a:lnTo>
                                  <a:pt x="0" y="9144"/>
                                </a:lnTo>
                                <a:lnTo>
                                  <a:pt x="0" y="0"/>
                                </a:lnTo>
                              </a:path>
                            </a:pathLst>
                          </a:custGeom>
                          <a:ln w="0" cap="flat">
                            <a:miter lim="127000"/>
                          </a:ln>
                        </wps:spPr>
                        <wps:style>
                          <a:lnRef idx="0">
                            <a:srgbClr val="000000">
                              <a:alpha val="0"/>
                            </a:srgbClr>
                          </a:lnRef>
                          <a:fillRef idx="1">
                            <a:srgbClr val="191818"/>
                          </a:fillRef>
                          <a:effectRef idx="0">
                            <a:scrgbClr r="0" g="0" b="0"/>
                          </a:effectRef>
                          <a:fontRef idx="none"/>
                        </wps:style>
                        <wps:bodyPr/>
                      </wps:wsp>
                    </wpg:wgp>
                  </a:graphicData>
                </a:graphic>
              </wp:inline>
            </w:drawing>
          </mc:Choice>
          <mc:Fallback>
            <w:pict>
              <v:group w14:anchorId="74964A85" id="Group 11142"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WIeK4QC&#10;AABZBgAADgAAAAAAAAAAAAAAAAAuAgAAZHJzL2Uyb0RvYy54bWxQSwECLQAUAAYACAAAACEAMZYC&#10;K9oAAAADAQAADwAAAAAAAAAAAAAAAADeBAAAZHJzL2Rvd25yZXYueG1sUEsFBgAAAAAEAAQA8wAA&#10;AOUFAAAAAA==&#10;">
                <v:shape id="Shape 16164" o:spid="_x0000_s1027" style="position:absolute;width:59801;height:91;visibility:visible;mso-wrap-style:square;v-text-anchor:top" coordsize="5980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" path="m,l5980189,r,9144l,9144,,e" fillcolor="#191818" stroked="f" strokeweight="0">
                  <v:stroke miterlimit="83231f" joinstyle="miter"/>
                  <v:path arrowok="t" textboxrect="0,0,5980189,9144"/>
                </v:shape>
                <w10:anchorlock/>
              </v:group>
            </w:pict>
          </mc:Fallback>
        </mc:AlternateContent>
      </w:r>
      <w:r>
        <w:rPr>
          <w:b/>
          <w:sz w:val="48"/>
        </w:rPr>
        <w:t>Quality Focused Essay</w:t>
      </w:r>
      <w:r w:rsidR="00FF0BA7">
        <w:rPr>
          <w:b/>
          <w:sz w:val="48"/>
        </w:rPr>
        <w:t xml:space="preserve"> </w:t>
      </w:r>
    </w:p>
    <w:p w14:paraId="0E960A3D" w14:textId="123C9249" w:rsidR="00FF0BA7" w:rsidRPr="00FF0BA7" w:rsidRDefault="00FF0BA7" w:rsidP="00FF0BA7">
      <w:pPr>
        <w:spacing w:after="282" w:line="259" w:lineRule="auto"/>
        <w:ind w:left="-27" w:right="-27" w:firstLine="0"/>
      </w:pPr>
      <w:r>
        <w:rPr>
          <w:b/>
          <w:color w:val="FF0000"/>
          <w:sz w:val="48"/>
        </w:rPr>
        <w:t>(GAP ANALYIS 10/22/2019)</w:t>
      </w:r>
    </w:p>
    <w:p w14:paraId="70A03B50" w14:textId="77777777" w:rsidR="0051012D" w:rsidRDefault="00DB0CF9">
      <w:pPr>
        <w:spacing w:after="0" w:line="259" w:lineRule="auto"/>
        <w:ind w:left="1" w:firstLine="0"/>
      </w:pPr>
      <w:r>
        <w:rPr>
          <w:b/>
          <w:sz w:val="24"/>
        </w:rPr>
        <w:lastRenderedPageBreak/>
        <w:t>Planning for Continuous Improvement</w:t>
      </w:r>
    </w:p>
    <w:p w14:paraId="4E10691E" w14:textId="77777777" w:rsidR="0051012D" w:rsidRDefault="00DB0CF9">
      <w:pPr>
        <w:spacing w:after="207" w:line="259" w:lineRule="auto"/>
        <w:ind w:left="-27" w:right="-27" w:firstLine="0"/>
      </w:pPr>
      <w:r>
        <w:rPr>
          <w:rFonts w:ascii="Calibri" w:eastAsia="Calibri" w:hAnsi="Calibri" w:cs="Calibri"/>
          <w:noProof/>
          <w:color w:val="000000"/>
        </w:rPr>
        <mc:AlternateContent>
          <mc:Choice Requires="wpg">
            <w:drawing>
              <wp:inline distT="0" distB="0" distL="0" distR="0" wp14:anchorId="08EDC073" wp14:editId="23FCA6CA">
                <wp:extent cx="5980189" cy="6096"/>
                <wp:effectExtent l="0" t="0" r="0" b="0"/>
                <wp:docPr id="11037" name="Group 11037"/>
                <wp:cNvGraphicFramePr/>
                <a:graphic xmlns:a="http://schemas.openxmlformats.org/drawingml/2006/main">
                  <a:graphicData uri="http://schemas.microsoft.com/office/word/2010/wordprocessingGroup">
                    <wpg:wgp>
                      <wpg:cNvGrpSpPr/>
                      <wpg:grpSpPr>
                        <a:xfrm>
                          <a:off x="0" y="0"/>
                          <a:ext cx="5980189" cy="6096"/>
                          <a:chOff x="0" y="0"/>
                          <a:chExt cx="5980189" cy="6096"/>
                        </a:xfrm>
                      </wpg:grpSpPr>
                      <wps:wsp>
                        <wps:cNvPr id="16166" name="Shape 16166"/>
                        <wps:cNvSpPr/>
                        <wps:spPr>
                          <a:xfrm>
                            <a:off x="0" y="0"/>
                            <a:ext cx="5980189" cy="9144"/>
                          </a:xfrm>
                          <a:custGeom>
                            <a:avLst/>
                            <a:gdLst/>
                            <a:ahLst/>
                            <a:cxnLst/>
                            <a:rect l="0" t="0" r="0" b="0"/>
                            <a:pathLst>
                              <a:path w="5980189" h="9144">
                                <a:moveTo>
                                  <a:pt x="0" y="0"/>
                                </a:moveTo>
                                <a:lnTo>
                                  <a:pt x="5980189" y="0"/>
                                </a:lnTo>
                                <a:lnTo>
                                  <a:pt x="5980189" y="9144"/>
                                </a:lnTo>
                                <a:lnTo>
                                  <a:pt x="0" y="9144"/>
                                </a:lnTo>
                                <a:lnTo>
                                  <a:pt x="0" y="0"/>
                                </a:lnTo>
                              </a:path>
                            </a:pathLst>
                          </a:custGeom>
                          <a:ln w="0" cap="flat">
                            <a:miter lim="127000"/>
                          </a:ln>
                        </wps:spPr>
                        <wps:style>
                          <a:lnRef idx="0">
                            <a:srgbClr val="000000">
                              <a:alpha val="0"/>
                            </a:srgbClr>
                          </a:lnRef>
                          <a:fillRef idx="1">
                            <a:srgbClr val="191818"/>
                          </a:fillRef>
                          <a:effectRef idx="0">
                            <a:scrgbClr r="0" g="0" b="0"/>
                          </a:effectRef>
                          <a:fontRef idx="none"/>
                        </wps:style>
                        <wps:bodyPr/>
                      </wps:wsp>
                    </wpg:wgp>
                  </a:graphicData>
                </a:graphic>
              </wp:inline>
            </w:drawing>
          </mc:Choice>
          <mc:Fallback>
            <w:pict>
              <v:group w14:anchorId="5F810694" id="Group 11037"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">
                <v:shape id="Shape 16166" o:spid="_x0000_s1027" style="position:absolute;width:59801;height:91;visibility:visible;mso-wrap-style:square;v-text-anchor:top" coordsize="5980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" path="m,l5980189,r,9144l,9144,,e" fillcolor="#191818" stroked="f" strokeweight="0">
                  <v:stroke miterlimit="83231f" joinstyle="miter"/>
                  <v:path arrowok="t" textboxrect="0,0,5980189,9144"/>
                </v:shape>
                <w10:anchorlock/>
              </v:group>
            </w:pict>
          </mc:Fallback>
        </mc:AlternateContent>
      </w:r>
    </w:p>
    <w:p w14:paraId="669D83E1" w14:textId="77777777" w:rsidR="0051012D" w:rsidRDefault="00DB0CF9">
      <w:pPr>
        <w:ind w:left="-5"/>
      </w:pPr>
      <w:r>
        <w:t xml:space="preserve">During the accreditation self-evaluation process, Moorpark College engaged in reflective and deliberate discussions to identify action plans that support its efforts to improve student learning and student achievement. These discussions netted in many great ideas about how to build partnerships with the surrounding community, how to increase outreach efforts, and how to address small issues such as improvements to the program plan templates.  Although these suggestions are worthy of action, and will be addressed over the coming year or so, they did not directly tie to the Action Plans identified in the </w:t>
      </w:r>
      <w:proofErr w:type="spellStart"/>
      <w:r>
        <w:t>selfevaluation</w:t>
      </w:r>
      <w:proofErr w:type="spellEnd"/>
      <w:r>
        <w:t xml:space="preserve"> process. After much deliberation, the College finally decided to focus on a structured way to assess and address its growing data needs. The College realizes that data are important for both </w:t>
      </w:r>
      <w:proofErr w:type="spellStart"/>
      <w:r>
        <w:t>datadriven</w:t>
      </w:r>
      <w:proofErr w:type="spellEnd"/>
      <w:r>
        <w:t xml:space="preserve"> decision making and communication. The first Action Project will focus on developing the College’s research capacity to improve access by providing just-in-time data to faculty, staff, and administrators and to provide user-friendly technology. Through the increase in research and data availability, the College will be more effective in its evaluation of student learning and student achievement, allowing it to be more responsive to student needs. </w:t>
      </w:r>
    </w:p>
    <w:p w14:paraId="43D942BA" w14:textId="77777777" w:rsidR="0051012D" w:rsidRDefault="00DB0CF9">
      <w:pPr>
        <w:ind w:left="-5"/>
      </w:pPr>
      <w:r>
        <w:t xml:space="preserve">The second Action Project will ask the College to engage in self-reflection regarding its program planning process. Given the College’s 20-year history of program planning and review, the College has a strong, integrated planning process. Throughout this time the program planning process has been regularly reviewed and updated; however, all of the new state initiatives and the feedback gathered through the self-study require a fresh update for its processes. The goal of this second Action Project is to review the program planning process in light of new state and regional initiatives and the availability of new technology to improve the integration and efficiency of its processes. The second Action Project will contribute to the College’s focus on continuous quality improvement in order to support student success and achievement. </w:t>
      </w:r>
    </w:p>
    <w:p w14:paraId="00E1BA4F" w14:textId="77777777" w:rsidR="0051012D" w:rsidRDefault="00DB0CF9">
      <w:pPr>
        <w:spacing w:after="144" w:line="260" w:lineRule="auto"/>
        <w:ind w:left="-4" w:hanging="10"/>
      </w:pPr>
      <w:r>
        <w:rPr>
          <w:b/>
          <w:sz w:val="24"/>
        </w:rPr>
        <w:t xml:space="preserve">Action Project#1: </w:t>
      </w:r>
      <w:r>
        <w:rPr>
          <w:i/>
          <w:sz w:val="24"/>
        </w:rPr>
        <w:t>Expanding institutional effectiveness resources to enhance the College’s culture of communication and evidence</w:t>
      </w:r>
    </w:p>
    <w:p w14:paraId="6EB508EA" w14:textId="77777777" w:rsidR="0051012D" w:rsidRDefault="00DB0CF9">
      <w:pPr>
        <w:ind w:left="-5"/>
      </w:pPr>
      <w:r>
        <w:t xml:space="preserve">While the College has been successful in institutionalizing a process of continuous quality improvement supported by data, the need for data by the campus has grown. This is due in part to new state accountability requirements but is also an outcome of a culture of evidence that the College has developed over the last several years.  The College now has the resources, both in a fully staffed office of institutional research and new technology, to expand the data collected and assist the College community with developing innovative ways to evaluate and use data. In order to achieve this goal it is important that the data be easily requested by members of the College </w:t>
      </w:r>
      <w:proofErr w:type="gramStart"/>
      <w:r>
        <w:t>community, that</w:t>
      </w:r>
      <w:proofErr w:type="gramEnd"/>
      <w:r>
        <w:t xml:space="preserve"> it is easily available, and that results are widely communicated. While it is important to provide data, it is equally important that any individual wishing to use data has the necessary support to learn how to use the data effectively. </w:t>
      </w:r>
    </w:p>
    <w:p w14:paraId="3223FD42" w14:textId="77777777" w:rsidR="0051012D" w:rsidRDefault="00DB0CF9">
      <w:pPr>
        <w:pStyle w:val="Heading1"/>
        <w:ind w:left="-4"/>
      </w:pPr>
      <w:r>
        <w:t>Step 1: Identify and define data needs for the college</w:t>
      </w:r>
      <w:r>
        <w:rPr>
          <w:u w:val="none" w:color="000000"/>
        </w:rPr>
        <w:t xml:space="preserve"> </w:t>
      </w:r>
    </w:p>
    <w:p w14:paraId="29B7A2EC" w14:textId="77777777" w:rsidR="0051012D" w:rsidRDefault="00DB0CF9">
      <w:pPr>
        <w:ind w:left="-5"/>
      </w:pPr>
      <w:r>
        <w:t xml:space="preserve">The office of institutional research will begin by conducting a needs assessment to determine the variety of data demands that exist across the College. Different types of programs will require access to different data elements; for example, instructional programs need access to productivity data and student success </w:t>
      </w:r>
      <w:r>
        <w:lastRenderedPageBreak/>
        <w:t xml:space="preserve">and achievement data for their specific subject areas, while student service programs need access to student success and achievement data. </w:t>
      </w:r>
    </w:p>
    <w:p w14:paraId="04F1F854" w14:textId="77777777" w:rsidR="0051012D" w:rsidRDefault="00DB0CF9">
      <w:pPr>
        <w:ind w:left="-5"/>
      </w:pPr>
      <w:r>
        <w:t xml:space="preserve">A variety of data are needed for effective College-level planning in addition to program-level planning. The office of institutional research will collaborate with College wide planning groups, councils, and committees to determine the kinds of data needed to support planning, program development, and evaluation.  The needs assessment project will include Instructional, Student Services, and Business Services programs. </w:t>
      </w:r>
    </w:p>
    <w:p w14:paraId="51D051A8" w14:textId="77777777" w:rsidR="0051012D" w:rsidRDefault="00DB0CF9">
      <w:pPr>
        <w:ind w:left="-5"/>
      </w:pPr>
      <w:r>
        <w:t>In an effort to support career technical education (CTE) program review and to provide information to CTE program faculty, staff, and administrators to facilitate conversation and planning, the office of institutional research will collaborate with the CTE/Perkins Workgroup, the Academic Senate, and faculty to determine data elements and research components for effective program review and curriculum development. In addition, the office of institutional research will collaborate with individual CTE programs to develop benchmarks and data resources for measuring successful course completion, student equity, program persistence, program completion, and job placement rates. Finally, the office of institutional research will collaborate with individual CTE programs to define program effectiveness standards and goals (similar to institutional effectiveness standards and goals that have been defined as part of the Institutional Effectiveness Planning Initiative).</w:t>
      </w:r>
    </w:p>
    <w:p w14:paraId="3FD97B23" w14:textId="77777777" w:rsidR="0051012D" w:rsidRDefault="00DB0CF9">
      <w:pPr>
        <w:ind w:left="-5"/>
      </w:pPr>
      <w:r>
        <w:t>In an effort to support program review for transfer programs, the office of institutional research will collaborate with the Academic Senate to determine data elements and research components (including the tracking of students who transfer to four-year institutions) for effective program review and curriculum development. In addition, the office of institutional research will collaborate with program faculty, staff, and administrators to develop benchmarks and data resources for measuring successful course completion, student equity, program persistence, program completion, and transfer success rates. The office of institutional research will collaborate with individual programs to define program effectiveness standards and goals (similar to institutional effectiveness standards and goals that have been defined as part of the Institutional Effectiveness Planning Initiative).</w:t>
      </w:r>
    </w:p>
    <w:p w14:paraId="1555D724" w14:textId="7E709893" w:rsidR="0051012D" w:rsidRDefault="00DB0CF9">
      <w:pPr>
        <w:spacing w:after="2"/>
        <w:ind w:left="-5"/>
      </w:pPr>
      <w:r>
        <w:t xml:space="preserve">In an effort to support student service program review, the office of institutional research will collaborate with the student services and business services staff, faculty, and administrators to determine data elements and research measures for effective program review, and to develop benchmarks and data resources. </w:t>
      </w:r>
    </w:p>
    <w:p w14:paraId="409A37AA" w14:textId="77777777" w:rsidR="004B5563" w:rsidRDefault="004B5563">
      <w:pPr>
        <w:spacing w:after="2"/>
        <w:ind w:left="-5"/>
      </w:pPr>
    </w:p>
    <w:p w14:paraId="3D8537A2" w14:textId="37919CD9" w:rsidR="004B5563" w:rsidRDefault="004B5563">
      <w:pPr>
        <w:spacing w:after="2"/>
        <w:ind w:left="-5"/>
        <w:rPr>
          <w:color w:val="FF0000"/>
        </w:rPr>
      </w:pPr>
      <w:r w:rsidRPr="004B5563">
        <w:rPr>
          <w:color w:val="FF0000"/>
          <w:u w:val="single"/>
        </w:rPr>
        <w:t>Workgroup members</w:t>
      </w:r>
      <w:proofErr w:type="gramStart"/>
      <w:r>
        <w:rPr>
          <w:color w:val="FF0000"/>
        </w:rPr>
        <w:t>:</w:t>
      </w:r>
      <w:proofErr w:type="gramEnd"/>
      <w:r>
        <w:rPr>
          <w:color w:val="FF0000"/>
        </w:rPr>
        <w:br/>
        <w:t>Sam Lingrosso</w:t>
      </w:r>
    </w:p>
    <w:p w14:paraId="730014E1" w14:textId="4DB1DFDF" w:rsidR="004B5563" w:rsidRDefault="004B5563">
      <w:pPr>
        <w:spacing w:after="2"/>
        <w:ind w:left="-5"/>
        <w:rPr>
          <w:color w:val="FF0000"/>
        </w:rPr>
      </w:pPr>
      <w:r>
        <w:rPr>
          <w:color w:val="FF0000"/>
        </w:rPr>
        <w:t>Phil Abramoff</w:t>
      </w:r>
    </w:p>
    <w:p w14:paraId="3BE65557" w14:textId="1E1F6EF0" w:rsidR="004B5563" w:rsidRDefault="004B5563">
      <w:pPr>
        <w:spacing w:after="2"/>
        <w:ind w:left="-5"/>
        <w:rPr>
          <w:color w:val="FF0000"/>
        </w:rPr>
      </w:pPr>
      <w:r>
        <w:rPr>
          <w:color w:val="FF0000"/>
        </w:rPr>
        <w:t>David Gatewood</w:t>
      </w:r>
    </w:p>
    <w:p w14:paraId="460282E5" w14:textId="12FED7A2" w:rsidR="004B5563" w:rsidRDefault="004B5563" w:rsidP="004B5563">
      <w:pPr>
        <w:spacing w:after="2"/>
        <w:ind w:left="-5"/>
        <w:rPr>
          <w:color w:val="FF0000"/>
        </w:rPr>
      </w:pPr>
      <w:r>
        <w:rPr>
          <w:color w:val="FF0000"/>
        </w:rPr>
        <w:t xml:space="preserve">Cindy </w:t>
      </w:r>
      <w:proofErr w:type="spellStart"/>
      <w:r>
        <w:rPr>
          <w:color w:val="FF0000"/>
        </w:rPr>
        <w:t>Sheaks-McGowen</w:t>
      </w:r>
      <w:proofErr w:type="spellEnd"/>
    </w:p>
    <w:p w14:paraId="55A3195F" w14:textId="6D0B80BD" w:rsidR="004B5563" w:rsidRDefault="004B5563" w:rsidP="004B5563">
      <w:pPr>
        <w:spacing w:after="2"/>
        <w:ind w:left="-5"/>
        <w:rPr>
          <w:color w:val="FF0000"/>
        </w:rPr>
      </w:pPr>
      <w:r>
        <w:rPr>
          <w:color w:val="FF0000"/>
        </w:rPr>
        <w:t>Roger Putnam</w:t>
      </w:r>
    </w:p>
    <w:p w14:paraId="6D56BACF" w14:textId="0D9DDACC" w:rsidR="004B5563" w:rsidRDefault="004B5563" w:rsidP="004B5563">
      <w:pPr>
        <w:spacing w:after="2"/>
        <w:ind w:left="-5"/>
        <w:rPr>
          <w:color w:val="FF0000"/>
        </w:rPr>
      </w:pPr>
      <w:r>
        <w:rPr>
          <w:color w:val="FF0000"/>
        </w:rPr>
        <w:t>Sydney Sims</w:t>
      </w:r>
    </w:p>
    <w:p w14:paraId="7BDF7FC0" w14:textId="4B40A76C" w:rsidR="004B5563" w:rsidRDefault="004B5563" w:rsidP="004B5563">
      <w:pPr>
        <w:spacing w:after="2"/>
        <w:ind w:left="-5"/>
        <w:rPr>
          <w:color w:val="FF0000"/>
        </w:rPr>
      </w:pPr>
      <w:r>
        <w:rPr>
          <w:color w:val="FF0000"/>
        </w:rPr>
        <w:t>Jodi Dickey</w:t>
      </w:r>
    </w:p>
    <w:p w14:paraId="0A63B4FA" w14:textId="52A29D83" w:rsidR="004B5563" w:rsidRDefault="004B5563" w:rsidP="004B5563">
      <w:pPr>
        <w:spacing w:after="2"/>
        <w:ind w:left="-5"/>
        <w:rPr>
          <w:color w:val="FF0000"/>
        </w:rPr>
      </w:pPr>
      <w:r>
        <w:rPr>
          <w:color w:val="FF0000"/>
        </w:rPr>
        <w:t>Erika Lizee</w:t>
      </w:r>
    </w:p>
    <w:p w14:paraId="43817EE2" w14:textId="752158E7" w:rsidR="004B5563" w:rsidRDefault="004B5563" w:rsidP="004B5563">
      <w:pPr>
        <w:spacing w:after="2"/>
        <w:ind w:left="-5"/>
        <w:rPr>
          <w:color w:val="FF0000"/>
        </w:rPr>
      </w:pPr>
      <w:r>
        <w:rPr>
          <w:color w:val="FF0000"/>
        </w:rPr>
        <w:t>Nenagh Brown</w:t>
      </w:r>
    </w:p>
    <w:p w14:paraId="2A1CBC7F" w14:textId="77777777" w:rsidR="004B5563" w:rsidRPr="004B5563" w:rsidRDefault="004B5563" w:rsidP="004B5563">
      <w:pPr>
        <w:spacing w:after="2"/>
        <w:ind w:left="-5"/>
        <w:rPr>
          <w:color w:val="FF0000"/>
        </w:rPr>
      </w:pPr>
    </w:p>
    <w:tbl>
      <w:tblPr>
        <w:tblStyle w:val="TableGrid"/>
        <w:tblW w:w="9576" w:type="dxa"/>
        <w:tblInd w:w="-107" w:type="dxa"/>
        <w:tblCellMar>
          <w:top w:w="51" w:type="dxa"/>
          <w:left w:w="106" w:type="dxa"/>
          <w:right w:w="56" w:type="dxa"/>
        </w:tblCellMar>
        <w:tblLook w:val="04A0" w:firstRow="1" w:lastRow="0" w:firstColumn="1" w:lastColumn="0" w:noHBand="0" w:noVBand="1"/>
      </w:tblPr>
      <w:tblGrid>
        <w:gridCol w:w="1279"/>
        <w:gridCol w:w="3329"/>
        <w:gridCol w:w="2160"/>
        <w:gridCol w:w="1620"/>
        <w:gridCol w:w="1188"/>
      </w:tblGrid>
      <w:tr w:rsidR="0051012D" w14:paraId="48F90564" w14:textId="77777777">
        <w:trPr>
          <w:trHeight w:val="468"/>
        </w:trPr>
        <w:tc>
          <w:tcPr>
            <w:tcW w:w="1279" w:type="dxa"/>
            <w:tcBorders>
              <w:top w:val="single" w:sz="4" w:space="0" w:color="191818"/>
              <w:left w:val="single" w:sz="4" w:space="0" w:color="191818"/>
              <w:bottom w:val="single" w:sz="4" w:space="0" w:color="191818"/>
              <w:right w:val="single" w:sz="4" w:space="0" w:color="191818"/>
            </w:tcBorders>
          </w:tcPr>
          <w:p w14:paraId="192B495C" w14:textId="77777777" w:rsidR="0051012D" w:rsidRDefault="00DB0CF9">
            <w:pPr>
              <w:spacing w:after="0" w:line="259" w:lineRule="auto"/>
              <w:ind w:left="0" w:firstLine="0"/>
              <w:jc w:val="center"/>
            </w:pPr>
            <w:r>
              <w:rPr>
                <w:b/>
                <w:sz w:val="20"/>
              </w:rPr>
              <w:lastRenderedPageBreak/>
              <w:t>Relevant Standard(s)</w:t>
            </w:r>
          </w:p>
        </w:tc>
        <w:tc>
          <w:tcPr>
            <w:tcW w:w="3329" w:type="dxa"/>
            <w:tcBorders>
              <w:top w:val="single" w:sz="4" w:space="0" w:color="191818"/>
              <w:left w:val="single" w:sz="4" w:space="0" w:color="191818"/>
              <w:bottom w:val="single" w:sz="4" w:space="0" w:color="191818"/>
              <w:right w:val="single" w:sz="4" w:space="0" w:color="191818"/>
            </w:tcBorders>
            <w:vAlign w:val="center"/>
          </w:tcPr>
          <w:p w14:paraId="2CAA1AA0" w14:textId="77777777" w:rsidR="0051012D" w:rsidRDefault="00DB0CF9">
            <w:pPr>
              <w:spacing w:after="0" w:line="259" w:lineRule="auto"/>
              <w:ind w:left="0" w:right="59" w:firstLine="0"/>
              <w:jc w:val="center"/>
            </w:pPr>
            <w:r>
              <w:rPr>
                <w:b/>
                <w:sz w:val="20"/>
              </w:rPr>
              <w:t>Outcome</w:t>
            </w:r>
          </w:p>
        </w:tc>
        <w:tc>
          <w:tcPr>
            <w:tcW w:w="2160" w:type="dxa"/>
            <w:tcBorders>
              <w:top w:val="single" w:sz="4" w:space="0" w:color="191818"/>
              <w:left w:val="single" w:sz="4" w:space="0" w:color="191818"/>
              <w:bottom w:val="single" w:sz="4" w:space="0" w:color="191818"/>
              <w:right w:val="single" w:sz="4" w:space="0" w:color="191818"/>
            </w:tcBorders>
            <w:vAlign w:val="center"/>
          </w:tcPr>
          <w:p w14:paraId="14CC3B8D" w14:textId="77777777" w:rsidR="0051012D" w:rsidRDefault="00DB0CF9">
            <w:pPr>
              <w:spacing w:after="0" w:line="259" w:lineRule="auto"/>
              <w:ind w:left="58" w:firstLine="0"/>
            </w:pPr>
            <w:r>
              <w:rPr>
                <w:b/>
                <w:sz w:val="20"/>
              </w:rPr>
              <w:t>Measures of Progress</w:t>
            </w:r>
          </w:p>
        </w:tc>
        <w:tc>
          <w:tcPr>
            <w:tcW w:w="1620" w:type="dxa"/>
            <w:tcBorders>
              <w:top w:val="single" w:sz="4" w:space="0" w:color="191818"/>
              <w:left w:val="single" w:sz="4" w:space="0" w:color="191818"/>
              <w:bottom w:val="single" w:sz="4" w:space="0" w:color="191818"/>
              <w:right w:val="single" w:sz="4" w:space="0" w:color="191818"/>
            </w:tcBorders>
          </w:tcPr>
          <w:p w14:paraId="7A155860" w14:textId="77777777" w:rsidR="0051012D" w:rsidRDefault="00DB0CF9">
            <w:pPr>
              <w:spacing w:after="0" w:line="259" w:lineRule="auto"/>
              <w:ind w:left="0" w:firstLine="0"/>
              <w:jc w:val="center"/>
            </w:pPr>
            <w:r>
              <w:rPr>
                <w:b/>
                <w:sz w:val="20"/>
              </w:rPr>
              <w:t>Responsible Parties</w:t>
            </w:r>
          </w:p>
        </w:tc>
        <w:tc>
          <w:tcPr>
            <w:tcW w:w="1188" w:type="dxa"/>
            <w:tcBorders>
              <w:top w:val="single" w:sz="4" w:space="0" w:color="191818"/>
              <w:left w:val="single" w:sz="4" w:space="0" w:color="191818"/>
              <w:bottom w:val="single" w:sz="4" w:space="0" w:color="191818"/>
              <w:right w:val="single" w:sz="4" w:space="0" w:color="191818"/>
            </w:tcBorders>
            <w:vAlign w:val="center"/>
          </w:tcPr>
          <w:p w14:paraId="1FEC5802" w14:textId="77777777" w:rsidR="0051012D" w:rsidRDefault="00DB0CF9">
            <w:pPr>
              <w:spacing w:after="0" w:line="259" w:lineRule="auto"/>
              <w:ind w:left="0" w:right="52" w:firstLine="0"/>
              <w:jc w:val="center"/>
            </w:pPr>
            <w:r>
              <w:rPr>
                <w:b/>
                <w:sz w:val="20"/>
              </w:rPr>
              <w:t>Timeline</w:t>
            </w:r>
          </w:p>
        </w:tc>
      </w:tr>
      <w:tr w:rsidR="0051012D" w14:paraId="2D15A430" w14:textId="77777777">
        <w:trPr>
          <w:trHeight w:val="1277"/>
        </w:trPr>
        <w:tc>
          <w:tcPr>
            <w:tcW w:w="1279" w:type="dxa"/>
            <w:tcBorders>
              <w:top w:val="single" w:sz="4" w:space="0" w:color="191818"/>
              <w:left w:val="single" w:sz="4" w:space="0" w:color="191818"/>
              <w:bottom w:val="single" w:sz="4" w:space="0" w:color="191818"/>
              <w:right w:val="single" w:sz="4" w:space="0" w:color="191818"/>
            </w:tcBorders>
          </w:tcPr>
          <w:p w14:paraId="14509DCE" w14:textId="77777777" w:rsidR="0051012D" w:rsidRDefault="00DB0CF9">
            <w:pPr>
              <w:spacing w:after="0" w:line="259" w:lineRule="auto"/>
              <w:ind w:left="0" w:right="51" w:firstLine="0"/>
              <w:jc w:val="center"/>
            </w:pPr>
            <w:r>
              <w:t>1.B</w:t>
            </w:r>
          </w:p>
          <w:p w14:paraId="73C29E75" w14:textId="77777777" w:rsidR="0051012D" w:rsidRDefault="00DB0CF9">
            <w:pPr>
              <w:spacing w:after="0" w:line="259" w:lineRule="auto"/>
              <w:ind w:left="0" w:right="48" w:firstLine="0"/>
              <w:jc w:val="center"/>
            </w:pPr>
            <w:r>
              <w:t>2.A</w:t>
            </w:r>
          </w:p>
        </w:tc>
        <w:tc>
          <w:tcPr>
            <w:tcW w:w="3329" w:type="dxa"/>
            <w:tcBorders>
              <w:top w:val="single" w:sz="4" w:space="0" w:color="191818"/>
              <w:left w:val="single" w:sz="4" w:space="0" w:color="191818"/>
              <w:bottom w:val="single" w:sz="4" w:space="0" w:color="191818"/>
              <w:right w:val="single" w:sz="4" w:space="0" w:color="191818"/>
            </w:tcBorders>
          </w:tcPr>
          <w:p w14:paraId="064860D0" w14:textId="77777777" w:rsidR="0051012D" w:rsidRDefault="00DB0CF9">
            <w:pPr>
              <w:spacing w:after="0" w:line="259" w:lineRule="auto"/>
              <w:ind w:left="0" w:right="22" w:firstLine="0"/>
            </w:pPr>
            <w:r>
              <w:t>Collaborate with programs on specific research needs for program review and other program-specific needs</w:t>
            </w:r>
          </w:p>
          <w:p w14:paraId="2F96884D" w14:textId="77777777" w:rsidR="004B5563" w:rsidRDefault="004B5563">
            <w:pPr>
              <w:spacing w:after="0" w:line="259" w:lineRule="auto"/>
              <w:ind w:left="0" w:right="22" w:firstLine="0"/>
              <w:rPr>
                <w:color w:val="FF0000"/>
              </w:rPr>
            </w:pPr>
            <w:r>
              <w:rPr>
                <w:color w:val="FF0000"/>
              </w:rPr>
              <w:t>CHECK!</w:t>
            </w:r>
          </w:p>
          <w:p w14:paraId="67E19515" w14:textId="3FF831AD" w:rsidR="004B5563" w:rsidRDefault="004B5563">
            <w:pPr>
              <w:spacing w:after="0" w:line="259" w:lineRule="auto"/>
              <w:ind w:left="0" w:right="22" w:firstLine="0"/>
              <w:rPr>
                <w:color w:val="FF0000"/>
              </w:rPr>
            </w:pPr>
            <w:r>
              <w:rPr>
                <w:color w:val="FF0000"/>
              </w:rPr>
              <w:t>Now transparent with process set up to request research requests.</w:t>
            </w:r>
          </w:p>
          <w:p w14:paraId="6BED9A1A" w14:textId="0A792F71" w:rsidR="004B5563" w:rsidRDefault="004B5563">
            <w:pPr>
              <w:spacing w:after="0" w:line="259" w:lineRule="auto"/>
              <w:ind w:left="0" w:right="22" w:firstLine="0"/>
              <w:rPr>
                <w:color w:val="FF0000"/>
              </w:rPr>
            </w:pPr>
            <w:r>
              <w:rPr>
                <w:color w:val="FF0000"/>
              </w:rPr>
              <w:t>Follow up:</w:t>
            </w:r>
          </w:p>
          <w:p w14:paraId="661DCABB" w14:textId="15B3EE28" w:rsidR="004B5563" w:rsidRDefault="004B5563" w:rsidP="004B5563">
            <w:pPr>
              <w:spacing w:after="0" w:line="259" w:lineRule="auto"/>
              <w:ind w:left="0" w:right="22" w:firstLine="0"/>
              <w:rPr>
                <w:color w:val="FF0000"/>
              </w:rPr>
            </w:pPr>
            <w:r>
              <w:rPr>
                <w:color w:val="FF0000"/>
              </w:rPr>
              <w:t>Where is this request form?</w:t>
            </w:r>
          </w:p>
          <w:p w14:paraId="32C42A55" w14:textId="07B1023E" w:rsidR="004B5563" w:rsidRPr="004B5563" w:rsidRDefault="004B5563" w:rsidP="004B5563">
            <w:pPr>
              <w:spacing w:after="0" w:line="259" w:lineRule="auto"/>
              <w:ind w:left="0" w:right="22" w:firstLine="0"/>
              <w:rPr>
                <w:color w:val="FF0000"/>
              </w:rPr>
            </w:pPr>
            <w:r>
              <w:rPr>
                <w:color w:val="FF0000"/>
              </w:rPr>
              <w:t>How can requests be tracked as they move forwards?</w:t>
            </w:r>
            <w:r>
              <w:rPr>
                <w:color w:val="FF0000"/>
              </w:rPr>
              <w:br/>
              <w:t>Are requests marked “continuing needs” tracked forwards to following cycle automatically?</w:t>
            </w:r>
          </w:p>
          <w:p w14:paraId="0C45D84E" w14:textId="2FF52DDF" w:rsidR="004B5563" w:rsidRPr="004B5563" w:rsidRDefault="004B5563">
            <w:pPr>
              <w:spacing w:after="0" w:line="259" w:lineRule="auto"/>
              <w:ind w:left="0" w:right="22" w:firstLine="0"/>
              <w:rPr>
                <w:color w:val="FF0000"/>
              </w:rPr>
            </w:pPr>
          </w:p>
        </w:tc>
        <w:tc>
          <w:tcPr>
            <w:tcW w:w="2160" w:type="dxa"/>
            <w:tcBorders>
              <w:top w:val="single" w:sz="4" w:space="0" w:color="191818"/>
              <w:left w:val="single" w:sz="4" w:space="0" w:color="191818"/>
              <w:bottom w:val="single" w:sz="4" w:space="0" w:color="191818"/>
              <w:right w:val="single" w:sz="4" w:space="0" w:color="191818"/>
            </w:tcBorders>
          </w:tcPr>
          <w:p w14:paraId="6E87EE17" w14:textId="77777777" w:rsidR="0051012D" w:rsidRDefault="00DB0CF9">
            <w:pPr>
              <w:spacing w:after="254" w:line="236" w:lineRule="auto"/>
              <w:ind w:left="2" w:firstLine="0"/>
            </w:pPr>
            <w:r>
              <w:t xml:space="preserve">Number of appointments </w:t>
            </w:r>
          </w:p>
          <w:p w14:paraId="6FC5ECAD" w14:textId="77777777" w:rsidR="0051012D" w:rsidRDefault="00DB0CF9">
            <w:pPr>
              <w:spacing w:after="0" w:line="259" w:lineRule="auto"/>
              <w:ind w:left="2" w:firstLine="0"/>
            </w:pPr>
            <w:r>
              <w:t xml:space="preserve">Number of data </w:t>
            </w:r>
          </w:p>
          <w:p w14:paraId="1715A0A9" w14:textId="77777777" w:rsidR="0051012D" w:rsidRDefault="00DB0CF9">
            <w:pPr>
              <w:spacing w:after="0" w:line="259" w:lineRule="auto"/>
              <w:ind w:left="2" w:firstLine="0"/>
            </w:pPr>
            <w:r>
              <w:t>requests</w:t>
            </w:r>
          </w:p>
        </w:tc>
        <w:tc>
          <w:tcPr>
            <w:tcW w:w="1620" w:type="dxa"/>
            <w:tcBorders>
              <w:top w:val="single" w:sz="4" w:space="0" w:color="191818"/>
              <w:left w:val="single" w:sz="4" w:space="0" w:color="191818"/>
              <w:bottom w:val="single" w:sz="4" w:space="0" w:color="191818"/>
              <w:right w:val="single" w:sz="4" w:space="0" w:color="191818"/>
            </w:tcBorders>
          </w:tcPr>
          <w:p w14:paraId="33C137F4"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168C6D33" w14:textId="77777777" w:rsidR="0051012D" w:rsidRDefault="00DB0CF9">
            <w:pPr>
              <w:spacing w:after="0" w:line="236" w:lineRule="auto"/>
              <w:ind w:left="2" w:firstLine="0"/>
            </w:pPr>
            <w:r>
              <w:t>fall 2016 spring</w:t>
            </w:r>
          </w:p>
          <w:p w14:paraId="24460409" w14:textId="77777777" w:rsidR="0051012D" w:rsidRDefault="00DB0CF9">
            <w:pPr>
              <w:spacing w:after="0" w:line="259" w:lineRule="auto"/>
              <w:ind w:left="2" w:firstLine="0"/>
            </w:pPr>
            <w:r>
              <w:t>2017</w:t>
            </w:r>
          </w:p>
        </w:tc>
      </w:tr>
      <w:tr w:rsidR="0051012D" w14:paraId="2BF1DA15" w14:textId="77777777">
        <w:trPr>
          <w:trHeight w:val="1274"/>
        </w:trPr>
        <w:tc>
          <w:tcPr>
            <w:tcW w:w="1279" w:type="dxa"/>
            <w:tcBorders>
              <w:top w:val="single" w:sz="4" w:space="0" w:color="191818"/>
              <w:left w:val="single" w:sz="4" w:space="0" w:color="191818"/>
              <w:bottom w:val="single" w:sz="4" w:space="0" w:color="191818"/>
              <w:right w:val="single" w:sz="4" w:space="0" w:color="191818"/>
            </w:tcBorders>
          </w:tcPr>
          <w:p w14:paraId="324893E3" w14:textId="77777777" w:rsidR="0051012D" w:rsidRDefault="00DB0CF9">
            <w:pPr>
              <w:spacing w:after="0" w:line="259" w:lineRule="auto"/>
              <w:ind w:left="0" w:right="51" w:firstLine="0"/>
              <w:jc w:val="center"/>
            </w:pPr>
            <w:r>
              <w:t>1.B</w:t>
            </w:r>
          </w:p>
          <w:p w14:paraId="255E4C20" w14:textId="77777777" w:rsidR="0051012D" w:rsidRDefault="00DB0CF9">
            <w:pPr>
              <w:spacing w:after="0" w:line="259" w:lineRule="auto"/>
              <w:ind w:left="0" w:right="48" w:firstLine="0"/>
              <w:jc w:val="center"/>
            </w:pPr>
            <w:r>
              <w:t>2.A</w:t>
            </w:r>
          </w:p>
        </w:tc>
        <w:tc>
          <w:tcPr>
            <w:tcW w:w="3329" w:type="dxa"/>
            <w:tcBorders>
              <w:top w:val="single" w:sz="4" w:space="0" w:color="191818"/>
              <w:left w:val="single" w:sz="4" w:space="0" w:color="191818"/>
              <w:bottom w:val="single" w:sz="4" w:space="0" w:color="191818"/>
              <w:right w:val="single" w:sz="4" w:space="0" w:color="191818"/>
            </w:tcBorders>
          </w:tcPr>
          <w:p w14:paraId="34A68914" w14:textId="77777777" w:rsidR="0051012D" w:rsidRDefault="00DB0CF9">
            <w:pPr>
              <w:spacing w:after="0" w:line="259" w:lineRule="auto"/>
              <w:ind w:left="0" w:firstLine="0"/>
            </w:pPr>
            <w:r>
              <w:t>Collaborate with programs for specific state-wide initiatives</w:t>
            </w:r>
          </w:p>
          <w:p w14:paraId="165BBA20" w14:textId="6C130905" w:rsidR="004B5563" w:rsidRDefault="004B5563">
            <w:pPr>
              <w:spacing w:after="0" w:line="259" w:lineRule="auto"/>
              <w:ind w:left="0" w:firstLine="0"/>
              <w:rPr>
                <w:color w:val="FF0000"/>
              </w:rPr>
            </w:pPr>
            <w:r w:rsidRPr="004B5563">
              <w:rPr>
                <w:color w:val="FF0000"/>
              </w:rPr>
              <w:t>CHECK!</w:t>
            </w:r>
          </w:p>
          <w:p w14:paraId="314DFCDA" w14:textId="232A4291" w:rsidR="004B5563" w:rsidRDefault="004B5563">
            <w:pPr>
              <w:spacing w:after="0" w:line="259" w:lineRule="auto"/>
              <w:ind w:left="0" w:firstLine="0"/>
              <w:rPr>
                <w:color w:val="FF0000"/>
              </w:rPr>
            </w:pPr>
            <w:r>
              <w:rPr>
                <w:color w:val="FF0000"/>
              </w:rPr>
              <w:t>Guided Pathways; Equity Plan; SEA Annual Report . . .</w:t>
            </w:r>
          </w:p>
          <w:p w14:paraId="2D9B273E" w14:textId="2F906A82" w:rsidR="004B5563" w:rsidRDefault="004B5563">
            <w:pPr>
              <w:spacing w:after="0" w:line="259" w:lineRule="auto"/>
              <w:ind w:left="0" w:firstLine="0"/>
            </w:pPr>
          </w:p>
        </w:tc>
        <w:tc>
          <w:tcPr>
            <w:tcW w:w="2160" w:type="dxa"/>
            <w:tcBorders>
              <w:top w:val="single" w:sz="4" w:space="0" w:color="191818"/>
              <w:left w:val="single" w:sz="4" w:space="0" w:color="191818"/>
              <w:bottom w:val="single" w:sz="4" w:space="0" w:color="191818"/>
              <w:right w:val="single" w:sz="4" w:space="0" w:color="191818"/>
            </w:tcBorders>
          </w:tcPr>
          <w:p w14:paraId="343D312B" w14:textId="77777777" w:rsidR="0051012D" w:rsidRDefault="00DB0CF9">
            <w:pPr>
              <w:spacing w:after="254" w:line="236" w:lineRule="auto"/>
              <w:ind w:left="2" w:firstLine="0"/>
            </w:pPr>
            <w:r>
              <w:t xml:space="preserve">Number of appointments </w:t>
            </w:r>
          </w:p>
          <w:p w14:paraId="2A940894" w14:textId="77777777" w:rsidR="0051012D" w:rsidRDefault="00DB0CF9">
            <w:pPr>
              <w:spacing w:after="0" w:line="259" w:lineRule="auto"/>
              <w:ind w:left="2" w:firstLine="0"/>
            </w:pPr>
            <w:r>
              <w:t xml:space="preserve">Number of data </w:t>
            </w:r>
          </w:p>
          <w:p w14:paraId="0C19D3F6" w14:textId="77777777" w:rsidR="0051012D" w:rsidRDefault="00DB0CF9">
            <w:pPr>
              <w:spacing w:after="0" w:line="259" w:lineRule="auto"/>
              <w:ind w:left="2" w:firstLine="0"/>
            </w:pPr>
            <w:r>
              <w:t>requests</w:t>
            </w:r>
          </w:p>
        </w:tc>
        <w:tc>
          <w:tcPr>
            <w:tcW w:w="1620" w:type="dxa"/>
            <w:tcBorders>
              <w:top w:val="single" w:sz="4" w:space="0" w:color="191818"/>
              <w:left w:val="single" w:sz="4" w:space="0" w:color="191818"/>
              <w:bottom w:val="single" w:sz="4" w:space="0" w:color="191818"/>
              <w:right w:val="single" w:sz="4" w:space="0" w:color="191818"/>
            </w:tcBorders>
          </w:tcPr>
          <w:p w14:paraId="55E52EB3"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543D7AEB" w14:textId="77777777" w:rsidR="0051012D" w:rsidRDefault="00DB0CF9">
            <w:pPr>
              <w:spacing w:after="2" w:line="236" w:lineRule="auto"/>
              <w:ind w:left="2" w:firstLine="0"/>
            </w:pPr>
            <w:r>
              <w:t>fall 2016 spring</w:t>
            </w:r>
          </w:p>
          <w:p w14:paraId="55A166CE" w14:textId="77777777" w:rsidR="0051012D" w:rsidRDefault="00DB0CF9">
            <w:pPr>
              <w:spacing w:after="0" w:line="259" w:lineRule="auto"/>
              <w:ind w:left="2" w:firstLine="0"/>
            </w:pPr>
            <w:r>
              <w:t>2017</w:t>
            </w:r>
          </w:p>
        </w:tc>
      </w:tr>
      <w:tr w:rsidR="0051012D" w14:paraId="308183AF" w14:textId="77777777">
        <w:trPr>
          <w:trHeight w:val="1274"/>
        </w:trPr>
        <w:tc>
          <w:tcPr>
            <w:tcW w:w="1279" w:type="dxa"/>
            <w:tcBorders>
              <w:top w:val="single" w:sz="4" w:space="0" w:color="191818"/>
              <w:left w:val="single" w:sz="4" w:space="0" w:color="191818"/>
              <w:bottom w:val="single" w:sz="4" w:space="0" w:color="191818"/>
              <w:right w:val="single" w:sz="4" w:space="0" w:color="191818"/>
            </w:tcBorders>
          </w:tcPr>
          <w:p w14:paraId="78482B05" w14:textId="77777777" w:rsidR="0051012D" w:rsidRDefault="00DB0CF9">
            <w:pPr>
              <w:spacing w:after="0" w:line="259" w:lineRule="auto"/>
              <w:ind w:left="0" w:right="51" w:firstLine="0"/>
              <w:jc w:val="center"/>
            </w:pPr>
            <w:r>
              <w:t>1.B</w:t>
            </w:r>
          </w:p>
          <w:p w14:paraId="03A76564" w14:textId="77777777" w:rsidR="0051012D" w:rsidRDefault="00DB0CF9">
            <w:pPr>
              <w:spacing w:after="0" w:line="259" w:lineRule="auto"/>
              <w:ind w:left="0" w:right="48" w:firstLine="0"/>
              <w:jc w:val="center"/>
            </w:pPr>
            <w:r>
              <w:t>2.A</w:t>
            </w:r>
          </w:p>
        </w:tc>
        <w:tc>
          <w:tcPr>
            <w:tcW w:w="3329" w:type="dxa"/>
            <w:tcBorders>
              <w:top w:val="single" w:sz="4" w:space="0" w:color="191818"/>
              <w:left w:val="single" w:sz="4" w:space="0" w:color="191818"/>
              <w:bottom w:val="single" w:sz="4" w:space="0" w:color="191818"/>
              <w:right w:val="single" w:sz="4" w:space="0" w:color="191818"/>
            </w:tcBorders>
          </w:tcPr>
          <w:p w14:paraId="2D34968C" w14:textId="77777777" w:rsidR="0051012D" w:rsidRDefault="00DB0CF9">
            <w:pPr>
              <w:spacing w:after="0" w:line="259" w:lineRule="auto"/>
              <w:ind w:left="0" w:firstLine="0"/>
            </w:pPr>
            <w:r>
              <w:t>Collaborate with programs to determine specific CTE needs</w:t>
            </w:r>
          </w:p>
          <w:p w14:paraId="5052A926" w14:textId="77777777" w:rsidR="004B5563" w:rsidRDefault="004B5563">
            <w:pPr>
              <w:spacing w:after="0" w:line="259" w:lineRule="auto"/>
              <w:ind w:left="0" w:firstLine="0"/>
              <w:rPr>
                <w:color w:val="FF0000"/>
              </w:rPr>
            </w:pPr>
            <w:r>
              <w:rPr>
                <w:color w:val="FF0000"/>
              </w:rPr>
              <w:t>CHECK!</w:t>
            </w:r>
          </w:p>
          <w:p w14:paraId="143DD2A6" w14:textId="77777777" w:rsidR="002528CD" w:rsidRDefault="002528CD" w:rsidP="004B5563">
            <w:pPr>
              <w:spacing w:after="0" w:line="259" w:lineRule="auto"/>
              <w:ind w:left="0" w:firstLine="0"/>
              <w:rPr>
                <w:color w:val="FF0000"/>
              </w:rPr>
            </w:pPr>
            <w:r>
              <w:rPr>
                <w:color w:val="FF0000"/>
              </w:rPr>
              <w:t>Two e</w:t>
            </w:r>
            <w:r w:rsidR="004B5563">
              <w:rPr>
                <w:color w:val="FF0000"/>
              </w:rPr>
              <w:t>xtended conversation</w:t>
            </w:r>
            <w:r>
              <w:rPr>
                <w:color w:val="FF0000"/>
              </w:rPr>
              <w:t xml:space="preserve">s starting with </w:t>
            </w:r>
            <w:r w:rsidR="004B5563">
              <w:rPr>
                <w:color w:val="FF0000"/>
              </w:rPr>
              <w:t>CTE and then expanded to all program requests</w:t>
            </w:r>
            <w:r>
              <w:rPr>
                <w:color w:val="FF0000"/>
              </w:rPr>
              <w:t xml:space="preserve">.  </w:t>
            </w:r>
          </w:p>
          <w:p w14:paraId="44D3E4BC" w14:textId="42DB2ED3" w:rsidR="004B5563" w:rsidRDefault="002528CD" w:rsidP="004B5563">
            <w:pPr>
              <w:spacing w:after="0" w:line="259" w:lineRule="auto"/>
              <w:ind w:left="0" w:firstLine="0"/>
              <w:rPr>
                <w:color w:val="FF0000"/>
              </w:rPr>
            </w:pPr>
            <w:r>
              <w:rPr>
                <w:color w:val="FF0000"/>
              </w:rPr>
              <w:t>1. H</w:t>
            </w:r>
            <w:r w:rsidR="004B5563">
              <w:rPr>
                <w:color w:val="FF0000"/>
              </w:rPr>
              <w:t xml:space="preserve">ow manage different funding resources for requests?  Two opposing solutions; first, enter all requests to go in a single list to later be parsed out by management to differing funding sources; alternatively allocate more effectively </w:t>
            </w:r>
            <w:r>
              <w:rPr>
                <w:color w:val="FF0000"/>
              </w:rPr>
              <w:t>as enter</w:t>
            </w:r>
            <w:r w:rsidR="004B5563">
              <w:rPr>
                <w:color w:val="FF0000"/>
              </w:rPr>
              <w:t xml:space="preserve"> request, with more details provided of what budget to put request under.  The input vs output alternatives!</w:t>
            </w:r>
          </w:p>
          <w:p w14:paraId="525D2399" w14:textId="77777777" w:rsidR="004B5563" w:rsidRDefault="002528CD" w:rsidP="002528CD">
            <w:pPr>
              <w:spacing w:after="0" w:line="259" w:lineRule="auto"/>
              <w:ind w:left="0" w:firstLine="0"/>
              <w:rPr>
                <w:color w:val="FF0000"/>
              </w:rPr>
            </w:pPr>
            <w:r>
              <w:rPr>
                <w:color w:val="FF0000"/>
              </w:rPr>
              <w:t>[</w:t>
            </w:r>
            <w:r w:rsidR="004B5563">
              <w:rPr>
                <w:color w:val="FF0000"/>
              </w:rPr>
              <w:t xml:space="preserve">Radical idea: do we need TRAWG?  Just </w:t>
            </w:r>
            <w:r>
              <w:rPr>
                <w:color w:val="FF0000"/>
              </w:rPr>
              <w:t>trust</w:t>
            </w:r>
            <w:r w:rsidR="004B5563">
              <w:rPr>
                <w:color w:val="FF0000"/>
              </w:rPr>
              <w:t xml:space="preserve"> budget holders do what they can with requests.</w:t>
            </w:r>
            <w:r>
              <w:rPr>
                <w:color w:val="FF0000"/>
              </w:rPr>
              <w:t>]</w:t>
            </w:r>
          </w:p>
          <w:p w14:paraId="0D8DC8D7" w14:textId="77777777" w:rsidR="002528CD" w:rsidRDefault="002528CD" w:rsidP="007F146B">
            <w:pPr>
              <w:spacing w:after="0" w:line="259" w:lineRule="auto"/>
              <w:ind w:left="0" w:firstLine="0"/>
              <w:rPr>
                <w:color w:val="FF0000"/>
              </w:rPr>
            </w:pPr>
            <w:r>
              <w:rPr>
                <w:color w:val="FF0000"/>
              </w:rPr>
              <w:lastRenderedPageBreak/>
              <w:t xml:space="preserve">2. Should we have a second pull date for program plan requests for facility and technology requests?  For instance December?  Constant change in funding sources, new grants, etc.  </w:t>
            </w:r>
            <w:r w:rsidR="007F146B">
              <w:rPr>
                <w:color w:val="FF0000"/>
              </w:rPr>
              <w:t>(How do we deal with new categorical funding sources now?  Through Deans Council?)  D</w:t>
            </w:r>
            <w:r>
              <w:rPr>
                <w:color w:val="FF0000"/>
              </w:rPr>
              <w:t xml:space="preserve">o we </w:t>
            </w:r>
            <w:r w:rsidR="007F146B">
              <w:rPr>
                <w:color w:val="FF0000"/>
              </w:rPr>
              <w:t xml:space="preserve">agree we </w:t>
            </w:r>
            <w:r>
              <w:rPr>
                <w:color w:val="FF0000"/>
              </w:rPr>
              <w:t>override prioritization process and fund requests that not go through program plans?  Or do we have more than one pull date for all or some of our requests?</w:t>
            </w:r>
          </w:p>
          <w:p w14:paraId="7983976C" w14:textId="77777777" w:rsidR="00357093" w:rsidRDefault="00357093" w:rsidP="007F146B">
            <w:pPr>
              <w:spacing w:after="0" w:line="259" w:lineRule="auto"/>
              <w:ind w:left="0" w:firstLine="0"/>
              <w:rPr>
                <w:color w:val="FF0000"/>
              </w:rPr>
            </w:pPr>
            <w:r>
              <w:rPr>
                <w:color w:val="FF0000"/>
              </w:rPr>
              <w:t>Progress already made piecemeal:</w:t>
            </w:r>
          </w:p>
          <w:p w14:paraId="52EDE09E" w14:textId="77777777" w:rsidR="00357093" w:rsidRDefault="00357093" w:rsidP="007F146B">
            <w:pPr>
              <w:spacing w:after="0" w:line="259" w:lineRule="auto"/>
              <w:ind w:left="0" w:firstLine="0"/>
              <w:rPr>
                <w:color w:val="FF0000"/>
              </w:rPr>
            </w:pPr>
            <w:r>
              <w:rPr>
                <w:color w:val="FF0000"/>
              </w:rPr>
              <w:t>F/TCAP now prioritizing all requests in one list, regardless of funding source (facilities, technology, planning projects).</w:t>
            </w:r>
          </w:p>
          <w:p w14:paraId="018D431E" w14:textId="165D7555" w:rsidR="00357093" w:rsidRDefault="00357093" w:rsidP="00357093">
            <w:pPr>
              <w:spacing w:after="0" w:line="259" w:lineRule="auto"/>
              <w:ind w:left="0" w:firstLine="0"/>
              <w:rPr>
                <w:color w:val="FF0000"/>
              </w:rPr>
            </w:pPr>
            <w:r>
              <w:rPr>
                <w:color w:val="FF0000"/>
              </w:rPr>
              <w:t>Academic Senate and Deans Council split into separate lists with different voting methods, but all positions are presented and categorical positions now voted on individually.</w:t>
            </w:r>
          </w:p>
          <w:p w14:paraId="47E9697F" w14:textId="1DCB5B77" w:rsidR="00357093" w:rsidRPr="004B5563" w:rsidRDefault="00357093" w:rsidP="00357093">
            <w:pPr>
              <w:spacing w:after="0" w:line="259" w:lineRule="auto"/>
              <w:ind w:left="0" w:firstLine="0"/>
              <w:rPr>
                <w:color w:val="FF0000"/>
              </w:rPr>
            </w:pPr>
            <w:r>
              <w:rPr>
                <w:color w:val="FF0000"/>
              </w:rPr>
              <w:t>Fiscal also separate lists for prioritization of new classified requests; currently one vote for all categorical positions presented.</w:t>
            </w:r>
          </w:p>
        </w:tc>
        <w:tc>
          <w:tcPr>
            <w:tcW w:w="2160" w:type="dxa"/>
            <w:tcBorders>
              <w:top w:val="single" w:sz="4" w:space="0" w:color="191818"/>
              <w:left w:val="single" w:sz="4" w:space="0" w:color="191818"/>
              <w:bottom w:val="single" w:sz="4" w:space="0" w:color="191818"/>
              <w:right w:val="single" w:sz="4" w:space="0" w:color="191818"/>
            </w:tcBorders>
          </w:tcPr>
          <w:p w14:paraId="60810181" w14:textId="77777777" w:rsidR="0051012D" w:rsidRDefault="00DB0CF9">
            <w:pPr>
              <w:spacing w:after="254" w:line="236" w:lineRule="auto"/>
              <w:ind w:left="2" w:firstLine="0"/>
            </w:pPr>
            <w:r>
              <w:lastRenderedPageBreak/>
              <w:t xml:space="preserve">Number of appointments </w:t>
            </w:r>
          </w:p>
          <w:p w14:paraId="50239FEF" w14:textId="77777777" w:rsidR="0051012D" w:rsidRDefault="00DB0CF9">
            <w:pPr>
              <w:spacing w:after="0" w:line="259" w:lineRule="auto"/>
              <w:ind w:left="2" w:firstLine="0"/>
            </w:pPr>
            <w:r>
              <w:t xml:space="preserve">Number of data </w:t>
            </w:r>
          </w:p>
          <w:p w14:paraId="01BB6726" w14:textId="77777777" w:rsidR="0051012D" w:rsidRDefault="00DB0CF9">
            <w:pPr>
              <w:spacing w:after="0" w:line="259" w:lineRule="auto"/>
              <w:ind w:left="2" w:firstLine="0"/>
            </w:pPr>
            <w:r>
              <w:t>requests</w:t>
            </w:r>
          </w:p>
        </w:tc>
        <w:tc>
          <w:tcPr>
            <w:tcW w:w="1620" w:type="dxa"/>
            <w:tcBorders>
              <w:top w:val="single" w:sz="4" w:space="0" w:color="191818"/>
              <w:left w:val="single" w:sz="4" w:space="0" w:color="191818"/>
              <w:bottom w:val="single" w:sz="4" w:space="0" w:color="191818"/>
              <w:right w:val="single" w:sz="4" w:space="0" w:color="191818"/>
            </w:tcBorders>
          </w:tcPr>
          <w:p w14:paraId="0D70CFAF"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3BDC2CDE" w14:textId="77777777" w:rsidR="0051012D" w:rsidRDefault="00DB0CF9">
            <w:pPr>
              <w:spacing w:after="2" w:line="236" w:lineRule="auto"/>
              <w:ind w:left="2" w:firstLine="0"/>
            </w:pPr>
            <w:r>
              <w:t>fall 2016 spring</w:t>
            </w:r>
          </w:p>
          <w:p w14:paraId="08B20549" w14:textId="77777777" w:rsidR="0051012D" w:rsidRDefault="00DB0CF9">
            <w:pPr>
              <w:spacing w:after="0" w:line="259" w:lineRule="auto"/>
              <w:ind w:left="2" w:firstLine="0"/>
            </w:pPr>
            <w:r>
              <w:t>2017</w:t>
            </w:r>
          </w:p>
        </w:tc>
      </w:tr>
      <w:tr w:rsidR="0051012D" w14:paraId="13EAFE4F" w14:textId="77777777">
        <w:trPr>
          <w:trHeight w:val="770"/>
        </w:trPr>
        <w:tc>
          <w:tcPr>
            <w:tcW w:w="1279" w:type="dxa"/>
            <w:tcBorders>
              <w:top w:val="single" w:sz="4" w:space="0" w:color="191818"/>
              <w:left w:val="single" w:sz="4" w:space="0" w:color="191818"/>
              <w:bottom w:val="single" w:sz="4" w:space="0" w:color="191818"/>
              <w:right w:val="single" w:sz="4" w:space="0" w:color="191818"/>
            </w:tcBorders>
            <w:vAlign w:val="center"/>
          </w:tcPr>
          <w:p w14:paraId="73A592F5" w14:textId="77777777" w:rsidR="0051012D" w:rsidRDefault="00DB0CF9">
            <w:pPr>
              <w:spacing w:after="0" w:line="259" w:lineRule="auto"/>
              <w:ind w:left="0" w:right="51" w:firstLine="0"/>
              <w:jc w:val="center"/>
            </w:pPr>
            <w:r>
              <w:t>2.C</w:t>
            </w:r>
          </w:p>
        </w:tc>
        <w:tc>
          <w:tcPr>
            <w:tcW w:w="3329" w:type="dxa"/>
            <w:tcBorders>
              <w:top w:val="single" w:sz="4" w:space="0" w:color="191818"/>
              <w:left w:val="single" w:sz="4" w:space="0" w:color="191818"/>
              <w:bottom w:val="single" w:sz="4" w:space="0" w:color="191818"/>
              <w:right w:val="single" w:sz="4" w:space="0" w:color="191818"/>
            </w:tcBorders>
          </w:tcPr>
          <w:p w14:paraId="6188EA30" w14:textId="77777777" w:rsidR="0051012D" w:rsidRDefault="00DB0CF9">
            <w:pPr>
              <w:spacing w:after="0" w:line="259" w:lineRule="auto"/>
              <w:ind w:left="0" w:firstLine="0"/>
            </w:pPr>
            <w:r>
              <w:t>Collaborate with Student Services programs to determine data needs</w:t>
            </w:r>
          </w:p>
          <w:p w14:paraId="2F8825BD" w14:textId="77777777" w:rsidR="002528CD" w:rsidRDefault="002528CD">
            <w:pPr>
              <w:spacing w:after="0" w:line="259" w:lineRule="auto"/>
              <w:ind w:left="0" w:firstLine="0"/>
              <w:rPr>
                <w:color w:val="FF0000"/>
              </w:rPr>
            </w:pPr>
            <w:r>
              <w:rPr>
                <w:color w:val="FF0000"/>
              </w:rPr>
              <w:t>??</w:t>
            </w:r>
          </w:p>
          <w:p w14:paraId="2BC14FCC" w14:textId="77777777" w:rsidR="002528CD" w:rsidRDefault="002528CD" w:rsidP="002528CD">
            <w:pPr>
              <w:spacing w:after="0" w:line="259" w:lineRule="auto"/>
              <w:ind w:left="0" w:firstLine="0"/>
              <w:rPr>
                <w:color w:val="FF0000"/>
              </w:rPr>
            </w:pPr>
            <w:r>
              <w:rPr>
                <w:color w:val="FF0000"/>
              </w:rPr>
              <w:t xml:space="preserve">We did not know as we had NO reps from classified student service areas.  Need classified on </w:t>
            </w:r>
            <w:proofErr w:type="spellStart"/>
            <w:r>
              <w:rPr>
                <w:color w:val="FF0000"/>
              </w:rPr>
              <w:t>EdCAP</w:t>
            </w:r>
            <w:proofErr w:type="spellEnd"/>
            <w:r>
              <w:rPr>
                <w:color w:val="FF0000"/>
              </w:rPr>
              <w:t>!</w:t>
            </w:r>
          </w:p>
          <w:p w14:paraId="631321B4" w14:textId="77777777" w:rsidR="002528CD" w:rsidRDefault="002528CD" w:rsidP="002528CD">
            <w:pPr>
              <w:spacing w:after="0" w:line="259" w:lineRule="auto"/>
              <w:ind w:left="0" w:firstLine="0"/>
              <w:rPr>
                <w:color w:val="FF0000"/>
              </w:rPr>
            </w:pPr>
            <w:r>
              <w:rPr>
                <w:color w:val="FF0000"/>
              </w:rPr>
              <w:t xml:space="preserve">Counseling has had their requests attended to but there was a feeling that student service areas were not getting the information they needed as effectively, maybe because they were less aware of the IR resources.  Need to consciously include classified/student service areas in outreach and training by </w:t>
            </w:r>
            <w:r>
              <w:rPr>
                <w:color w:val="FF0000"/>
              </w:rPr>
              <w:lastRenderedPageBreak/>
              <w:t xml:space="preserve">IR?  Access for all, tracking for all, training for all.  </w:t>
            </w:r>
          </w:p>
          <w:p w14:paraId="3203BEA9" w14:textId="2BE1AEB7" w:rsidR="002528CD" w:rsidRPr="002528CD" w:rsidRDefault="002528CD" w:rsidP="002528CD">
            <w:pPr>
              <w:spacing w:after="0" w:line="259" w:lineRule="auto"/>
              <w:ind w:left="0" w:firstLine="0"/>
              <w:rPr>
                <w:color w:val="FF0000"/>
              </w:rPr>
            </w:pPr>
            <w:r>
              <w:rPr>
                <w:color w:val="FF0000"/>
              </w:rPr>
              <w:t>Were Associated Students included in the IR outreach?</w:t>
            </w:r>
          </w:p>
        </w:tc>
        <w:tc>
          <w:tcPr>
            <w:tcW w:w="2160" w:type="dxa"/>
            <w:tcBorders>
              <w:top w:val="single" w:sz="4" w:space="0" w:color="191818"/>
              <w:left w:val="single" w:sz="4" w:space="0" w:color="191818"/>
              <w:bottom w:val="single" w:sz="4" w:space="0" w:color="191818"/>
              <w:right w:val="single" w:sz="4" w:space="0" w:color="191818"/>
            </w:tcBorders>
          </w:tcPr>
          <w:p w14:paraId="54B62466" w14:textId="2FE8962B" w:rsidR="0051012D" w:rsidRDefault="002528CD">
            <w:pPr>
              <w:spacing w:after="0" w:line="259" w:lineRule="auto"/>
              <w:ind w:left="2" w:firstLine="0"/>
            </w:pPr>
            <w:r>
              <w:lastRenderedPageBreak/>
              <w:t xml:space="preserve"> </w:t>
            </w:r>
            <w:r w:rsidR="00DB0CF9">
              <w:t>Data Request</w:t>
            </w:r>
          </w:p>
          <w:p w14:paraId="6A9F3013" w14:textId="77777777" w:rsidR="0051012D" w:rsidRDefault="00DB0CF9">
            <w:pPr>
              <w:spacing w:after="0" w:line="259" w:lineRule="auto"/>
              <w:ind w:left="2" w:firstLine="0"/>
            </w:pPr>
            <w:r>
              <w:t>Focus Groups</w:t>
            </w:r>
          </w:p>
          <w:p w14:paraId="78042CA1" w14:textId="77777777" w:rsidR="0051012D" w:rsidRDefault="00DB0CF9">
            <w:pPr>
              <w:spacing w:after="0" w:line="259" w:lineRule="auto"/>
              <w:ind w:left="2" w:firstLine="0"/>
            </w:pPr>
            <w:r>
              <w:t>Usage Reports</w:t>
            </w:r>
          </w:p>
        </w:tc>
        <w:tc>
          <w:tcPr>
            <w:tcW w:w="1620" w:type="dxa"/>
            <w:tcBorders>
              <w:top w:val="single" w:sz="4" w:space="0" w:color="191818"/>
              <w:left w:val="single" w:sz="4" w:space="0" w:color="191818"/>
              <w:bottom w:val="single" w:sz="4" w:space="0" w:color="191818"/>
              <w:right w:val="single" w:sz="4" w:space="0" w:color="191818"/>
            </w:tcBorders>
          </w:tcPr>
          <w:p w14:paraId="533113A0"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1CCAB3C6" w14:textId="77777777" w:rsidR="0051012D" w:rsidRDefault="00DB0CF9">
            <w:pPr>
              <w:spacing w:after="0" w:line="239" w:lineRule="auto"/>
              <w:ind w:left="2" w:firstLine="0"/>
            </w:pPr>
            <w:r>
              <w:t>fall 2016 spring</w:t>
            </w:r>
          </w:p>
          <w:p w14:paraId="275F73D2" w14:textId="77777777" w:rsidR="0051012D" w:rsidRDefault="00DB0CF9">
            <w:pPr>
              <w:spacing w:after="0" w:line="259" w:lineRule="auto"/>
              <w:ind w:left="2" w:firstLine="0"/>
            </w:pPr>
            <w:r>
              <w:t>2017</w:t>
            </w:r>
          </w:p>
        </w:tc>
      </w:tr>
      <w:tr w:rsidR="0051012D" w14:paraId="55BEC6B1" w14:textId="77777777">
        <w:trPr>
          <w:trHeight w:val="768"/>
        </w:trPr>
        <w:tc>
          <w:tcPr>
            <w:tcW w:w="1279" w:type="dxa"/>
            <w:tcBorders>
              <w:top w:val="single" w:sz="4" w:space="0" w:color="191818"/>
              <w:left w:val="single" w:sz="4" w:space="0" w:color="191818"/>
              <w:bottom w:val="single" w:sz="4" w:space="0" w:color="191818"/>
              <w:right w:val="single" w:sz="4" w:space="0" w:color="191818"/>
            </w:tcBorders>
          </w:tcPr>
          <w:p w14:paraId="392AC6F6" w14:textId="77777777" w:rsidR="0051012D" w:rsidRDefault="00DB0CF9">
            <w:pPr>
              <w:spacing w:after="0" w:line="259" w:lineRule="auto"/>
              <w:ind w:left="0" w:right="51" w:firstLine="0"/>
              <w:jc w:val="center"/>
            </w:pPr>
            <w:r>
              <w:t>2.C</w:t>
            </w:r>
          </w:p>
          <w:p w14:paraId="391F8FED" w14:textId="77777777" w:rsidR="0051012D" w:rsidRDefault="00DB0CF9">
            <w:pPr>
              <w:spacing w:after="0" w:line="259" w:lineRule="auto"/>
              <w:ind w:left="0" w:right="51" w:firstLine="0"/>
              <w:jc w:val="center"/>
            </w:pPr>
            <w:r>
              <w:t>3.C</w:t>
            </w:r>
          </w:p>
          <w:p w14:paraId="0AE158A8" w14:textId="77777777" w:rsidR="0051012D" w:rsidRDefault="00DB0CF9">
            <w:pPr>
              <w:spacing w:after="0" w:line="259" w:lineRule="auto"/>
              <w:ind w:left="0" w:right="48" w:firstLine="0"/>
              <w:jc w:val="center"/>
            </w:pPr>
            <w:r>
              <w:t>3.D</w:t>
            </w:r>
          </w:p>
        </w:tc>
        <w:tc>
          <w:tcPr>
            <w:tcW w:w="3329" w:type="dxa"/>
            <w:tcBorders>
              <w:top w:val="single" w:sz="4" w:space="0" w:color="191818"/>
              <w:left w:val="single" w:sz="4" w:space="0" w:color="191818"/>
              <w:bottom w:val="single" w:sz="4" w:space="0" w:color="191818"/>
              <w:right w:val="single" w:sz="4" w:space="0" w:color="191818"/>
            </w:tcBorders>
          </w:tcPr>
          <w:p w14:paraId="0B63A6FD" w14:textId="77777777" w:rsidR="0051012D" w:rsidRDefault="00DB0CF9">
            <w:pPr>
              <w:spacing w:after="0" w:line="259" w:lineRule="auto"/>
              <w:ind w:left="0" w:firstLine="0"/>
            </w:pPr>
            <w:r>
              <w:t>Collaborate with Business Services programs in order to develop data</w:t>
            </w:r>
          </w:p>
          <w:p w14:paraId="0212EB8B" w14:textId="1251A90F" w:rsidR="002528CD" w:rsidRPr="002528CD" w:rsidRDefault="002528CD" w:rsidP="002528CD">
            <w:pPr>
              <w:spacing w:after="0" w:line="259" w:lineRule="auto"/>
              <w:ind w:left="0" w:firstLine="0"/>
              <w:rPr>
                <w:color w:val="FF0000"/>
              </w:rPr>
            </w:pPr>
            <w:r>
              <w:rPr>
                <w:color w:val="FF0000"/>
              </w:rPr>
              <w:t>??</w:t>
            </w:r>
            <w:r>
              <w:rPr>
                <w:color w:val="FF0000"/>
              </w:rPr>
              <w:br/>
              <w:t xml:space="preserve">We did not know as we have no Business Service staff on </w:t>
            </w:r>
            <w:proofErr w:type="spellStart"/>
            <w:r>
              <w:rPr>
                <w:color w:val="FF0000"/>
              </w:rPr>
              <w:t>EdCAP</w:t>
            </w:r>
            <w:proofErr w:type="spellEnd"/>
            <w:r>
              <w:rPr>
                <w:color w:val="FF0000"/>
              </w:rPr>
              <w:t>.</w:t>
            </w:r>
          </w:p>
        </w:tc>
        <w:tc>
          <w:tcPr>
            <w:tcW w:w="2160" w:type="dxa"/>
            <w:tcBorders>
              <w:top w:val="single" w:sz="4" w:space="0" w:color="191818"/>
              <w:left w:val="single" w:sz="4" w:space="0" w:color="191818"/>
              <w:bottom w:val="single" w:sz="4" w:space="0" w:color="191818"/>
              <w:right w:val="single" w:sz="4" w:space="0" w:color="191818"/>
            </w:tcBorders>
          </w:tcPr>
          <w:p w14:paraId="2AE2E40D" w14:textId="77777777" w:rsidR="0051012D" w:rsidRDefault="00DB0CF9">
            <w:pPr>
              <w:spacing w:after="0" w:line="259" w:lineRule="auto"/>
              <w:ind w:left="2" w:firstLine="0"/>
            </w:pPr>
            <w:r>
              <w:t>Data Request</w:t>
            </w:r>
          </w:p>
          <w:p w14:paraId="5D53952C" w14:textId="77777777" w:rsidR="0051012D" w:rsidRDefault="00DB0CF9">
            <w:pPr>
              <w:spacing w:after="0" w:line="259" w:lineRule="auto"/>
              <w:ind w:left="2" w:firstLine="0"/>
            </w:pPr>
            <w:r>
              <w:t>Focus Groups</w:t>
            </w:r>
          </w:p>
          <w:p w14:paraId="6A8EB0A5" w14:textId="77777777" w:rsidR="0051012D" w:rsidRDefault="00DB0CF9">
            <w:pPr>
              <w:spacing w:after="0" w:line="259" w:lineRule="auto"/>
              <w:ind w:left="2" w:firstLine="0"/>
            </w:pPr>
            <w:r>
              <w:t>Usage Reports</w:t>
            </w:r>
          </w:p>
        </w:tc>
        <w:tc>
          <w:tcPr>
            <w:tcW w:w="1620" w:type="dxa"/>
            <w:tcBorders>
              <w:top w:val="single" w:sz="4" w:space="0" w:color="191818"/>
              <w:left w:val="single" w:sz="4" w:space="0" w:color="191818"/>
              <w:bottom w:val="single" w:sz="4" w:space="0" w:color="191818"/>
              <w:right w:val="single" w:sz="4" w:space="0" w:color="191818"/>
            </w:tcBorders>
          </w:tcPr>
          <w:p w14:paraId="7F1B86D9"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5E113C06" w14:textId="77777777" w:rsidR="0051012D" w:rsidRDefault="00DB0CF9">
            <w:pPr>
              <w:spacing w:after="0" w:line="236" w:lineRule="auto"/>
              <w:ind w:left="2" w:firstLine="0"/>
            </w:pPr>
            <w:r>
              <w:t>fall 2016 spring</w:t>
            </w:r>
          </w:p>
          <w:p w14:paraId="5638A27F" w14:textId="77777777" w:rsidR="0051012D" w:rsidRDefault="00DB0CF9">
            <w:pPr>
              <w:spacing w:after="0" w:line="259" w:lineRule="auto"/>
              <w:ind w:left="2" w:firstLine="0"/>
            </w:pPr>
            <w:r>
              <w:t>2017</w:t>
            </w:r>
          </w:p>
        </w:tc>
      </w:tr>
      <w:tr w:rsidR="0051012D" w14:paraId="22A23B07" w14:textId="77777777">
        <w:trPr>
          <w:trHeight w:val="1781"/>
        </w:trPr>
        <w:tc>
          <w:tcPr>
            <w:tcW w:w="1279" w:type="dxa"/>
            <w:tcBorders>
              <w:top w:val="single" w:sz="4" w:space="0" w:color="191818"/>
              <w:left w:val="single" w:sz="4" w:space="0" w:color="191818"/>
              <w:bottom w:val="single" w:sz="4" w:space="0" w:color="191818"/>
              <w:right w:val="single" w:sz="4" w:space="0" w:color="191818"/>
            </w:tcBorders>
            <w:vAlign w:val="center"/>
          </w:tcPr>
          <w:p w14:paraId="12D94500" w14:textId="77777777" w:rsidR="0051012D" w:rsidRDefault="00DB0CF9">
            <w:pPr>
              <w:spacing w:after="0" w:line="259" w:lineRule="auto"/>
              <w:ind w:left="0" w:right="51" w:firstLine="0"/>
              <w:jc w:val="center"/>
            </w:pPr>
            <w:r>
              <w:t>1.B</w:t>
            </w:r>
          </w:p>
          <w:p w14:paraId="3438DC87" w14:textId="77777777" w:rsidR="0051012D" w:rsidRDefault="00DB0CF9">
            <w:pPr>
              <w:spacing w:after="0" w:line="259" w:lineRule="auto"/>
              <w:ind w:left="0" w:right="48" w:firstLine="0"/>
              <w:jc w:val="center"/>
            </w:pPr>
            <w:r>
              <w:t>2.A</w:t>
            </w:r>
          </w:p>
          <w:p w14:paraId="0471047C" w14:textId="77777777" w:rsidR="0051012D" w:rsidRDefault="00DB0CF9">
            <w:pPr>
              <w:spacing w:after="0" w:line="259" w:lineRule="auto"/>
              <w:ind w:left="0" w:right="51" w:firstLine="0"/>
              <w:jc w:val="center"/>
            </w:pPr>
            <w:r>
              <w:t>2.C</w:t>
            </w:r>
          </w:p>
          <w:p w14:paraId="7EC5A990" w14:textId="77777777" w:rsidR="0051012D" w:rsidRDefault="00DB0CF9">
            <w:pPr>
              <w:spacing w:after="0" w:line="259" w:lineRule="auto"/>
              <w:ind w:left="0" w:right="51" w:firstLine="0"/>
              <w:jc w:val="center"/>
            </w:pPr>
            <w:r>
              <w:t>3.C</w:t>
            </w:r>
          </w:p>
          <w:p w14:paraId="0006F313" w14:textId="77777777" w:rsidR="0051012D" w:rsidRDefault="00DB0CF9">
            <w:pPr>
              <w:spacing w:after="0" w:line="259" w:lineRule="auto"/>
              <w:ind w:left="0" w:right="49" w:firstLine="0"/>
              <w:jc w:val="center"/>
            </w:pPr>
            <w:r>
              <w:t>3.D</w:t>
            </w:r>
          </w:p>
        </w:tc>
        <w:tc>
          <w:tcPr>
            <w:tcW w:w="3329" w:type="dxa"/>
            <w:tcBorders>
              <w:top w:val="single" w:sz="4" w:space="0" w:color="191818"/>
              <w:left w:val="single" w:sz="4" w:space="0" w:color="191818"/>
              <w:bottom w:val="single" w:sz="4" w:space="0" w:color="191818"/>
              <w:right w:val="single" w:sz="4" w:space="0" w:color="191818"/>
            </w:tcBorders>
          </w:tcPr>
          <w:p w14:paraId="35B8C809" w14:textId="77777777" w:rsidR="0051012D" w:rsidRDefault="00DB0CF9">
            <w:pPr>
              <w:spacing w:after="0" w:line="259" w:lineRule="auto"/>
              <w:ind w:left="0" w:firstLine="0"/>
              <w:rPr>
                <w:color w:val="FF0000"/>
              </w:rPr>
            </w:pPr>
            <w:r>
              <w:t>Re-evaluate program data needs</w:t>
            </w:r>
          </w:p>
          <w:p w14:paraId="35EAC777" w14:textId="2BC89218" w:rsidR="007F146B" w:rsidRDefault="007F146B">
            <w:pPr>
              <w:spacing w:after="0" w:line="259" w:lineRule="auto"/>
              <w:ind w:left="0" w:firstLine="0"/>
              <w:rPr>
                <w:color w:val="FF0000"/>
              </w:rPr>
            </w:pPr>
            <w:r>
              <w:rPr>
                <w:color w:val="FF0000"/>
              </w:rPr>
              <w:t>Need a communication survey to answer this.</w:t>
            </w:r>
          </w:p>
          <w:p w14:paraId="25A7D9D3" w14:textId="5A9B5973" w:rsidR="002528CD" w:rsidRPr="002528CD" w:rsidRDefault="007F146B" w:rsidP="007F146B">
            <w:pPr>
              <w:spacing w:after="0" w:line="259" w:lineRule="auto"/>
              <w:ind w:left="0" w:firstLine="0"/>
              <w:rPr>
                <w:color w:val="FF0000"/>
              </w:rPr>
            </w:pPr>
            <w:r>
              <w:rPr>
                <w:color w:val="FF0000"/>
              </w:rPr>
              <w:t>Meanwhile t</w:t>
            </w:r>
            <w:r w:rsidR="002528CD">
              <w:rPr>
                <w:color w:val="FF0000"/>
              </w:rPr>
              <w:t xml:space="preserve">here is more need now for training for all employees to be able to do their own research with the several tools now available to us, rather than have to rely on IR.  </w:t>
            </w:r>
            <w:proofErr w:type="spellStart"/>
            <w:r w:rsidR="002528CD">
              <w:rPr>
                <w:color w:val="FF0000"/>
              </w:rPr>
              <w:t>Eg</w:t>
            </w:r>
            <w:proofErr w:type="spellEnd"/>
            <w:r w:rsidR="002528CD">
              <w:rPr>
                <w:color w:val="FF0000"/>
              </w:rPr>
              <w:t xml:space="preserve"> Starfish, Argos, Banner; IR could offer trainings on how others could use these resources; these trainings could be done online and also recorded so they would be available to all.  Increased access would allow some requests to be handled within programs more quickly and efficiently. </w:t>
            </w:r>
          </w:p>
        </w:tc>
        <w:tc>
          <w:tcPr>
            <w:tcW w:w="2160" w:type="dxa"/>
            <w:tcBorders>
              <w:top w:val="single" w:sz="4" w:space="0" w:color="191818"/>
              <w:left w:val="single" w:sz="4" w:space="0" w:color="191818"/>
              <w:bottom w:val="single" w:sz="4" w:space="0" w:color="191818"/>
              <w:right w:val="single" w:sz="4" w:space="0" w:color="191818"/>
            </w:tcBorders>
          </w:tcPr>
          <w:p w14:paraId="335C36CA" w14:textId="77777777" w:rsidR="0051012D" w:rsidRDefault="00DB0CF9">
            <w:pPr>
              <w:spacing w:after="254" w:line="236" w:lineRule="auto"/>
              <w:ind w:left="2" w:firstLine="0"/>
              <w:jc w:val="both"/>
            </w:pPr>
            <w:r>
              <w:t>Input from various program groups</w:t>
            </w:r>
          </w:p>
          <w:p w14:paraId="73AEC144" w14:textId="77777777" w:rsidR="0051012D" w:rsidRDefault="00DB0CF9">
            <w:pPr>
              <w:spacing w:after="0" w:line="259" w:lineRule="auto"/>
              <w:ind w:left="2" w:firstLine="0"/>
            </w:pPr>
            <w:r>
              <w:t xml:space="preserve">Communication </w:t>
            </w:r>
          </w:p>
          <w:p w14:paraId="12393E66" w14:textId="77777777" w:rsidR="0051012D" w:rsidRDefault="00DB0CF9">
            <w:pPr>
              <w:spacing w:after="0" w:line="259" w:lineRule="auto"/>
              <w:ind w:left="2" w:firstLine="0"/>
            </w:pPr>
            <w:r>
              <w:t>Survey</w:t>
            </w:r>
          </w:p>
        </w:tc>
        <w:tc>
          <w:tcPr>
            <w:tcW w:w="1620" w:type="dxa"/>
            <w:tcBorders>
              <w:top w:val="single" w:sz="4" w:space="0" w:color="191818"/>
              <w:left w:val="single" w:sz="4" w:space="0" w:color="191818"/>
              <w:bottom w:val="single" w:sz="4" w:space="0" w:color="191818"/>
              <w:right w:val="single" w:sz="4" w:space="0" w:color="191818"/>
            </w:tcBorders>
          </w:tcPr>
          <w:p w14:paraId="391B89B9" w14:textId="77777777" w:rsidR="0051012D" w:rsidRDefault="00DB0CF9">
            <w:pPr>
              <w:spacing w:after="253" w:line="238" w:lineRule="auto"/>
              <w:ind w:left="2" w:firstLine="0"/>
            </w:pPr>
            <w:r>
              <w:t>Office of institutional research</w:t>
            </w:r>
          </w:p>
          <w:p w14:paraId="707F60A9" w14:textId="77777777" w:rsidR="0051012D" w:rsidRDefault="00DB0CF9">
            <w:pPr>
              <w:spacing w:after="0" w:line="259" w:lineRule="auto"/>
              <w:ind w:left="2" w:right="38" w:firstLine="0"/>
            </w:pPr>
            <w:r>
              <w:t>Office of student learning</w:t>
            </w:r>
          </w:p>
        </w:tc>
        <w:tc>
          <w:tcPr>
            <w:tcW w:w="1188" w:type="dxa"/>
            <w:tcBorders>
              <w:top w:val="single" w:sz="4" w:space="0" w:color="191818"/>
              <w:left w:val="single" w:sz="4" w:space="0" w:color="191818"/>
              <w:bottom w:val="single" w:sz="4" w:space="0" w:color="191818"/>
              <w:right w:val="single" w:sz="4" w:space="0" w:color="191818"/>
            </w:tcBorders>
          </w:tcPr>
          <w:p w14:paraId="61AC2728" w14:textId="77777777" w:rsidR="0051012D" w:rsidRDefault="00DB0CF9">
            <w:pPr>
              <w:spacing w:after="2" w:line="237" w:lineRule="auto"/>
              <w:ind w:left="2" w:right="263" w:firstLine="0"/>
            </w:pPr>
            <w:r>
              <w:t>spring 2019 and spring</w:t>
            </w:r>
          </w:p>
          <w:p w14:paraId="24671BCD" w14:textId="77777777" w:rsidR="0051012D" w:rsidRDefault="00DB0CF9">
            <w:pPr>
              <w:spacing w:after="0" w:line="259" w:lineRule="auto"/>
              <w:ind w:left="2" w:firstLine="0"/>
            </w:pPr>
            <w:r>
              <w:t>2021</w:t>
            </w:r>
          </w:p>
        </w:tc>
      </w:tr>
    </w:tbl>
    <w:p w14:paraId="44BF2DD2" w14:textId="77777777" w:rsidR="0051012D" w:rsidRDefault="00DB0CF9">
      <w:pPr>
        <w:pStyle w:val="Heading1"/>
        <w:ind w:left="-4"/>
      </w:pPr>
      <w:r>
        <w:t>Step 2: Develop dashboards to allow easy access to data</w:t>
      </w:r>
    </w:p>
    <w:p w14:paraId="754DA68E" w14:textId="77777777" w:rsidR="0051012D" w:rsidRDefault="00DB0CF9">
      <w:pPr>
        <w:spacing w:after="2"/>
        <w:ind w:left="-5"/>
      </w:pPr>
      <w:r>
        <w:t>The College has invested in several software programs that provide a user-friendly interface while still meeting the extensive data demands. The office of institutional research will take the lead on the use of these programs by training its staff and then developing user-friendly dashboards for use by faculty, staff, and administrators.</w:t>
      </w:r>
    </w:p>
    <w:tbl>
      <w:tblPr>
        <w:tblStyle w:val="TableGrid"/>
        <w:tblW w:w="9576" w:type="dxa"/>
        <w:tblInd w:w="-107" w:type="dxa"/>
        <w:tblCellMar>
          <w:top w:w="51" w:type="dxa"/>
          <w:left w:w="106" w:type="dxa"/>
          <w:right w:w="136" w:type="dxa"/>
        </w:tblCellMar>
        <w:tblLook w:val="04A0" w:firstRow="1" w:lastRow="0" w:firstColumn="1" w:lastColumn="0" w:noHBand="0" w:noVBand="1"/>
      </w:tblPr>
      <w:tblGrid>
        <w:gridCol w:w="1279"/>
        <w:gridCol w:w="3329"/>
        <w:gridCol w:w="2160"/>
        <w:gridCol w:w="1620"/>
        <w:gridCol w:w="1188"/>
      </w:tblGrid>
      <w:tr w:rsidR="0051012D" w14:paraId="22479C6B" w14:textId="77777777">
        <w:trPr>
          <w:trHeight w:val="470"/>
        </w:trPr>
        <w:tc>
          <w:tcPr>
            <w:tcW w:w="1279" w:type="dxa"/>
            <w:tcBorders>
              <w:top w:val="single" w:sz="4" w:space="0" w:color="191818"/>
              <w:left w:val="single" w:sz="4" w:space="0" w:color="191818"/>
              <w:bottom w:val="single" w:sz="4" w:space="0" w:color="191818"/>
              <w:right w:val="single" w:sz="4" w:space="0" w:color="191818"/>
            </w:tcBorders>
          </w:tcPr>
          <w:p w14:paraId="3EFB8A8D" w14:textId="77777777" w:rsidR="0051012D" w:rsidRDefault="00DB0CF9">
            <w:pPr>
              <w:spacing w:after="0" w:line="259" w:lineRule="auto"/>
              <w:ind w:left="0" w:firstLine="0"/>
              <w:jc w:val="center"/>
            </w:pPr>
            <w:r>
              <w:rPr>
                <w:b/>
                <w:sz w:val="20"/>
              </w:rPr>
              <w:t>Relevant Standard(s)</w:t>
            </w:r>
          </w:p>
        </w:tc>
        <w:tc>
          <w:tcPr>
            <w:tcW w:w="3329" w:type="dxa"/>
            <w:tcBorders>
              <w:top w:val="single" w:sz="4" w:space="0" w:color="191818"/>
              <w:left w:val="single" w:sz="4" w:space="0" w:color="191818"/>
              <w:bottom w:val="single" w:sz="4" w:space="0" w:color="191818"/>
              <w:right w:val="single" w:sz="4" w:space="0" w:color="191818"/>
            </w:tcBorders>
            <w:vAlign w:val="center"/>
          </w:tcPr>
          <w:p w14:paraId="52FF0B87" w14:textId="77777777" w:rsidR="0051012D" w:rsidRDefault="00DB0CF9">
            <w:pPr>
              <w:spacing w:after="0" w:line="259" w:lineRule="auto"/>
              <w:ind w:left="21" w:firstLine="0"/>
              <w:jc w:val="center"/>
            </w:pPr>
            <w:r>
              <w:rPr>
                <w:b/>
                <w:sz w:val="20"/>
              </w:rPr>
              <w:t>Outcome</w:t>
            </w:r>
          </w:p>
        </w:tc>
        <w:tc>
          <w:tcPr>
            <w:tcW w:w="2160" w:type="dxa"/>
            <w:tcBorders>
              <w:top w:val="single" w:sz="4" w:space="0" w:color="191818"/>
              <w:left w:val="single" w:sz="4" w:space="0" w:color="191818"/>
              <w:bottom w:val="single" w:sz="4" w:space="0" w:color="191818"/>
              <w:right w:val="single" w:sz="4" w:space="0" w:color="191818"/>
            </w:tcBorders>
            <w:vAlign w:val="center"/>
          </w:tcPr>
          <w:p w14:paraId="1D6A1EC0" w14:textId="77777777" w:rsidR="0051012D" w:rsidRDefault="00DB0CF9">
            <w:pPr>
              <w:spacing w:after="0" w:line="259" w:lineRule="auto"/>
              <w:ind w:left="58" w:firstLine="0"/>
            </w:pPr>
            <w:r>
              <w:rPr>
                <w:b/>
                <w:sz w:val="20"/>
              </w:rPr>
              <w:t>Measures of Progress</w:t>
            </w:r>
          </w:p>
        </w:tc>
        <w:tc>
          <w:tcPr>
            <w:tcW w:w="1620" w:type="dxa"/>
            <w:tcBorders>
              <w:top w:val="single" w:sz="4" w:space="0" w:color="191818"/>
              <w:left w:val="single" w:sz="4" w:space="0" w:color="191818"/>
              <w:bottom w:val="single" w:sz="4" w:space="0" w:color="191818"/>
              <w:right w:val="single" w:sz="4" w:space="0" w:color="191818"/>
            </w:tcBorders>
          </w:tcPr>
          <w:p w14:paraId="0B2A6406" w14:textId="77777777" w:rsidR="0051012D" w:rsidRDefault="00DB0CF9">
            <w:pPr>
              <w:spacing w:after="0" w:line="259" w:lineRule="auto"/>
              <w:ind w:left="0" w:firstLine="0"/>
              <w:jc w:val="center"/>
            </w:pPr>
            <w:r>
              <w:rPr>
                <w:b/>
                <w:sz w:val="20"/>
              </w:rPr>
              <w:t>Responsible Parties</w:t>
            </w:r>
          </w:p>
        </w:tc>
        <w:tc>
          <w:tcPr>
            <w:tcW w:w="1188" w:type="dxa"/>
            <w:tcBorders>
              <w:top w:val="single" w:sz="4" w:space="0" w:color="191818"/>
              <w:left w:val="single" w:sz="4" w:space="0" w:color="191818"/>
              <w:bottom w:val="single" w:sz="4" w:space="0" w:color="191818"/>
              <w:right w:val="single" w:sz="4" w:space="0" w:color="191818"/>
            </w:tcBorders>
            <w:vAlign w:val="center"/>
          </w:tcPr>
          <w:p w14:paraId="744BFD76" w14:textId="77777777" w:rsidR="0051012D" w:rsidRDefault="00DB0CF9">
            <w:pPr>
              <w:spacing w:after="0" w:line="259" w:lineRule="auto"/>
              <w:ind w:left="27" w:firstLine="0"/>
              <w:jc w:val="center"/>
            </w:pPr>
            <w:r>
              <w:rPr>
                <w:b/>
                <w:sz w:val="20"/>
              </w:rPr>
              <w:t>Timeline</w:t>
            </w:r>
          </w:p>
        </w:tc>
      </w:tr>
      <w:tr w:rsidR="0051012D" w14:paraId="34D34DDF" w14:textId="77777777">
        <w:trPr>
          <w:trHeight w:val="768"/>
        </w:trPr>
        <w:tc>
          <w:tcPr>
            <w:tcW w:w="1279" w:type="dxa"/>
            <w:tcBorders>
              <w:top w:val="single" w:sz="4" w:space="0" w:color="191818"/>
              <w:left w:val="single" w:sz="4" w:space="0" w:color="191818"/>
              <w:bottom w:val="single" w:sz="4" w:space="0" w:color="191818"/>
              <w:right w:val="single" w:sz="4" w:space="0" w:color="191818"/>
            </w:tcBorders>
            <w:vAlign w:val="center"/>
          </w:tcPr>
          <w:p w14:paraId="304874C9" w14:textId="77777777" w:rsidR="0051012D" w:rsidRDefault="00DB0CF9">
            <w:pPr>
              <w:spacing w:after="0" w:line="259" w:lineRule="auto"/>
              <w:ind w:left="29"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480BC7BA" w14:textId="77777777" w:rsidR="0051012D" w:rsidRDefault="00DB0CF9">
            <w:pPr>
              <w:spacing w:after="0" w:line="259" w:lineRule="auto"/>
              <w:ind w:left="0" w:firstLine="0"/>
              <w:rPr>
                <w:i/>
              </w:rPr>
            </w:pPr>
            <w:r>
              <w:t xml:space="preserve">Implement </w:t>
            </w:r>
            <w:r>
              <w:rPr>
                <w:i/>
              </w:rPr>
              <w:t>Tableau</w:t>
            </w:r>
          </w:p>
          <w:p w14:paraId="5342F47A" w14:textId="77777777" w:rsidR="007F146B" w:rsidRDefault="007F146B">
            <w:pPr>
              <w:spacing w:after="0" w:line="259" w:lineRule="auto"/>
              <w:ind w:left="0" w:firstLine="0"/>
              <w:rPr>
                <w:color w:val="FF0000"/>
              </w:rPr>
            </w:pPr>
            <w:r w:rsidRPr="007F146B">
              <w:rPr>
                <w:color w:val="FF0000"/>
              </w:rPr>
              <w:t>BIG CHECK MARK!</w:t>
            </w:r>
          </w:p>
          <w:p w14:paraId="66B51A89" w14:textId="7B9275A4" w:rsidR="007F146B" w:rsidRPr="007F146B" w:rsidRDefault="007F146B">
            <w:pPr>
              <w:spacing w:after="0" w:line="259" w:lineRule="auto"/>
              <w:ind w:left="0" w:firstLine="0"/>
              <w:rPr>
                <w:color w:val="FF0000"/>
              </w:rPr>
            </w:pPr>
            <w:r>
              <w:rPr>
                <w:color w:val="FF0000"/>
              </w:rPr>
              <w:t xml:space="preserve">Satisfaction survey would be appropriate at this point; more advanced training in all </w:t>
            </w:r>
            <w:proofErr w:type="spellStart"/>
            <w:r>
              <w:rPr>
                <w:color w:val="FF0000"/>
              </w:rPr>
              <w:t>intricities</w:t>
            </w:r>
            <w:proofErr w:type="spellEnd"/>
            <w:r>
              <w:rPr>
                <w:color w:val="FF0000"/>
              </w:rPr>
              <w:t xml:space="preserve"> of Tableau would also useful for those that were ready for it – probably many not aware of all it could do.</w:t>
            </w:r>
          </w:p>
        </w:tc>
        <w:tc>
          <w:tcPr>
            <w:tcW w:w="2160" w:type="dxa"/>
            <w:tcBorders>
              <w:top w:val="single" w:sz="4" w:space="0" w:color="191818"/>
              <w:left w:val="single" w:sz="4" w:space="0" w:color="191818"/>
              <w:bottom w:val="single" w:sz="4" w:space="0" w:color="191818"/>
              <w:right w:val="single" w:sz="4" w:space="0" w:color="191818"/>
            </w:tcBorders>
          </w:tcPr>
          <w:p w14:paraId="4CC7D99A" w14:textId="77777777" w:rsidR="0051012D" w:rsidRDefault="00DB0CF9">
            <w:pPr>
              <w:spacing w:after="0" w:line="259" w:lineRule="auto"/>
              <w:ind w:left="2" w:firstLine="0"/>
            </w:pPr>
            <w:r>
              <w:t>Satisfaction Surveys Usage Reports</w:t>
            </w:r>
          </w:p>
        </w:tc>
        <w:tc>
          <w:tcPr>
            <w:tcW w:w="1620" w:type="dxa"/>
            <w:tcBorders>
              <w:top w:val="single" w:sz="4" w:space="0" w:color="191818"/>
              <w:left w:val="single" w:sz="4" w:space="0" w:color="191818"/>
              <w:bottom w:val="single" w:sz="4" w:space="0" w:color="191818"/>
              <w:right w:val="single" w:sz="4" w:space="0" w:color="191818"/>
            </w:tcBorders>
          </w:tcPr>
          <w:p w14:paraId="29F3CF00"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0958F59D" w14:textId="77777777" w:rsidR="0051012D" w:rsidRDefault="00DB0CF9">
            <w:pPr>
              <w:spacing w:after="0" w:line="259" w:lineRule="auto"/>
              <w:ind w:left="2" w:firstLine="0"/>
            </w:pPr>
            <w:r>
              <w:t>fall 2016</w:t>
            </w:r>
          </w:p>
        </w:tc>
      </w:tr>
      <w:tr w:rsidR="0051012D" w14:paraId="11D3DC1F" w14:textId="77777777">
        <w:trPr>
          <w:trHeight w:val="770"/>
        </w:trPr>
        <w:tc>
          <w:tcPr>
            <w:tcW w:w="1279" w:type="dxa"/>
            <w:tcBorders>
              <w:top w:val="single" w:sz="4" w:space="0" w:color="191818"/>
              <w:left w:val="single" w:sz="4" w:space="0" w:color="191818"/>
              <w:bottom w:val="single" w:sz="4" w:space="0" w:color="191818"/>
              <w:right w:val="single" w:sz="4" w:space="0" w:color="191818"/>
            </w:tcBorders>
            <w:vAlign w:val="center"/>
          </w:tcPr>
          <w:p w14:paraId="295F2294" w14:textId="77777777" w:rsidR="0051012D" w:rsidRDefault="00DB0CF9">
            <w:pPr>
              <w:spacing w:after="0" w:line="259" w:lineRule="auto"/>
              <w:ind w:left="31" w:firstLine="0"/>
              <w:jc w:val="center"/>
            </w:pPr>
            <w:r>
              <w:lastRenderedPageBreak/>
              <w:t>3.A</w:t>
            </w:r>
          </w:p>
        </w:tc>
        <w:tc>
          <w:tcPr>
            <w:tcW w:w="3329" w:type="dxa"/>
            <w:tcBorders>
              <w:top w:val="single" w:sz="4" w:space="0" w:color="191818"/>
              <w:left w:val="single" w:sz="4" w:space="0" w:color="191818"/>
              <w:bottom w:val="single" w:sz="4" w:space="0" w:color="191818"/>
              <w:right w:val="single" w:sz="4" w:space="0" w:color="191818"/>
            </w:tcBorders>
          </w:tcPr>
          <w:p w14:paraId="41BE54F1" w14:textId="77777777" w:rsidR="0051012D" w:rsidRDefault="00DB0CF9">
            <w:pPr>
              <w:spacing w:after="0" w:line="244" w:lineRule="auto"/>
              <w:ind w:left="0" w:firstLine="0"/>
            </w:pPr>
            <w:r>
              <w:t xml:space="preserve">Advanced </w:t>
            </w:r>
            <w:r>
              <w:rPr>
                <w:i/>
              </w:rPr>
              <w:t xml:space="preserve">Tableau </w:t>
            </w:r>
            <w:r>
              <w:t xml:space="preserve">Training Sessions for Technical Data </w:t>
            </w:r>
          </w:p>
          <w:p w14:paraId="1AC7C7F9" w14:textId="77777777" w:rsidR="0051012D" w:rsidRDefault="00DB0CF9">
            <w:pPr>
              <w:spacing w:after="0" w:line="259" w:lineRule="auto"/>
              <w:ind w:left="0" w:firstLine="0"/>
            </w:pPr>
            <w:r>
              <w:t>Specialists and Research Analyst</w:t>
            </w:r>
          </w:p>
          <w:p w14:paraId="3DCD7ED6" w14:textId="3295192A" w:rsidR="007F146B" w:rsidRPr="007F146B" w:rsidRDefault="007F146B">
            <w:pPr>
              <w:spacing w:after="0" w:line="259" w:lineRule="auto"/>
              <w:ind w:left="0" w:firstLine="0"/>
              <w:rPr>
                <w:color w:val="FF0000"/>
              </w:rPr>
            </w:pPr>
            <w:r>
              <w:rPr>
                <w:color w:val="FF0000"/>
              </w:rPr>
              <w:t>ASK IR</w:t>
            </w:r>
          </w:p>
        </w:tc>
        <w:tc>
          <w:tcPr>
            <w:tcW w:w="2160" w:type="dxa"/>
            <w:tcBorders>
              <w:top w:val="single" w:sz="4" w:space="0" w:color="191818"/>
              <w:left w:val="single" w:sz="4" w:space="0" w:color="191818"/>
              <w:bottom w:val="single" w:sz="4" w:space="0" w:color="191818"/>
              <w:right w:val="single" w:sz="4" w:space="0" w:color="191818"/>
            </w:tcBorders>
          </w:tcPr>
          <w:p w14:paraId="0F87B70E" w14:textId="77777777" w:rsidR="0051012D" w:rsidRDefault="00DB0CF9">
            <w:pPr>
              <w:spacing w:after="0" w:line="259" w:lineRule="auto"/>
              <w:ind w:left="2" w:firstLine="0"/>
            </w:pPr>
            <w:r>
              <w:t xml:space="preserve">Attendance at </w:t>
            </w:r>
          </w:p>
          <w:p w14:paraId="6486495C" w14:textId="77777777" w:rsidR="0051012D" w:rsidRDefault="00DB0CF9">
            <w:pPr>
              <w:spacing w:after="0" w:line="259" w:lineRule="auto"/>
              <w:ind w:left="2" w:firstLine="0"/>
            </w:pPr>
            <w:r>
              <w:t>Training Sessions</w:t>
            </w:r>
          </w:p>
          <w:p w14:paraId="0EB92DE2" w14:textId="77777777" w:rsidR="0051012D" w:rsidRDefault="00DB0CF9">
            <w:pPr>
              <w:spacing w:after="0" w:line="259" w:lineRule="auto"/>
              <w:ind w:left="2" w:firstLine="0"/>
            </w:pPr>
            <w:r>
              <w:t>Staff Feedback</w:t>
            </w:r>
          </w:p>
        </w:tc>
        <w:tc>
          <w:tcPr>
            <w:tcW w:w="1620" w:type="dxa"/>
            <w:tcBorders>
              <w:top w:val="single" w:sz="4" w:space="0" w:color="191818"/>
              <w:left w:val="single" w:sz="4" w:space="0" w:color="191818"/>
              <w:bottom w:val="single" w:sz="4" w:space="0" w:color="191818"/>
              <w:right w:val="single" w:sz="4" w:space="0" w:color="191818"/>
            </w:tcBorders>
          </w:tcPr>
          <w:p w14:paraId="7121FA4F"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3F8CA648" w14:textId="77777777" w:rsidR="0051012D" w:rsidRDefault="00DB0CF9">
            <w:pPr>
              <w:spacing w:after="0" w:line="259" w:lineRule="auto"/>
              <w:ind w:left="2" w:firstLine="0"/>
            </w:pPr>
            <w:r>
              <w:t>spring 2017</w:t>
            </w:r>
          </w:p>
        </w:tc>
      </w:tr>
      <w:tr w:rsidR="0051012D" w14:paraId="313600D5" w14:textId="77777777">
        <w:trPr>
          <w:trHeight w:val="768"/>
        </w:trPr>
        <w:tc>
          <w:tcPr>
            <w:tcW w:w="1279" w:type="dxa"/>
            <w:tcBorders>
              <w:top w:val="single" w:sz="4" w:space="0" w:color="191818"/>
              <w:left w:val="single" w:sz="4" w:space="0" w:color="191818"/>
              <w:bottom w:val="single" w:sz="4" w:space="0" w:color="191818"/>
              <w:right w:val="single" w:sz="4" w:space="0" w:color="191818"/>
            </w:tcBorders>
            <w:vAlign w:val="center"/>
          </w:tcPr>
          <w:p w14:paraId="07B03B13" w14:textId="77777777" w:rsidR="0051012D" w:rsidRDefault="00DB0CF9">
            <w:pPr>
              <w:spacing w:after="0" w:line="259" w:lineRule="auto"/>
              <w:ind w:left="31"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6EDAC8AC" w14:textId="77777777" w:rsidR="0051012D" w:rsidRDefault="00DB0CF9">
            <w:pPr>
              <w:spacing w:after="0" w:line="259" w:lineRule="auto"/>
              <w:ind w:left="0" w:firstLine="0"/>
            </w:pPr>
            <w:r>
              <w:t xml:space="preserve">Advance </w:t>
            </w:r>
            <w:r>
              <w:rPr>
                <w:i/>
              </w:rPr>
              <w:t xml:space="preserve">Argos </w:t>
            </w:r>
            <w:r>
              <w:t>Training Sessions for Technical Data Specialists and Research Analyst</w:t>
            </w:r>
          </w:p>
          <w:p w14:paraId="469EB713" w14:textId="77777777" w:rsidR="007F146B" w:rsidRDefault="007F146B">
            <w:pPr>
              <w:spacing w:after="0" w:line="259" w:lineRule="auto"/>
              <w:ind w:left="0" w:firstLine="0"/>
              <w:rPr>
                <w:color w:val="FF0000"/>
              </w:rPr>
            </w:pPr>
            <w:r w:rsidRPr="007F146B">
              <w:rPr>
                <w:color w:val="FF0000"/>
              </w:rPr>
              <w:t>ASK IR</w:t>
            </w:r>
          </w:p>
          <w:p w14:paraId="0ED70905" w14:textId="76BB5334" w:rsidR="007F146B" w:rsidRDefault="007F146B">
            <w:pPr>
              <w:spacing w:after="0" w:line="259" w:lineRule="auto"/>
              <w:ind w:left="0" w:firstLine="0"/>
            </w:pPr>
            <w:r>
              <w:rPr>
                <w:color w:val="FF0000"/>
              </w:rPr>
              <w:t>Faculty would appreciate some training in this too for their own use, see before.</w:t>
            </w:r>
          </w:p>
        </w:tc>
        <w:tc>
          <w:tcPr>
            <w:tcW w:w="2160" w:type="dxa"/>
            <w:tcBorders>
              <w:top w:val="single" w:sz="4" w:space="0" w:color="191818"/>
              <w:left w:val="single" w:sz="4" w:space="0" w:color="191818"/>
              <w:bottom w:val="single" w:sz="4" w:space="0" w:color="191818"/>
              <w:right w:val="single" w:sz="4" w:space="0" w:color="191818"/>
            </w:tcBorders>
          </w:tcPr>
          <w:p w14:paraId="6A81B25F" w14:textId="77777777" w:rsidR="0051012D" w:rsidRDefault="00DB0CF9">
            <w:pPr>
              <w:spacing w:after="0" w:line="259" w:lineRule="auto"/>
              <w:ind w:left="2" w:firstLine="0"/>
            </w:pPr>
            <w:r>
              <w:t xml:space="preserve">Attendance at </w:t>
            </w:r>
          </w:p>
          <w:p w14:paraId="0CA4D123" w14:textId="77777777" w:rsidR="0051012D" w:rsidRDefault="00DB0CF9">
            <w:pPr>
              <w:spacing w:after="0" w:line="259" w:lineRule="auto"/>
              <w:ind w:left="2" w:firstLine="0"/>
            </w:pPr>
            <w:r>
              <w:t>Training Sessions</w:t>
            </w:r>
          </w:p>
          <w:p w14:paraId="29F7F166" w14:textId="77777777" w:rsidR="0051012D" w:rsidRDefault="00DB0CF9">
            <w:pPr>
              <w:spacing w:after="0" w:line="259" w:lineRule="auto"/>
              <w:ind w:left="2" w:firstLine="0"/>
            </w:pPr>
            <w:r>
              <w:t>Staff Feedback</w:t>
            </w:r>
          </w:p>
        </w:tc>
        <w:tc>
          <w:tcPr>
            <w:tcW w:w="1620" w:type="dxa"/>
            <w:tcBorders>
              <w:top w:val="single" w:sz="4" w:space="0" w:color="191818"/>
              <w:left w:val="single" w:sz="4" w:space="0" w:color="191818"/>
              <w:bottom w:val="single" w:sz="4" w:space="0" w:color="191818"/>
              <w:right w:val="single" w:sz="4" w:space="0" w:color="191818"/>
            </w:tcBorders>
          </w:tcPr>
          <w:p w14:paraId="27F4AD0C"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709F7AC6" w14:textId="77777777" w:rsidR="0051012D" w:rsidRDefault="00DB0CF9">
            <w:pPr>
              <w:spacing w:after="0" w:line="259" w:lineRule="auto"/>
              <w:ind w:left="2" w:firstLine="0"/>
            </w:pPr>
            <w:r>
              <w:t>spring 2017</w:t>
            </w:r>
          </w:p>
        </w:tc>
      </w:tr>
      <w:tr w:rsidR="0051012D" w14:paraId="02E4F7FA" w14:textId="77777777">
        <w:trPr>
          <w:trHeight w:val="768"/>
        </w:trPr>
        <w:tc>
          <w:tcPr>
            <w:tcW w:w="1279" w:type="dxa"/>
            <w:tcBorders>
              <w:top w:val="single" w:sz="4" w:space="0" w:color="191818"/>
              <w:left w:val="single" w:sz="4" w:space="0" w:color="191818"/>
              <w:bottom w:val="single" w:sz="4" w:space="0" w:color="191818"/>
              <w:right w:val="single" w:sz="4" w:space="0" w:color="191818"/>
            </w:tcBorders>
            <w:vAlign w:val="center"/>
          </w:tcPr>
          <w:p w14:paraId="7FCAAB70" w14:textId="77777777" w:rsidR="0051012D" w:rsidRDefault="00DB0CF9">
            <w:pPr>
              <w:spacing w:after="0" w:line="259" w:lineRule="auto"/>
              <w:ind w:left="31" w:firstLine="0"/>
              <w:jc w:val="center"/>
            </w:pPr>
            <w:r>
              <w:t>4.A</w:t>
            </w:r>
          </w:p>
        </w:tc>
        <w:tc>
          <w:tcPr>
            <w:tcW w:w="3329" w:type="dxa"/>
            <w:tcBorders>
              <w:top w:val="single" w:sz="4" w:space="0" w:color="191818"/>
              <w:left w:val="single" w:sz="4" w:space="0" w:color="191818"/>
              <w:bottom w:val="single" w:sz="4" w:space="0" w:color="191818"/>
              <w:right w:val="single" w:sz="4" w:space="0" w:color="191818"/>
            </w:tcBorders>
          </w:tcPr>
          <w:p w14:paraId="7224C2EE" w14:textId="77777777" w:rsidR="0051012D" w:rsidRDefault="00DB0CF9">
            <w:pPr>
              <w:spacing w:after="0" w:line="259" w:lineRule="auto"/>
              <w:ind w:left="0" w:firstLine="0"/>
            </w:pPr>
            <w:r>
              <w:t>Program Planning Dashboard</w:t>
            </w:r>
          </w:p>
          <w:p w14:paraId="7C28988D" w14:textId="77777777" w:rsidR="007F146B" w:rsidRDefault="007F146B">
            <w:pPr>
              <w:spacing w:after="0" w:line="259" w:lineRule="auto"/>
              <w:ind w:left="0" w:firstLine="0"/>
              <w:rPr>
                <w:color w:val="FF0000"/>
              </w:rPr>
            </w:pPr>
            <w:r w:rsidRPr="007F146B">
              <w:rPr>
                <w:color w:val="FF0000"/>
              </w:rPr>
              <w:t>CHECK!</w:t>
            </w:r>
          </w:p>
          <w:p w14:paraId="4970AB4D" w14:textId="77777777" w:rsidR="007F146B" w:rsidRDefault="007F146B">
            <w:pPr>
              <w:spacing w:after="0" w:line="259" w:lineRule="auto"/>
              <w:ind w:left="0" w:firstLine="0"/>
              <w:rPr>
                <w:color w:val="FF0000"/>
              </w:rPr>
            </w:pPr>
            <w:r>
              <w:rPr>
                <w:color w:val="FF0000"/>
              </w:rPr>
              <w:t xml:space="preserve">We all knew where it was; we could add more resources to this page, </w:t>
            </w:r>
            <w:proofErr w:type="spellStart"/>
            <w:r>
              <w:rPr>
                <w:color w:val="FF0000"/>
              </w:rPr>
              <w:t>eg</w:t>
            </w:r>
            <w:proofErr w:type="spellEnd"/>
            <w:r>
              <w:rPr>
                <w:color w:val="FF0000"/>
              </w:rPr>
              <w:t xml:space="preserve"> resource status, recordings of trainings, etc.</w:t>
            </w:r>
          </w:p>
          <w:p w14:paraId="1D1FF382" w14:textId="35F9EEF3" w:rsidR="007F146B" w:rsidRDefault="007F146B">
            <w:pPr>
              <w:spacing w:after="0" w:line="259" w:lineRule="auto"/>
              <w:ind w:left="0" w:firstLine="0"/>
            </w:pPr>
            <w:r>
              <w:rPr>
                <w:color w:val="FF0000"/>
              </w:rPr>
              <w:t>Big question: where is the PPDR housed?  Would be very useful to have it readily accessible throughout year.</w:t>
            </w:r>
          </w:p>
        </w:tc>
        <w:tc>
          <w:tcPr>
            <w:tcW w:w="2160" w:type="dxa"/>
            <w:tcBorders>
              <w:top w:val="single" w:sz="4" w:space="0" w:color="191818"/>
              <w:left w:val="single" w:sz="4" w:space="0" w:color="191818"/>
              <w:bottom w:val="single" w:sz="4" w:space="0" w:color="191818"/>
              <w:right w:val="single" w:sz="4" w:space="0" w:color="191818"/>
            </w:tcBorders>
          </w:tcPr>
          <w:p w14:paraId="6DCD739A" w14:textId="77777777" w:rsidR="0051012D" w:rsidRDefault="00DB0CF9">
            <w:pPr>
              <w:spacing w:after="0" w:line="259" w:lineRule="auto"/>
              <w:ind w:left="3" w:firstLine="0"/>
            </w:pPr>
            <w:r>
              <w:t>Usage rates</w:t>
            </w:r>
          </w:p>
          <w:p w14:paraId="7DD8CFAE"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01A4466B"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162E2242" w14:textId="77777777" w:rsidR="0051012D" w:rsidRDefault="00DB0CF9">
            <w:pPr>
              <w:spacing w:after="0" w:line="259" w:lineRule="auto"/>
              <w:ind w:left="2" w:firstLine="0"/>
            </w:pPr>
            <w:r>
              <w:t>fall 2017</w:t>
            </w:r>
          </w:p>
        </w:tc>
      </w:tr>
      <w:tr w:rsidR="0051012D" w14:paraId="72CBA90E" w14:textId="77777777">
        <w:trPr>
          <w:trHeight w:val="770"/>
        </w:trPr>
        <w:tc>
          <w:tcPr>
            <w:tcW w:w="1279" w:type="dxa"/>
            <w:tcBorders>
              <w:top w:val="single" w:sz="4" w:space="0" w:color="191818"/>
              <w:left w:val="single" w:sz="4" w:space="0" w:color="191818"/>
              <w:bottom w:val="single" w:sz="4" w:space="0" w:color="191818"/>
              <w:right w:val="single" w:sz="4" w:space="0" w:color="191818"/>
            </w:tcBorders>
            <w:vAlign w:val="center"/>
          </w:tcPr>
          <w:p w14:paraId="2509E111" w14:textId="77777777" w:rsidR="0051012D" w:rsidRDefault="00DB0CF9">
            <w:pPr>
              <w:spacing w:after="0" w:line="259" w:lineRule="auto"/>
              <w:ind w:left="31" w:firstLine="0"/>
              <w:jc w:val="center"/>
            </w:pPr>
            <w:r>
              <w:t>4.A</w:t>
            </w:r>
          </w:p>
        </w:tc>
        <w:tc>
          <w:tcPr>
            <w:tcW w:w="3329" w:type="dxa"/>
            <w:tcBorders>
              <w:top w:val="single" w:sz="4" w:space="0" w:color="191818"/>
              <w:left w:val="single" w:sz="4" w:space="0" w:color="191818"/>
              <w:bottom w:val="single" w:sz="4" w:space="0" w:color="191818"/>
              <w:right w:val="single" w:sz="4" w:space="0" w:color="191818"/>
            </w:tcBorders>
          </w:tcPr>
          <w:p w14:paraId="6053F774" w14:textId="77777777" w:rsidR="0051012D" w:rsidRDefault="00DB0CF9">
            <w:pPr>
              <w:spacing w:after="0" w:line="259" w:lineRule="auto"/>
              <w:ind w:left="0" w:firstLine="0"/>
            </w:pPr>
            <w:r>
              <w:t>Schedule Development Dashboard</w:t>
            </w:r>
          </w:p>
          <w:p w14:paraId="05893761" w14:textId="77777777" w:rsidR="007F146B" w:rsidRDefault="007F146B">
            <w:pPr>
              <w:spacing w:after="0" w:line="259" w:lineRule="auto"/>
              <w:ind w:left="0" w:firstLine="0"/>
              <w:rPr>
                <w:color w:val="FF0000"/>
              </w:rPr>
            </w:pPr>
            <w:r>
              <w:rPr>
                <w:color w:val="FF0000"/>
              </w:rPr>
              <w:t>?? What does this refer to??</w:t>
            </w:r>
          </w:p>
          <w:p w14:paraId="20A0D77E" w14:textId="1022B63A" w:rsidR="007F146B" w:rsidRDefault="007F146B">
            <w:pPr>
              <w:spacing w:after="0" w:line="259" w:lineRule="auto"/>
              <w:ind w:left="0" w:firstLine="0"/>
              <w:rPr>
                <w:color w:val="FF0000"/>
              </w:rPr>
            </w:pPr>
            <w:r>
              <w:rPr>
                <w:color w:val="FF0000"/>
              </w:rPr>
              <w:t xml:space="preserve">If planning schedule, NO not on webpage (is in </w:t>
            </w:r>
            <w:r w:rsidRPr="007F146B">
              <w:rPr>
                <w:i/>
                <w:color w:val="FF0000"/>
              </w:rPr>
              <w:t>Decision-Making Handbook</w:t>
            </w:r>
            <w:r>
              <w:rPr>
                <w:i/>
                <w:color w:val="FF0000"/>
              </w:rPr>
              <w:t xml:space="preserve"> </w:t>
            </w:r>
            <w:r>
              <w:rPr>
                <w:color w:val="FF0000"/>
              </w:rPr>
              <w:t xml:space="preserve">but needs updating.)  </w:t>
            </w:r>
          </w:p>
          <w:p w14:paraId="070BFD98" w14:textId="1B7CDFC2" w:rsidR="007F146B" w:rsidRPr="007F146B" w:rsidRDefault="007F146B">
            <w:pPr>
              <w:spacing w:after="0" w:line="259" w:lineRule="auto"/>
              <w:ind w:left="0" w:firstLine="0"/>
              <w:rPr>
                <w:color w:val="FF0000"/>
              </w:rPr>
            </w:pPr>
            <w:r>
              <w:rPr>
                <w:color w:val="FF0000"/>
              </w:rPr>
              <w:t>If enrollment management schedule, NO</w:t>
            </w:r>
          </w:p>
        </w:tc>
        <w:tc>
          <w:tcPr>
            <w:tcW w:w="2160" w:type="dxa"/>
            <w:tcBorders>
              <w:top w:val="single" w:sz="4" w:space="0" w:color="191818"/>
              <w:left w:val="single" w:sz="4" w:space="0" w:color="191818"/>
              <w:bottom w:val="single" w:sz="4" w:space="0" w:color="191818"/>
              <w:right w:val="single" w:sz="4" w:space="0" w:color="191818"/>
            </w:tcBorders>
          </w:tcPr>
          <w:p w14:paraId="720C69B9" w14:textId="77777777" w:rsidR="0051012D" w:rsidRDefault="00DB0CF9">
            <w:pPr>
              <w:spacing w:after="0" w:line="259" w:lineRule="auto"/>
              <w:ind w:left="3" w:firstLine="0"/>
            </w:pPr>
            <w:r>
              <w:t>Usage rates</w:t>
            </w:r>
          </w:p>
          <w:p w14:paraId="6140DAEC"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101B89F2"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0B87C635" w14:textId="77777777" w:rsidR="0051012D" w:rsidRDefault="00DB0CF9">
            <w:pPr>
              <w:spacing w:after="0" w:line="259" w:lineRule="auto"/>
              <w:ind w:left="2" w:firstLine="0"/>
            </w:pPr>
            <w:r>
              <w:t>spring 2018</w:t>
            </w:r>
          </w:p>
        </w:tc>
      </w:tr>
      <w:tr w:rsidR="0051012D" w14:paraId="47AA36D5" w14:textId="77777777">
        <w:trPr>
          <w:trHeight w:val="768"/>
        </w:trPr>
        <w:tc>
          <w:tcPr>
            <w:tcW w:w="1279" w:type="dxa"/>
            <w:tcBorders>
              <w:top w:val="single" w:sz="4" w:space="0" w:color="191818"/>
              <w:left w:val="single" w:sz="4" w:space="0" w:color="191818"/>
              <w:bottom w:val="single" w:sz="4" w:space="0" w:color="191818"/>
              <w:right w:val="single" w:sz="4" w:space="0" w:color="191818"/>
            </w:tcBorders>
            <w:vAlign w:val="center"/>
          </w:tcPr>
          <w:p w14:paraId="0A217B12" w14:textId="77777777" w:rsidR="0051012D" w:rsidRDefault="00DB0CF9">
            <w:pPr>
              <w:spacing w:after="0" w:line="259" w:lineRule="auto"/>
              <w:ind w:left="31" w:firstLine="0"/>
              <w:jc w:val="center"/>
            </w:pPr>
            <w:r>
              <w:t>4.A</w:t>
            </w:r>
          </w:p>
        </w:tc>
        <w:tc>
          <w:tcPr>
            <w:tcW w:w="3329" w:type="dxa"/>
            <w:tcBorders>
              <w:top w:val="single" w:sz="4" w:space="0" w:color="191818"/>
              <w:left w:val="single" w:sz="4" w:space="0" w:color="191818"/>
              <w:bottom w:val="single" w:sz="4" w:space="0" w:color="191818"/>
              <w:right w:val="single" w:sz="4" w:space="0" w:color="191818"/>
            </w:tcBorders>
          </w:tcPr>
          <w:p w14:paraId="3D802C53" w14:textId="77777777" w:rsidR="0051012D" w:rsidRDefault="00DB0CF9">
            <w:pPr>
              <w:spacing w:after="0" w:line="259" w:lineRule="auto"/>
              <w:ind w:left="0" w:firstLine="0"/>
            </w:pPr>
            <w:r>
              <w:t>Student Success &amp; Equity Dashboard</w:t>
            </w:r>
          </w:p>
          <w:p w14:paraId="417B141E" w14:textId="400DB292" w:rsidR="007F146B" w:rsidRDefault="007F146B">
            <w:pPr>
              <w:spacing w:after="0" w:line="259" w:lineRule="auto"/>
              <w:ind w:left="0" w:firstLine="0"/>
            </w:pPr>
            <w:r w:rsidRPr="007F146B">
              <w:rPr>
                <w:color w:val="FF0000"/>
              </w:rPr>
              <w:t>CHECK!</w:t>
            </w:r>
          </w:p>
        </w:tc>
        <w:tc>
          <w:tcPr>
            <w:tcW w:w="2160" w:type="dxa"/>
            <w:tcBorders>
              <w:top w:val="single" w:sz="4" w:space="0" w:color="191818"/>
              <w:left w:val="single" w:sz="4" w:space="0" w:color="191818"/>
              <w:bottom w:val="single" w:sz="4" w:space="0" w:color="191818"/>
              <w:right w:val="single" w:sz="4" w:space="0" w:color="191818"/>
            </w:tcBorders>
          </w:tcPr>
          <w:p w14:paraId="29BF8DAE" w14:textId="77777777" w:rsidR="0051012D" w:rsidRDefault="00DB0CF9">
            <w:pPr>
              <w:spacing w:after="0" w:line="259" w:lineRule="auto"/>
              <w:ind w:left="2" w:firstLine="0"/>
            </w:pPr>
            <w:r>
              <w:t>Usage rates</w:t>
            </w:r>
          </w:p>
          <w:p w14:paraId="34AB0A54"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20B8023F"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4E3AFA89" w14:textId="77777777" w:rsidR="0051012D" w:rsidRDefault="00DB0CF9">
            <w:pPr>
              <w:spacing w:after="0" w:line="259" w:lineRule="auto"/>
              <w:ind w:left="2" w:firstLine="0"/>
            </w:pPr>
            <w:r>
              <w:t>fall 2018</w:t>
            </w:r>
          </w:p>
        </w:tc>
      </w:tr>
      <w:tr w:rsidR="0051012D" w14:paraId="41E9191F" w14:textId="77777777">
        <w:trPr>
          <w:trHeight w:val="770"/>
        </w:trPr>
        <w:tc>
          <w:tcPr>
            <w:tcW w:w="1279" w:type="dxa"/>
            <w:tcBorders>
              <w:top w:val="single" w:sz="4" w:space="0" w:color="191818"/>
              <w:left w:val="single" w:sz="4" w:space="0" w:color="191818"/>
              <w:bottom w:val="single" w:sz="4" w:space="0" w:color="191818"/>
              <w:right w:val="single" w:sz="4" w:space="0" w:color="191818"/>
            </w:tcBorders>
            <w:vAlign w:val="center"/>
          </w:tcPr>
          <w:p w14:paraId="680653C8" w14:textId="77777777" w:rsidR="0051012D" w:rsidRDefault="00DB0CF9">
            <w:pPr>
              <w:spacing w:after="0" w:line="259" w:lineRule="auto"/>
              <w:ind w:left="31" w:firstLine="0"/>
              <w:jc w:val="center"/>
            </w:pPr>
            <w:r>
              <w:t>4.A</w:t>
            </w:r>
          </w:p>
        </w:tc>
        <w:tc>
          <w:tcPr>
            <w:tcW w:w="3329" w:type="dxa"/>
            <w:tcBorders>
              <w:top w:val="single" w:sz="4" w:space="0" w:color="191818"/>
              <w:left w:val="single" w:sz="4" w:space="0" w:color="191818"/>
              <w:bottom w:val="single" w:sz="4" w:space="0" w:color="191818"/>
              <w:right w:val="single" w:sz="4" w:space="0" w:color="191818"/>
            </w:tcBorders>
          </w:tcPr>
          <w:p w14:paraId="12920B00" w14:textId="77777777" w:rsidR="0051012D" w:rsidRDefault="00DB0CF9">
            <w:pPr>
              <w:spacing w:after="0" w:line="259" w:lineRule="auto"/>
              <w:ind w:left="0" w:firstLine="0"/>
            </w:pPr>
            <w:r>
              <w:t>Determine Additional Dashboard Needs</w:t>
            </w:r>
          </w:p>
          <w:p w14:paraId="55C907A8" w14:textId="70CF66D9" w:rsidR="007F146B" w:rsidRPr="007F146B" w:rsidRDefault="007F146B">
            <w:pPr>
              <w:spacing w:after="0" w:line="259" w:lineRule="auto"/>
              <w:ind w:left="0" w:firstLine="0"/>
              <w:rPr>
                <w:color w:val="FF0000"/>
              </w:rPr>
            </w:pPr>
            <w:r>
              <w:rPr>
                <w:color w:val="FF0000"/>
              </w:rPr>
              <w:t>Time to do the satisfaction surveys and focus groups here!</w:t>
            </w:r>
          </w:p>
        </w:tc>
        <w:tc>
          <w:tcPr>
            <w:tcW w:w="2160" w:type="dxa"/>
            <w:tcBorders>
              <w:top w:val="single" w:sz="4" w:space="0" w:color="191818"/>
              <w:left w:val="single" w:sz="4" w:space="0" w:color="191818"/>
              <w:bottom w:val="single" w:sz="4" w:space="0" w:color="191818"/>
              <w:right w:val="single" w:sz="4" w:space="0" w:color="191818"/>
            </w:tcBorders>
          </w:tcPr>
          <w:p w14:paraId="1C37965E" w14:textId="77777777" w:rsidR="0051012D" w:rsidRDefault="00DB0CF9">
            <w:pPr>
              <w:spacing w:after="0" w:line="259" w:lineRule="auto"/>
              <w:ind w:left="2" w:firstLine="0"/>
              <w:jc w:val="both"/>
            </w:pPr>
            <w:r>
              <w:t>Satisfaction surveys Focus groups</w:t>
            </w:r>
          </w:p>
        </w:tc>
        <w:tc>
          <w:tcPr>
            <w:tcW w:w="1620" w:type="dxa"/>
            <w:tcBorders>
              <w:top w:val="single" w:sz="4" w:space="0" w:color="191818"/>
              <w:left w:val="single" w:sz="4" w:space="0" w:color="191818"/>
              <w:bottom w:val="single" w:sz="4" w:space="0" w:color="191818"/>
              <w:right w:val="single" w:sz="4" w:space="0" w:color="191818"/>
            </w:tcBorders>
          </w:tcPr>
          <w:p w14:paraId="1B9061ED"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0D098968" w14:textId="77777777" w:rsidR="0051012D" w:rsidRDefault="00DB0CF9">
            <w:pPr>
              <w:spacing w:after="0" w:line="259" w:lineRule="auto"/>
              <w:ind w:left="2" w:firstLine="0"/>
            </w:pPr>
            <w:r>
              <w:t>spring 2019</w:t>
            </w:r>
          </w:p>
        </w:tc>
      </w:tr>
      <w:tr w:rsidR="0051012D" w14:paraId="453A545C" w14:textId="77777777">
        <w:trPr>
          <w:trHeight w:val="1022"/>
        </w:trPr>
        <w:tc>
          <w:tcPr>
            <w:tcW w:w="1279" w:type="dxa"/>
            <w:tcBorders>
              <w:top w:val="single" w:sz="4" w:space="0" w:color="191818"/>
              <w:left w:val="single" w:sz="4" w:space="0" w:color="191818"/>
              <w:bottom w:val="single" w:sz="4" w:space="0" w:color="191818"/>
              <w:right w:val="single" w:sz="4" w:space="0" w:color="191818"/>
            </w:tcBorders>
            <w:vAlign w:val="center"/>
          </w:tcPr>
          <w:p w14:paraId="267598E6" w14:textId="77777777" w:rsidR="0051012D" w:rsidRDefault="00DB0CF9">
            <w:pPr>
              <w:spacing w:after="0" w:line="259" w:lineRule="auto"/>
              <w:ind w:left="29" w:firstLine="0"/>
              <w:jc w:val="center"/>
            </w:pPr>
            <w:r>
              <w:t>1.B</w:t>
            </w:r>
          </w:p>
          <w:p w14:paraId="087772D8" w14:textId="77777777" w:rsidR="0051012D" w:rsidRDefault="00DB0CF9">
            <w:pPr>
              <w:spacing w:after="0" w:line="259" w:lineRule="auto"/>
              <w:ind w:left="31" w:firstLine="0"/>
              <w:jc w:val="center"/>
            </w:pPr>
            <w:r>
              <w:t>4.A</w:t>
            </w:r>
          </w:p>
        </w:tc>
        <w:tc>
          <w:tcPr>
            <w:tcW w:w="3329" w:type="dxa"/>
            <w:tcBorders>
              <w:top w:val="single" w:sz="4" w:space="0" w:color="191818"/>
              <w:left w:val="single" w:sz="4" w:space="0" w:color="191818"/>
              <w:bottom w:val="single" w:sz="4" w:space="0" w:color="191818"/>
              <w:right w:val="single" w:sz="4" w:space="0" w:color="191818"/>
            </w:tcBorders>
          </w:tcPr>
          <w:p w14:paraId="172ABC2E" w14:textId="77777777" w:rsidR="0051012D" w:rsidRDefault="00DB0CF9">
            <w:pPr>
              <w:spacing w:after="0" w:line="259" w:lineRule="auto"/>
              <w:ind w:left="0" w:firstLine="0"/>
            </w:pPr>
            <w:r>
              <w:t>Evaluate Dashboards</w:t>
            </w:r>
          </w:p>
          <w:p w14:paraId="697D804A" w14:textId="3999EBAE" w:rsidR="007F146B" w:rsidRDefault="007F146B">
            <w:pPr>
              <w:spacing w:after="0" w:line="259" w:lineRule="auto"/>
              <w:ind w:left="0" w:firstLine="0"/>
            </w:pPr>
            <w:r>
              <w:rPr>
                <w:color w:val="FF0000"/>
              </w:rPr>
              <w:t>Time to do the satisfaction surveys and focus groups here too.</w:t>
            </w:r>
          </w:p>
        </w:tc>
        <w:tc>
          <w:tcPr>
            <w:tcW w:w="2160" w:type="dxa"/>
            <w:tcBorders>
              <w:top w:val="single" w:sz="4" w:space="0" w:color="191818"/>
              <w:left w:val="single" w:sz="4" w:space="0" w:color="191818"/>
              <w:bottom w:val="single" w:sz="4" w:space="0" w:color="191818"/>
              <w:right w:val="single" w:sz="4" w:space="0" w:color="191818"/>
            </w:tcBorders>
          </w:tcPr>
          <w:p w14:paraId="0EAF7D17" w14:textId="77777777" w:rsidR="0051012D" w:rsidRDefault="00DB0CF9">
            <w:pPr>
              <w:spacing w:after="0" w:line="259" w:lineRule="auto"/>
              <w:ind w:left="3"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7D5E8589" w14:textId="77777777" w:rsidR="0051012D" w:rsidRDefault="00DB0CF9">
            <w:pPr>
              <w:spacing w:after="0" w:line="259" w:lineRule="auto"/>
              <w:ind w:left="2" w:firstLine="1"/>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2E35E317" w14:textId="77777777" w:rsidR="0051012D" w:rsidRDefault="00DB0CF9">
            <w:pPr>
              <w:spacing w:after="0" w:line="238" w:lineRule="auto"/>
              <w:ind w:left="2" w:firstLine="0"/>
            </w:pPr>
            <w:r>
              <w:t>spring 2020 and spring</w:t>
            </w:r>
          </w:p>
          <w:p w14:paraId="6455A8D1" w14:textId="77777777" w:rsidR="0051012D" w:rsidRDefault="00DB0CF9">
            <w:pPr>
              <w:spacing w:after="0" w:line="259" w:lineRule="auto"/>
              <w:ind w:left="2" w:firstLine="0"/>
            </w:pPr>
            <w:r>
              <w:t>2022</w:t>
            </w:r>
          </w:p>
        </w:tc>
      </w:tr>
    </w:tbl>
    <w:p w14:paraId="69C31F9E" w14:textId="77777777" w:rsidR="0051012D" w:rsidRDefault="00DB0CF9">
      <w:pPr>
        <w:pStyle w:val="Heading1"/>
        <w:ind w:left="-4"/>
      </w:pPr>
      <w:r>
        <w:lastRenderedPageBreak/>
        <w:t>Step 3: Develop ongoing professional development opportunities regarding research and data use</w:t>
      </w:r>
    </w:p>
    <w:p w14:paraId="7DA0D433" w14:textId="77777777" w:rsidR="0051012D" w:rsidRDefault="00DB0CF9">
      <w:pPr>
        <w:spacing w:after="2"/>
        <w:ind w:left="-5"/>
      </w:pPr>
      <w:r>
        <w:t>In order to ensure easier and more user-friendly access to data, the College will promote the use of these new tools by effectively communicating the existence of the dashboards, providing training to all College groups, and gathering feedback on how to improve the tools.</w:t>
      </w:r>
    </w:p>
    <w:tbl>
      <w:tblPr>
        <w:tblStyle w:val="TableGrid"/>
        <w:tblW w:w="9576" w:type="dxa"/>
        <w:tblInd w:w="-107" w:type="dxa"/>
        <w:tblCellMar>
          <w:top w:w="51" w:type="dxa"/>
          <w:left w:w="106" w:type="dxa"/>
          <w:right w:w="93" w:type="dxa"/>
        </w:tblCellMar>
        <w:tblLook w:val="04A0" w:firstRow="1" w:lastRow="0" w:firstColumn="1" w:lastColumn="0" w:noHBand="0" w:noVBand="1"/>
      </w:tblPr>
      <w:tblGrid>
        <w:gridCol w:w="1279"/>
        <w:gridCol w:w="3329"/>
        <w:gridCol w:w="2160"/>
        <w:gridCol w:w="1620"/>
        <w:gridCol w:w="1188"/>
      </w:tblGrid>
      <w:tr w:rsidR="0051012D" w14:paraId="3AF2041D" w14:textId="77777777">
        <w:trPr>
          <w:trHeight w:val="470"/>
        </w:trPr>
        <w:tc>
          <w:tcPr>
            <w:tcW w:w="1279" w:type="dxa"/>
            <w:tcBorders>
              <w:top w:val="single" w:sz="4" w:space="0" w:color="191818"/>
              <w:left w:val="single" w:sz="4" w:space="0" w:color="191818"/>
              <w:bottom w:val="single" w:sz="4" w:space="0" w:color="191818"/>
              <w:right w:val="single" w:sz="4" w:space="0" w:color="191818"/>
            </w:tcBorders>
          </w:tcPr>
          <w:p w14:paraId="1DF9A6A2" w14:textId="77777777" w:rsidR="0051012D" w:rsidRDefault="00DB0CF9">
            <w:pPr>
              <w:spacing w:after="0" w:line="259" w:lineRule="auto"/>
              <w:ind w:left="0" w:firstLine="0"/>
              <w:jc w:val="center"/>
            </w:pPr>
            <w:r>
              <w:rPr>
                <w:b/>
                <w:sz w:val="20"/>
              </w:rPr>
              <w:t>Relevant Standard(s)</w:t>
            </w:r>
          </w:p>
        </w:tc>
        <w:tc>
          <w:tcPr>
            <w:tcW w:w="3329" w:type="dxa"/>
            <w:tcBorders>
              <w:top w:val="single" w:sz="4" w:space="0" w:color="191818"/>
              <w:left w:val="single" w:sz="4" w:space="0" w:color="191818"/>
              <w:bottom w:val="single" w:sz="4" w:space="0" w:color="191818"/>
              <w:right w:val="single" w:sz="4" w:space="0" w:color="191818"/>
            </w:tcBorders>
            <w:vAlign w:val="center"/>
          </w:tcPr>
          <w:p w14:paraId="0D7A634E" w14:textId="77777777" w:rsidR="0051012D" w:rsidRDefault="00DB0CF9">
            <w:pPr>
              <w:spacing w:after="0" w:line="259" w:lineRule="auto"/>
              <w:ind w:left="0" w:right="22" w:firstLine="0"/>
              <w:jc w:val="center"/>
            </w:pPr>
            <w:r>
              <w:rPr>
                <w:b/>
                <w:sz w:val="20"/>
              </w:rPr>
              <w:t>Outcome</w:t>
            </w:r>
          </w:p>
        </w:tc>
        <w:tc>
          <w:tcPr>
            <w:tcW w:w="2160" w:type="dxa"/>
            <w:tcBorders>
              <w:top w:val="single" w:sz="4" w:space="0" w:color="191818"/>
              <w:left w:val="single" w:sz="4" w:space="0" w:color="191818"/>
              <w:bottom w:val="single" w:sz="4" w:space="0" w:color="191818"/>
              <w:right w:val="single" w:sz="4" w:space="0" w:color="191818"/>
            </w:tcBorders>
            <w:vAlign w:val="center"/>
          </w:tcPr>
          <w:p w14:paraId="2B4061A2" w14:textId="77777777" w:rsidR="0051012D" w:rsidRDefault="00DB0CF9">
            <w:pPr>
              <w:spacing w:after="0" w:line="259" w:lineRule="auto"/>
              <w:ind w:left="58" w:firstLine="0"/>
            </w:pPr>
            <w:r>
              <w:rPr>
                <w:b/>
                <w:sz w:val="20"/>
              </w:rPr>
              <w:t>Measures of Progress</w:t>
            </w:r>
          </w:p>
        </w:tc>
        <w:tc>
          <w:tcPr>
            <w:tcW w:w="1620" w:type="dxa"/>
            <w:tcBorders>
              <w:top w:val="single" w:sz="4" w:space="0" w:color="191818"/>
              <w:left w:val="single" w:sz="4" w:space="0" w:color="191818"/>
              <w:bottom w:val="single" w:sz="4" w:space="0" w:color="191818"/>
              <w:right w:val="single" w:sz="4" w:space="0" w:color="191818"/>
            </w:tcBorders>
          </w:tcPr>
          <w:p w14:paraId="5FEE4377" w14:textId="77777777" w:rsidR="0051012D" w:rsidRDefault="00DB0CF9">
            <w:pPr>
              <w:spacing w:after="0" w:line="259" w:lineRule="auto"/>
              <w:ind w:left="0" w:firstLine="0"/>
              <w:jc w:val="center"/>
            </w:pPr>
            <w:r>
              <w:rPr>
                <w:b/>
                <w:sz w:val="20"/>
              </w:rPr>
              <w:t>Responsible Parties</w:t>
            </w:r>
          </w:p>
        </w:tc>
        <w:tc>
          <w:tcPr>
            <w:tcW w:w="1188" w:type="dxa"/>
            <w:tcBorders>
              <w:top w:val="single" w:sz="4" w:space="0" w:color="191818"/>
              <w:left w:val="single" w:sz="4" w:space="0" w:color="191818"/>
              <w:bottom w:val="single" w:sz="4" w:space="0" w:color="191818"/>
              <w:right w:val="single" w:sz="4" w:space="0" w:color="191818"/>
            </w:tcBorders>
            <w:vAlign w:val="center"/>
          </w:tcPr>
          <w:p w14:paraId="529F0E3C" w14:textId="77777777" w:rsidR="0051012D" w:rsidRDefault="00DB0CF9">
            <w:pPr>
              <w:spacing w:after="0" w:line="259" w:lineRule="auto"/>
              <w:ind w:left="0" w:right="15" w:firstLine="0"/>
              <w:jc w:val="center"/>
            </w:pPr>
            <w:r>
              <w:rPr>
                <w:b/>
                <w:sz w:val="20"/>
              </w:rPr>
              <w:t>Timeline</w:t>
            </w:r>
          </w:p>
        </w:tc>
      </w:tr>
      <w:tr w:rsidR="0051012D" w14:paraId="32A6DDDF" w14:textId="77777777">
        <w:trPr>
          <w:trHeight w:val="1781"/>
        </w:trPr>
        <w:tc>
          <w:tcPr>
            <w:tcW w:w="1279" w:type="dxa"/>
            <w:tcBorders>
              <w:top w:val="single" w:sz="4" w:space="0" w:color="191818"/>
              <w:left w:val="single" w:sz="4" w:space="0" w:color="191818"/>
              <w:bottom w:val="single" w:sz="4" w:space="0" w:color="191818"/>
              <w:right w:val="single" w:sz="4" w:space="0" w:color="191818"/>
            </w:tcBorders>
            <w:vAlign w:val="center"/>
          </w:tcPr>
          <w:p w14:paraId="7194B116" w14:textId="77777777" w:rsidR="0051012D" w:rsidRDefault="00DB0CF9">
            <w:pPr>
              <w:spacing w:after="0" w:line="259" w:lineRule="auto"/>
              <w:ind w:left="0" w:right="14" w:firstLine="0"/>
              <w:jc w:val="center"/>
            </w:pPr>
            <w:r>
              <w:t>1.B</w:t>
            </w:r>
          </w:p>
          <w:p w14:paraId="705A900D" w14:textId="77777777" w:rsidR="0051012D" w:rsidRDefault="00DB0CF9">
            <w:pPr>
              <w:spacing w:after="0" w:line="259" w:lineRule="auto"/>
              <w:ind w:left="0" w:right="11"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5D5534B0" w14:textId="77777777" w:rsidR="0051012D" w:rsidRDefault="00DB0CF9">
            <w:pPr>
              <w:spacing w:after="0" w:line="259" w:lineRule="auto"/>
              <w:ind w:left="0" w:firstLine="0"/>
            </w:pPr>
            <w:r>
              <w:t xml:space="preserve">“Get to Know Your Research </w:t>
            </w:r>
          </w:p>
          <w:p w14:paraId="28D3286B" w14:textId="77777777" w:rsidR="0051012D" w:rsidRDefault="00DB0CF9">
            <w:pPr>
              <w:spacing w:after="0" w:line="259" w:lineRule="auto"/>
              <w:ind w:left="0" w:firstLine="0"/>
            </w:pPr>
            <w:r>
              <w:t xml:space="preserve">Team” – Topical/Themed </w:t>
            </w:r>
          </w:p>
          <w:p w14:paraId="6D6DD11B" w14:textId="77777777" w:rsidR="0051012D" w:rsidRDefault="00DB0CF9">
            <w:pPr>
              <w:spacing w:after="0" w:line="259" w:lineRule="auto"/>
              <w:ind w:left="0" w:firstLine="0"/>
            </w:pPr>
            <w:r>
              <w:t>Workshops</w:t>
            </w:r>
          </w:p>
          <w:p w14:paraId="47C25A9A" w14:textId="2DEAEADE" w:rsidR="007F146B" w:rsidRPr="007F146B" w:rsidRDefault="007F146B" w:rsidP="007F146B">
            <w:pPr>
              <w:spacing w:after="0" w:line="259" w:lineRule="auto"/>
              <w:ind w:left="0" w:firstLine="0"/>
              <w:rPr>
                <w:color w:val="FF0000"/>
              </w:rPr>
            </w:pPr>
            <w:r>
              <w:rPr>
                <w:color w:val="FF0000"/>
              </w:rPr>
              <w:t>Continue to include this within PD sessions, see next point; this is effective.  (No need to have open house or anything like that.)</w:t>
            </w:r>
          </w:p>
        </w:tc>
        <w:tc>
          <w:tcPr>
            <w:tcW w:w="2160" w:type="dxa"/>
            <w:tcBorders>
              <w:top w:val="single" w:sz="4" w:space="0" w:color="191818"/>
              <w:left w:val="single" w:sz="4" w:space="0" w:color="191818"/>
              <w:bottom w:val="single" w:sz="4" w:space="0" w:color="191818"/>
              <w:right w:val="single" w:sz="4" w:space="0" w:color="191818"/>
            </w:tcBorders>
          </w:tcPr>
          <w:p w14:paraId="061A9599" w14:textId="77777777" w:rsidR="0051012D" w:rsidRDefault="00DB0CF9">
            <w:pPr>
              <w:spacing w:after="0" w:line="259" w:lineRule="auto"/>
              <w:ind w:left="2" w:firstLine="0"/>
            </w:pPr>
            <w:r>
              <w:t>Feedback from workshops</w:t>
            </w:r>
          </w:p>
        </w:tc>
        <w:tc>
          <w:tcPr>
            <w:tcW w:w="1620" w:type="dxa"/>
            <w:tcBorders>
              <w:top w:val="single" w:sz="4" w:space="0" w:color="191818"/>
              <w:left w:val="single" w:sz="4" w:space="0" w:color="191818"/>
              <w:bottom w:val="single" w:sz="4" w:space="0" w:color="191818"/>
              <w:right w:val="single" w:sz="4" w:space="0" w:color="191818"/>
            </w:tcBorders>
          </w:tcPr>
          <w:p w14:paraId="44E9C548" w14:textId="77777777" w:rsidR="0051012D" w:rsidRDefault="00DB0CF9">
            <w:pPr>
              <w:spacing w:after="0" w:line="259" w:lineRule="auto"/>
              <w:ind w:left="2" w:firstLine="0"/>
            </w:pPr>
            <w:r>
              <w:t xml:space="preserve">Professional </w:t>
            </w:r>
          </w:p>
          <w:p w14:paraId="5742258F" w14:textId="77777777" w:rsidR="0051012D" w:rsidRDefault="00DB0CF9">
            <w:pPr>
              <w:spacing w:after="255" w:line="236" w:lineRule="auto"/>
              <w:ind w:left="2" w:firstLine="0"/>
            </w:pPr>
            <w:r>
              <w:t>Development Committee</w:t>
            </w:r>
          </w:p>
          <w:p w14:paraId="1FA7C6F4"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0288369E" w14:textId="77777777" w:rsidR="0051012D" w:rsidRDefault="00DB0CF9">
            <w:pPr>
              <w:spacing w:after="5" w:line="259" w:lineRule="auto"/>
              <w:ind w:left="2" w:firstLine="0"/>
            </w:pPr>
            <w:r>
              <w:t>spring</w:t>
            </w:r>
          </w:p>
          <w:p w14:paraId="3EA3F2D0" w14:textId="77777777" w:rsidR="0051012D" w:rsidRDefault="00DB0CF9">
            <w:pPr>
              <w:spacing w:after="0" w:line="259" w:lineRule="auto"/>
              <w:ind w:left="2" w:firstLine="0"/>
            </w:pPr>
            <w:r>
              <w:t>2017 and ongoing</w:t>
            </w:r>
          </w:p>
        </w:tc>
      </w:tr>
      <w:tr w:rsidR="0051012D" w14:paraId="1A7EE271" w14:textId="77777777">
        <w:trPr>
          <w:trHeight w:val="1781"/>
        </w:trPr>
        <w:tc>
          <w:tcPr>
            <w:tcW w:w="1279" w:type="dxa"/>
            <w:tcBorders>
              <w:top w:val="single" w:sz="4" w:space="0" w:color="191818"/>
              <w:left w:val="single" w:sz="4" w:space="0" w:color="191818"/>
              <w:bottom w:val="single" w:sz="4" w:space="0" w:color="191818"/>
              <w:right w:val="single" w:sz="4" w:space="0" w:color="191818"/>
            </w:tcBorders>
            <w:vAlign w:val="center"/>
          </w:tcPr>
          <w:p w14:paraId="469A895B" w14:textId="77777777" w:rsidR="0051012D" w:rsidRDefault="00DB0CF9">
            <w:pPr>
              <w:spacing w:after="0" w:line="259" w:lineRule="auto"/>
              <w:ind w:left="0" w:right="14" w:firstLine="0"/>
              <w:jc w:val="center"/>
            </w:pPr>
            <w:r>
              <w:t>1.B</w:t>
            </w:r>
          </w:p>
          <w:p w14:paraId="31943DA1" w14:textId="77777777" w:rsidR="0051012D" w:rsidRDefault="00DB0CF9">
            <w:pPr>
              <w:spacing w:after="0" w:line="259" w:lineRule="auto"/>
              <w:ind w:left="0" w:right="11"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4CB87203" w14:textId="77777777" w:rsidR="0051012D" w:rsidRDefault="00DB0CF9">
            <w:pPr>
              <w:spacing w:after="0" w:line="259" w:lineRule="auto"/>
              <w:ind w:left="0" w:firstLine="0"/>
            </w:pPr>
            <w:r>
              <w:t>Professional Development Week Sessions</w:t>
            </w:r>
          </w:p>
          <w:p w14:paraId="11D4CDC7" w14:textId="03D9B3E7" w:rsidR="007F146B" w:rsidRDefault="00357093">
            <w:pPr>
              <w:spacing w:after="0" w:line="259" w:lineRule="auto"/>
              <w:ind w:left="0" w:firstLine="0"/>
              <w:rPr>
                <w:color w:val="FF0000"/>
              </w:rPr>
            </w:pPr>
            <w:r>
              <w:rPr>
                <w:color w:val="FF0000"/>
              </w:rPr>
              <w:t>CHECK!</w:t>
            </w:r>
          </w:p>
          <w:p w14:paraId="1F0D0D9A" w14:textId="1D12AED0" w:rsidR="00357093" w:rsidRPr="007F146B" w:rsidRDefault="00357093" w:rsidP="00357093">
            <w:pPr>
              <w:spacing w:after="0" w:line="259" w:lineRule="auto"/>
              <w:ind w:left="0" w:firstLine="0"/>
              <w:rPr>
                <w:color w:val="FF0000"/>
              </w:rPr>
            </w:pPr>
            <w:r>
              <w:rPr>
                <w:color w:val="FF0000"/>
              </w:rPr>
              <w:t xml:space="preserve">More always good; online options might again help here. </w:t>
            </w:r>
          </w:p>
        </w:tc>
        <w:tc>
          <w:tcPr>
            <w:tcW w:w="2160" w:type="dxa"/>
            <w:tcBorders>
              <w:top w:val="single" w:sz="4" w:space="0" w:color="191818"/>
              <w:left w:val="single" w:sz="4" w:space="0" w:color="191818"/>
              <w:bottom w:val="single" w:sz="4" w:space="0" w:color="191818"/>
              <w:right w:val="single" w:sz="4" w:space="0" w:color="191818"/>
            </w:tcBorders>
          </w:tcPr>
          <w:p w14:paraId="52CF84B1" w14:textId="77777777" w:rsidR="0051012D" w:rsidRDefault="00DB0CF9">
            <w:pPr>
              <w:spacing w:after="0" w:line="259" w:lineRule="auto"/>
              <w:ind w:left="2" w:firstLine="0"/>
            </w:pPr>
            <w:r>
              <w:t>Feedback from workshops</w:t>
            </w:r>
          </w:p>
        </w:tc>
        <w:tc>
          <w:tcPr>
            <w:tcW w:w="1620" w:type="dxa"/>
            <w:tcBorders>
              <w:top w:val="single" w:sz="4" w:space="0" w:color="191818"/>
              <w:left w:val="single" w:sz="4" w:space="0" w:color="191818"/>
              <w:bottom w:val="single" w:sz="4" w:space="0" w:color="191818"/>
              <w:right w:val="single" w:sz="4" w:space="0" w:color="191818"/>
            </w:tcBorders>
          </w:tcPr>
          <w:p w14:paraId="7E225988" w14:textId="77777777" w:rsidR="0051012D" w:rsidRDefault="00DB0CF9">
            <w:pPr>
              <w:spacing w:after="0" w:line="259" w:lineRule="auto"/>
              <w:ind w:left="2" w:firstLine="0"/>
            </w:pPr>
            <w:r>
              <w:t xml:space="preserve">Professional </w:t>
            </w:r>
          </w:p>
          <w:p w14:paraId="06D1B171" w14:textId="77777777" w:rsidR="0051012D" w:rsidRDefault="00DB0CF9">
            <w:pPr>
              <w:spacing w:after="255" w:line="236" w:lineRule="auto"/>
              <w:ind w:left="2" w:firstLine="0"/>
            </w:pPr>
            <w:r>
              <w:t>Development Committee</w:t>
            </w:r>
          </w:p>
          <w:p w14:paraId="3590F96B"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15BD4EA6" w14:textId="77777777" w:rsidR="0051012D" w:rsidRDefault="00DB0CF9">
            <w:pPr>
              <w:spacing w:after="0" w:line="259" w:lineRule="auto"/>
              <w:ind w:left="2" w:firstLine="0"/>
            </w:pPr>
            <w:r>
              <w:t>fall 2017 and ongoing</w:t>
            </w:r>
          </w:p>
        </w:tc>
      </w:tr>
      <w:tr w:rsidR="0051012D" w14:paraId="37397A3D" w14:textId="77777777">
        <w:trPr>
          <w:trHeight w:val="1781"/>
        </w:trPr>
        <w:tc>
          <w:tcPr>
            <w:tcW w:w="1279" w:type="dxa"/>
            <w:tcBorders>
              <w:top w:val="single" w:sz="4" w:space="0" w:color="191818"/>
              <w:left w:val="single" w:sz="4" w:space="0" w:color="191818"/>
              <w:bottom w:val="single" w:sz="4" w:space="0" w:color="191818"/>
              <w:right w:val="single" w:sz="4" w:space="0" w:color="191818"/>
            </w:tcBorders>
            <w:vAlign w:val="center"/>
          </w:tcPr>
          <w:p w14:paraId="10C1BC01" w14:textId="77777777" w:rsidR="0051012D" w:rsidRDefault="00DB0CF9">
            <w:pPr>
              <w:spacing w:after="0" w:line="259" w:lineRule="auto"/>
              <w:ind w:left="0" w:right="14" w:firstLine="0"/>
              <w:jc w:val="center"/>
            </w:pPr>
            <w:r>
              <w:t>1.B</w:t>
            </w:r>
          </w:p>
          <w:p w14:paraId="7356399E" w14:textId="77777777" w:rsidR="0051012D" w:rsidRDefault="00DB0CF9">
            <w:pPr>
              <w:spacing w:after="0" w:line="259" w:lineRule="auto"/>
              <w:ind w:left="0" w:right="11"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4DED58A3" w14:textId="77777777" w:rsidR="0051012D" w:rsidRDefault="00DB0CF9">
            <w:pPr>
              <w:spacing w:after="0" w:line="259" w:lineRule="auto"/>
              <w:ind w:left="0" w:firstLine="0"/>
            </w:pPr>
            <w:r>
              <w:t xml:space="preserve">Professional Development on New </w:t>
            </w:r>
          </w:p>
          <w:p w14:paraId="256E30F8" w14:textId="77777777" w:rsidR="0051012D" w:rsidRDefault="00DB0CF9">
            <w:pPr>
              <w:spacing w:after="0" w:line="259" w:lineRule="auto"/>
              <w:ind w:left="0" w:firstLine="0"/>
            </w:pPr>
            <w:r>
              <w:t xml:space="preserve">Data Resources Provided by State </w:t>
            </w:r>
          </w:p>
          <w:p w14:paraId="3C673E12" w14:textId="77777777" w:rsidR="0051012D" w:rsidRDefault="00DB0CF9">
            <w:pPr>
              <w:spacing w:after="0" w:line="259" w:lineRule="auto"/>
              <w:ind w:left="0" w:firstLine="0"/>
            </w:pPr>
            <w:r>
              <w:t>Chancellor’s Office</w:t>
            </w:r>
          </w:p>
          <w:p w14:paraId="0F596613" w14:textId="5294F392" w:rsidR="00357093" w:rsidRPr="00357093" w:rsidRDefault="00357093">
            <w:pPr>
              <w:spacing w:after="0" w:line="259" w:lineRule="auto"/>
              <w:ind w:left="0" w:firstLine="0"/>
              <w:rPr>
                <w:color w:val="FF0000"/>
              </w:rPr>
            </w:pPr>
            <w:r>
              <w:rPr>
                <w:color w:val="FF0000"/>
              </w:rPr>
              <w:t xml:space="preserve">Provided to deans; would be helpful for department chairs and beyond, </w:t>
            </w:r>
            <w:proofErr w:type="spellStart"/>
            <w:r>
              <w:rPr>
                <w:color w:val="FF0000"/>
              </w:rPr>
              <w:t>eg</w:t>
            </w:r>
            <w:proofErr w:type="spellEnd"/>
            <w:r>
              <w:rPr>
                <w:color w:val="FF0000"/>
              </w:rPr>
              <w:t xml:space="preserve"> Scorecard, </w:t>
            </w:r>
            <w:proofErr w:type="spellStart"/>
            <w:r>
              <w:rPr>
                <w:color w:val="FF0000"/>
              </w:rPr>
              <w:t>Datamart</w:t>
            </w:r>
            <w:proofErr w:type="spellEnd"/>
            <w:r>
              <w:rPr>
                <w:color w:val="FF0000"/>
              </w:rPr>
              <w:t>.</w:t>
            </w:r>
          </w:p>
        </w:tc>
        <w:tc>
          <w:tcPr>
            <w:tcW w:w="2160" w:type="dxa"/>
            <w:tcBorders>
              <w:top w:val="single" w:sz="4" w:space="0" w:color="191818"/>
              <w:left w:val="single" w:sz="4" w:space="0" w:color="191818"/>
              <w:bottom w:val="single" w:sz="4" w:space="0" w:color="191818"/>
              <w:right w:val="single" w:sz="4" w:space="0" w:color="191818"/>
            </w:tcBorders>
          </w:tcPr>
          <w:p w14:paraId="73ADA16B" w14:textId="77777777" w:rsidR="0051012D" w:rsidRDefault="00DB0CF9">
            <w:pPr>
              <w:spacing w:after="0" w:line="259" w:lineRule="auto"/>
              <w:ind w:left="2" w:firstLine="0"/>
            </w:pPr>
            <w:r>
              <w:t>Feedback from workshops</w:t>
            </w:r>
          </w:p>
        </w:tc>
        <w:tc>
          <w:tcPr>
            <w:tcW w:w="1620" w:type="dxa"/>
            <w:tcBorders>
              <w:top w:val="single" w:sz="4" w:space="0" w:color="191818"/>
              <w:left w:val="single" w:sz="4" w:space="0" w:color="191818"/>
              <w:bottom w:val="single" w:sz="4" w:space="0" w:color="191818"/>
              <w:right w:val="single" w:sz="4" w:space="0" w:color="191818"/>
            </w:tcBorders>
          </w:tcPr>
          <w:p w14:paraId="671680C0" w14:textId="77777777" w:rsidR="0051012D" w:rsidRDefault="00DB0CF9">
            <w:pPr>
              <w:spacing w:after="0" w:line="259" w:lineRule="auto"/>
              <w:ind w:left="2" w:firstLine="0"/>
            </w:pPr>
            <w:r>
              <w:t xml:space="preserve">Professional </w:t>
            </w:r>
          </w:p>
          <w:p w14:paraId="655641C1" w14:textId="77777777" w:rsidR="0051012D" w:rsidRDefault="00DB0CF9">
            <w:pPr>
              <w:spacing w:after="254" w:line="236" w:lineRule="auto"/>
              <w:ind w:left="2" w:firstLine="0"/>
            </w:pPr>
            <w:r>
              <w:t xml:space="preserve">Development Committee </w:t>
            </w:r>
          </w:p>
          <w:p w14:paraId="39257A8E"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6DDB7393" w14:textId="77777777" w:rsidR="0051012D" w:rsidRDefault="00DB0CF9">
            <w:pPr>
              <w:spacing w:after="5" w:line="259" w:lineRule="auto"/>
              <w:ind w:left="2" w:firstLine="0"/>
            </w:pPr>
            <w:r>
              <w:t>spring</w:t>
            </w:r>
          </w:p>
          <w:p w14:paraId="16EDAE04" w14:textId="77777777" w:rsidR="0051012D" w:rsidRDefault="00DB0CF9">
            <w:pPr>
              <w:spacing w:after="0" w:line="259" w:lineRule="auto"/>
              <w:ind w:left="2" w:firstLine="0"/>
            </w:pPr>
            <w:r>
              <w:t>2017 and ongoing</w:t>
            </w:r>
          </w:p>
        </w:tc>
      </w:tr>
      <w:tr w:rsidR="0051012D" w14:paraId="0594AE05" w14:textId="77777777">
        <w:trPr>
          <w:trHeight w:val="1781"/>
        </w:trPr>
        <w:tc>
          <w:tcPr>
            <w:tcW w:w="1279" w:type="dxa"/>
            <w:tcBorders>
              <w:top w:val="single" w:sz="4" w:space="0" w:color="191818"/>
              <w:left w:val="single" w:sz="4" w:space="0" w:color="191818"/>
              <w:bottom w:val="single" w:sz="4" w:space="0" w:color="191818"/>
              <w:right w:val="single" w:sz="4" w:space="0" w:color="191818"/>
            </w:tcBorders>
            <w:vAlign w:val="center"/>
          </w:tcPr>
          <w:p w14:paraId="33134523" w14:textId="77777777" w:rsidR="0051012D" w:rsidRDefault="00DB0CF9">
            <w:pPr>
              <w:spacing w:after="0" w:line="259" w:lineRule="auto"/>
              <w:ind w:left="0" w:right="14" w:firstLine="0"/>
              <w:jc w:val="center"/>
            </w:pPr>
            <w:r>
              <w:t>1.B</w:t>
            </w:r>
          </w:p>
          <w:p w14:paraId="0550146E" w14:textId="77777777" w:rsidR="0051012D" w:rsidRDefault="00DB0CF9">
            <w:pPr>
              <w:spacing w:after="0" w:line="259" w:lineRule="auto"/>
              <w:ind w:left="0" w:right="11"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65BD00DF" w14:textId="77777777" w:rsidR="0051012D" w:rsidRDefault="00DB0CF9">
            <w:pPr>
              <w:spacing w:after="0" w:line="259" w:lineRule="auto"/>
              <w:ind w:left="0" w:firstLine="0"/>
              <w:rPr>
                <w:color w:val="FF0000"/>
              </w:rPr>
            </w:pPr>
            <w:r>
              <w:t>Determine Additional Professional Development Needs</w:t>
            </w:r>
          </w:p>
          <w:p w14:paraId="5BA8D05A" w14:textId="77777777" w:rsidR="00357093" w:rsidRDefault="00357093">
            <w:pPr>
              <w:spacing w:after="0" w:line="259" w:lineRule="auto"/>
              <w:ind w:left="0" w:firstLine="0"/>
              <w:rPr>
                <w:color w:val="FF0000"/>
              </w:rPr>
            </w:pPr>
            <w:r>
              <w:rPr>
                <w:color w:val="FF0000"/>
              </w:rPr>
              <w:t>Blackboard Ally</w:t>
            </w:r>
          </w:p>
          <w:p w14:paraId="49348342" w14:textId="77777777" w:rsidR="00357093" w:rsidRDefault="00357093">
            <w:pPr>
              <w:spacing w:after="0" w:line="259" w:lineRule="auto"/>
              <w:ind w:left="0" w:firstLine="0"/>
              <w:rPr>
                <w:color w:val="FF0000"/>
              </w:rPr>
            </w:pPr>
            <w:r>
              <w:rPr>
                <w:color w:val="FF0000"/>
              </w:rPr>
              <w:t>More zoom trainings</w:t>
            </w:r>
          </w:p>
          <w:p w14:paraId="6C2C62BA" w14:textId="6AEFDDE7" w:rsidR="00357093" w:rsidRPr="00357093" w:rsidRDefault="00357093">
            <w:pPr>
              <w:spacing w:after="0" w:line="259" w:lineRule="auto"/>
              <w:ind w:left="0" w:firstLine="0"/>
              <w:rPr>
                <w:color w:val="FF0000"/>
              </w:rPr>
            </w:pPr>
            <w:r>
              <w:rPr>
                <w:color w:val="FF0000"/>
              </w:rPr>
              <w:t xml:space="preserve">Satisfaction </w:t>
            </w:r>
            <w:proofErr w:type="spellStart"/>
            <w:r>
              <w:rPr>
                <w:color w:val="FF0000"/>
              </w:rPr>
              <w:t>suvey</w:t>
            </w:r>
            <w:proofErr w:type="spellEnd"/>
            <w:r>
              <w:rPr>
                <w:color w:val="FF0000"/>
              </w:rPr>
              <w:t xml:space="preserve"> time!</w:t>
            </w:r>
          </w:p>
        </w:tc>
        <w:tc>
          <w:tcPr>
            <w:tcW w:w="2160" w:type="dxa"/>
            <w:tcBorders>
              <w:top w:val="single" w:sz="4" w:space="0" w:color="191818"/>
              <w:left w:val="single" w:sz="4" w:space="0" w:color="191818"/>
              <w:bottom w:val="single" w:sz="4" w:space="0" w:color="191818"/>
              <w:right w:val="single" w:sz="4" w:space="0" w:color="191818"/>
            </w:tcBorders>
          </w:tcPr>
          <w:p w14:paraId="7DD45E32" w14:textId="77777777" w:rsidR="0051012D" w:rsidRDefault="00DB0CF9">
            <w:pPr>
              <w:spacing w:after="0" w:line="259" w:lineRule="auto"/>
              <w:ind w:left="2" w:firstLine="0"/>
            </w:pPr>
            <w:r>
              <w:t>Satisfaction surveys Feedback from workshops</w:t>
            </w:r>
          </w:p>
        </w:tc>
        <w:tc>
          <w:tcPr>
            <w:tcW w:w="1620" w:type="dxa"/>
            <w:tcBorders>
              <w:top w:val="single" w:sz="4" w:space="0" w:color="191818"/>
              <w:left w:val="single" w:sz="4" w:space="0" w:color="191818"/>
              <w:bottom w:val="single" w:sz="4" w:space="0" w:color="191818"/>
              <w:right w:val="single" w:sz="4" w:space="0" w:color="191818"/>
            </w:tcBorders>
          </w:tcPr>
          <w:p w14:paraId="572EA244" w14:textId="77777777" w:rsidR="0051012D" w:rsidRDefault="00DB0CF9">
            <w:pPr>
              <w:spacing w:after="0" w:line="259" w:lineRule="auto"/>
              <w:ind w:left="2" w:firstLine="0"/>
            </w:pPr>
            <w:r>
              <w:t xml:space="preserve">Professional </w:t>
            </w:r>
          </w:p>
          <w:p w14:paraId="3313FF84" w14:textId="77777777" w:rsidR="0051012D" w:rsidRDefault="00DB0CF9">
            <w:pPr>
              <w:spacing w:after="254" w:line="236" w:lineRule="auto"/>
              <w:ind w:left="2" w:firstLine="0"/>
            </w:pPr>
            <w:r>
              <w:t xml:space="preserve">Development Committee </w:t>
            </w:r>
          </w:p>
          <w:p w14:paraId="213E4B9D"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6DE785A6" w14:textId="77777777" w:rsidR="0051012D" w:rsidRDefault="00DB0CF9">
            <w:pPr>
              <w:spacing w:after="5" w:line="259" w:lineRule="auto"/>
              <w:ind w:left="2" w:firstLine="0"/>
            </w:pPr>
            <w:r>
              <w:t>spring</w:t>
            </w:r>
          </w:p>
          <w:p w14:paraId="65FF134F" w14:textId="77777777" w:rsidR="0051012D" w:rsidRDefault="00DB0CF9">
            <w:pPr>
              <w:spacing w:after="0" w:line="259" w:lineRule="auto"/>
              <w:ind w:left="2" w:firstLine="0"/>
            </w:pPr>
            <w:r>
              <w:t>2017 and ongoing</w:t>
            </w:r>
          </w:p>
        </w:tc>
      </w:tr>
    </w:tbl>
    <w:p w14:paraId="5E3C0602" w14:textId="77777777" w:rsidR="00E7091D" w:rsidRDefault="00E7091D">
      <w:pPr>
        <w:spacing w:after="144" w:line="260" w:lineRule="auto"/>
        <w:ind w:left="-4" w:hanging="10"/>
        <w:rPr>
          <w:b/>
          <w:sz w:val="24"/>
        </w:rPr>
      </w:pPr>
    </w:p>
    <w:p w14:paraId="18B8E36C" w14:textId="77777777" w:rsidR="00E7091D" w:rsidRDefault="00E7091D">
      <w:pPr>
        <w:spacing w:after="144" w:line="260" w:lineRule="auto"/>
        <w:ind w:left="-4" w:hanging="10"/>
        <w:rPr>
          <w:b/>
          <w:sz w:val="24"/>
        </w:rPr>
      </w:pPr>
    </w:p>
    <w:p w14:paraId="74F44336" w14:textId="77777777" w:rsidR="00E7091D" w:rsidRDefault="00E7091D">
      <w:pPr>
        <w:spacing w:after="144" w:line="260" w:lineRule="auto"/>
        <w:ind w:left="-4" w:hanging="10"/>
        <w:rPr>
          <w:b/>
          <w:sz w:val="24"/>
        </w:rPr>
      </w:pPr>
    </w:p>
    <w:p w14:paraId="048F2D61" w14:textId="77777777" w:rsidR="00E7091D" w:rsidRDefault="00E7091D">
      <w:pPr>
        <w:spacing w:after="144" w:line="260" w:lineRule="auto"/>
        <w:ind w:left="-4" w:hanging="10"/>
        <w:rPr>
          <w:b/>
          <w:sz w:val="24"/>
        </w:rPr>
      </w:pPr>
    </w:p>
    <w:p w14:paraId="5F59B71D" w14:textId="77777777" w:rsidR="00E7091D" w:rsidRDefault="00E7091D">
      <w:pPr>
        <w:spacing w:after="144" w:line="260" w:lineRule="auto"/>
        <w:ind w:left="-4" w:hanging="10"/>
        <w:rPr>
          <w:b/>
          <w:sz w:val="24"/>
        </w:rPr>
      </w:pPr>
    </w:p>
    <w:p w14:paraId="736DDEF1" w14:textId="77777777" w:rsidR="00E7091D" w:rsidRDefault="00E7091D">
      <w:pPr>
        <w:spacing w:after="144" w:line="260" w:lineRule="auto"/>
        <w:ind w:left="-4" w:hanging="10"/>
        <w:rPr>
          <w:b/>
          <w:sz w:val="24"/>
        </w:rPr>
      </w:pPr>
    </w:p>
    <w:p w14:paraId="33E4B402" w14:textId="115E8DAD" w:rsidR="0051012D" w:rsidRDefault="00DB0CF9">
      <w:pPr>
        <w:spacing w:after="144" w:line="260" w:lineRule="auto"/>
        <w:ind w:left="-4" w:hanging="10"/>
      </w:pPr>
      <w:r>
        <w:rPr>
          <w:b/>
          <w:sz w:val="24"/>
        </w:rPr>
        <w:lastRenderedPageBreak/>
        <w:t xml:space="preserve">Action Project #2: </w:t>
      </w:r>
      <w:r>
        <w:rPr>
          <w:i/>
          <w:sz w:val="24"/>
        </w:rPr>
        <w:t>A holistic look at the program planning process</w:t>
      </w:r>
    </w:p>
    <w:p w14:paraId="67DA816C" w14:textId="77777777" w:rsidR="0051012D" w:rsidRDefault="00DB0CF9">
      <w:pPr>
        <w:ind w:left="-5"/>
      </w:pPr>
      <w:r>
        <w:t xml:space="preserve">While the College is proud of its program planning process and has mechanisms in place for groups to give annual feedback on the process, it would like to take a more holistic review of the planning process to ensure it will meet the future needs of the College.  The need for this project originates partially from external factors such as the expansion of state initiatives (i.e. Student Success, CTE, etc.), so that the requirements of these initiatives are seamlessly integrated into the planning process.  </w:t>
      </w:r>
    </w:p>
    <w:p w14:paraId="44A3FE20" w14:textId="77777777" w:rsidR="0051012D" w:rsidRDefault="00DB0CF9">
      <w:pPr>
        <w:pStyle w:val="Heading1"/>
        <w:ind w:left="-4"/>
      </w:pPr>
      <w:r>
        <w:t>Step 1: Identify and define appropriate College programs</w:t>
      </w:r>
    </w:p>
    <w:p w14:paraId="6258EF0F" w14:textId="77777777" w:rsidR="0051012D" w:rsidRDefault="00DB0CF9">
      <w:pPr>
        <w:ind w:left="-5"/>
      </w:pPr>
      <w:r>
        <w:t xml:space="preserve">For the purposes of developing annual program plans, the College has typically defined a “program” based on subject area (discipline); for example, English is defined as a program. Some subject areas have selected to group themselves into larger programs; for example, biology, anatomy, physiology, microbiology and zoology have defined themselves as the biological sciences program. This freedom has allowed faculty, staff, and administrators to define the programs based on function and commonality. </w:t>
      </w:r>
    </w:p>
    <w:p w14:paraId="08D7FFB3" w14:textId="7157283A" w:rsidR="0051012D" w:rsidRDefault="00DB0CF9">
      <w:pPr>
        <w:spacing w:after="2"/>
        <w:ind w:left="-5"/>
      </w:pPr>
      <w:r>
        <w:t>This definition of “program,” however, has excluded larger programmatic groupings (learning options programs), such as a distance education program, professional development program, a basic skills program, a student success and equity program, student life (clubs and college activities), and the freshman experience program. Although the College indeed evaluates these programmatic groupings through a variety of institutional effectiveness reports, it has recently become clear that the College’s planning and evaluation processes would be improved by elevating these programmatic groupings to a “program,” allowing the faculty and staff who provide services and instruction in these areas to formally submit program plans including resource requests. This will also prompt the development and delivery of research and data reports to the appropriate faculty, staff and administrators who are tasked with providing these services and instruction to students.</w:t>
      </w:r>
    </w:p>
    <w:p w14:paraId="7567F61A" w14:textId="77777777" w:rsidR="00E7091D" w:rsidRDefault="00E7091D" w:rsidP="00E7091D">
      <w:pPr>
        <w:spacing w:after="2"/>
        <w:ind w:left="-5"/>
        <w:rPr>
          <w:color w:val="FF0000"/>
          <w:u w:val="single"/>
        </w:rPr>
      </w:pPr>
    </w:p>
    <w:p w14:paraId="693A6839" w14:textId="5033FC6E" w:rsidR="00E7091D" w:rsidRDefault="00E7091D" w:rsidP="00E7091D">
      <w:pPr>
        <w:spacing w:after="2"/>
        <w:ind w:left="-5"/>
        <w:rPr>
          <w:color w:val="FF0000"/>
        </w:rPr>
      </w:pPr>
      <w:r w:rsidRPr="004B5563">
        <w:rPr>
          <w:color w:val="FF0000"/>
          <w:u w:val="single"/>
        </w:rPr>
        <w:t>Workgroup members</w:t>
      </w:r>
      <w:proofErr w:type="gramStart"/>
      <w:r>
        <w:rPr>
          <w:color w:val="FF0000"/>
        </w:rPr>
        <w:t>:</w:t>
      </w:r>
      <w:proofErr w:type="gramEnd"/>
      <w:r>
        <w:rPr>
          <w:color w:val="FF0000"/>
        </w:rPr>
        <w:br/>
      </w:r>
      <w:r>
        <w:rPr>
          <w:color w:val="FF0000"/>
        </w:rPr>
        <w:t>Oleg Bespalov</w:t>
      </w:r>
    </w:p>
    <w:p w14:paraId="3C478B06" w14:textId="192487BF" w:rsidR="00E7091D" w:rsidRDefault="00E7091D" w:rsidP="00E7091D">
      <w:pPr>
        <w:spacing w:after="2"/>
        <w:ind w:left="-5"/>
        <w:rPr>
          <w:color w:val="FF0000"/>
        </w:rPr>
      </w:pPr>
      <w:r w:rsidRPr="00E7091D">
        <w:rPr>
          <w:color w:val="FF0000"/>
        </w:rPr>
        <w:t>John Loprieno</w:t>
      </w:r>
    </w:p>
    <w:p w14:paraId="37AF233F" w14:textId="62DBC358" w:rsidR="00E7091D" w:rsidRPr="00E7091D" w:rsidRDefault="00E7091D">
      <w:pPr>
        <w:spacing w:after="2"/>
        <w:ind w:left="-5"/>
        <w:rPr>
          <w:color w:val="FF0000"/>
        </w:rPr>
      </w:pPr>
      <w:r w:rsidRPr="00E7091D">
        <w:rPr>
          <w:color w:val="FF0000"/>
        </w:rPr>
        <w:t>Rolland Petrello</w:t>
      </w:r>
    </w:p>
    <w:p w14:paraId="5478F9D6" w14:textId="36BD1CE7" w:rsidR="00E7091D" w:rsidRPr="00E7091D" w:rsidRDefault="00E7091D">
      <w:pPr>
        <w:spacing w:after="2"/>
        <w:ind w:left="-5"/>
        <w:rPr>
          <w:color w:val="FF0000"/>
        </w:rPr>
      </w:pPr>
      <w:r w:rsidRPr="00E7091D">
        <w:rPr>
          <w:color w:val="FF0000"/>
        </w:rPr>
        <w:t>Kristen Robinson</w:t>
      </w:r>
    </w:p>
    <w:p w14:paraId="2C13F12A" w14:textId="2270A774" w:rsidR="00E7091D" w:rsidRPr="00E7091D" w:rsidRDefault="00E7091D">
      <w:pPr>
        <w:spacing w:after="2"/>
        <w:ind w:left="-5"/>
        <w:rPr>
          <w:color w:val="FF0000"/>
        </w:rPr>
      </w:pPr>
      <w:r w:rsidRPr="00E7091D">
        <w:rPr>
          <w:color w:val="FF0000"/>
        </w:rPr>
        <w:t>Erik Reese</w:t>
      </w:r>
    </w:p>
    <w:p w14:paraId="2B0CA615" w14:textId="5E0C1B99" w:rsidR="00E7091D" w:rsidRPr="00E7091D" w:rsidRDefault="00E7091D">
      <w:pPr>
        <w:spacing w:after="2"/>
        <w:ind w:left="-5"/>
        <w:rPr>
          <w:color w:val="FF0000"/>
        </w:rPr>
      </w:pPr>
      <w:r w:rsidRPr="00E7091D">
        <w:rPr>
          <w:color w:val="FF0000"/>
        </w:rPr>
        <w:t>Christina Lee</w:t>
      </w:r>
    </w:p>
    <w:p w14:paraId="28B72230" w14:textId="227FC3B5" w:rsidR="00E7091D" w:rsidRPr="00E7091D" w:rsidRDefault="00E7091D">
      <w:pPr>
        <w:spacing w:after="2"/>
        <w:ind w:left="-5"/>
        <w:rPr>
          <w:color w:val="FF0000"/>
        </w:rPr>
      </w:pPr>
      <w:r w:rsidRPr="00E7091D">
        <w:rPr>
          <w:color w:val="FF0000"/>
        </w:rPr>
        <w:t>Carol Higashida</w:t>
      </w:r>
    </w:p>
    <w:p w14:paraId="1B31464A" w14:textId="1DC89686" w:rsidR="00E7091D" w:rsidRPr="00E7091D" w:rsidRDefault="00E7091D">
      <w:pPr>
        <w:spacing w:after="2"/>
        <w:ind w:left="-5"/>
        <w:rPr>
          <w:color w:val="FF0000"/>
        </w:rPr>
      </w:pPr>
      <w:r w:rsidRPr="00E7091D">
        <w:rPr>
          <w:color w:val="FF0000"/>
        </w:rPr>
        <w:t>Audrey Chen</w:t>
      </w:r>
    </w:p>
    <w:p w14:paraId="334366FA" w14:textId="39979C8C" w:rsidR="00E7091D" w:rsidRPr="00E7091D" w:rsidRDefault="00E7091D">
      <w:pPr>
        <w:spacing w:after="2"/>
        <w:ind w:left="-5"/>
        <w:rPr>
          <w:color w:val="FF0000"/>
        </w:rPr>
      </w:pPr>
      <w:r w:rsidRPr="00E7091D">
        <w:rPr>
          <w:color w:val="FF0000"/>
        </w:rPr>
        <w:t>Chad Basile</w:t>
      </w:r>
    </w:p>
    <w:p w14:paraId="410338EE" w14:textId="3FA0EA3F" w:rsidR="00E7091D" w:rsidRPr="00E7091D" w:rsidRDefault="00E7091D">
      <w:pPr>
        <w:spacing w:after="2"/>
        <w:ind w:left="-5"/>
        <w:rPr>
          <w:color w:val="FF0000"/>
        </w:rPr>
      </w:pPr>
      <w:r w:rsidRPr="00E7091D">
        <w:rPr>
          <w:color w:val="FF0000"/>
        </w:rPr>
        <w:t>Amanuel Gebru</w:t>
      </w:r>
    </w:p>
    <w:p w14:paraId="1B475053" w14:textId="7D750F9B" w:rsidR="00E7091D" w:rsidRPr="00E7091D" w:rsidRDefault="00E7091D">
      <w:pPr>
        <w:spacing w:after="2"/>
        <w:ind w:left="-5"/>
        <w:rPr>
          <w:color w:val="FF0000"/>
        </w:rPr>
      </w:pPr>
      <w:r w:rsidRPr="00E7091D">
        <w:rPr>
          <w:color w:val="FF0000"/>
        </w:rPr>
        <w:t>Sharon Manakas</w:t>
      </w:r>
    </w:p>
    <w:p w14:paraId="1E7F0CE7" w14:textId="1A18B260" w:rsidR="00E7091D" w:rsidRDefault="00E7091D">
      <w:pPr>
        <w:spacing w:after="2"/>
        <w:ind w:left="-5"/>
      </w:pPr>
    </w:p>
    <w:p w14:paraId="407FD435" w14:textId="4110E732" w:rsidR="00E7091D" w:rsidRDefault="00E7091D">
      <w:pPr>
        <w:spacing w:after="2"/>
        <w:ind w:left="-5"/>
      </w:pPr>
    </w:p>
    <w:p w14:paraId="40824C4B" w14:textId="5C64BDF4" w:rsidR="00E7091D" w:rsidRDefault="00E7091D">
      <w:pPr>
        <w:spacing w:after="2"/>
        <w:ind w:left="-5"/>
      </w:pPr>
    </w:p>
    <w:p w14:paraId="1FD80EFC" w14:textId="59CE7022" w:rsidR="00E7091D" w:rsidRDefault="00E7091D">
      <w:pPr>
        <w:spacing w:after="2"/>
        <w:ind w:left="-5"/>
      </w:pPr>
    </w:p>
    <w:p w14:paraId="5FB09E84" w14:textId="77777777" w:rsidR="00E7091D" w:rsidRDefault="00E7091D">
      <w:pPr>
        <w:spacing w:after="2"/>
        <w:ind w:left="-5"/>
      </w:pPr>
    </w:p>
    <w:p w14:paraId="2BEB70E1" w14:textId="77777777" w:rsidR="00E7091D" w:rsidRDefault="00E7091D">
      <w:pPr>
        <w:spacing w:after="2"/>
        <w:ind w:left="-5"/>
      </w:pPr>
    </w:p>
    <w:tbl>
      <w:tblPr>
        <w:tblStyle w:val="TableGrid"/>
        <w:tblW w:w="9576" w:type="dxa"/>
        <w:tblInd w:w="-107" w:type="dxa"/>
        <w:tblCellMar>
          <w:top w:w="51" w:type="dxa"/>
          <w:left w:w="106" w:type="dxa"/>
          <w:right w:w="103" w:type="dxa"/>
        </w:tblCellMar>
        <w:tblLook w:val="04A0" w:firstRow="1" w:lastRow="0" w:firstColumn="1" w:lastColumn="0" w:noHBand="0" w:noVBand="1"/>
      </w:tblPr>
      <w:tblGrid>
        <w:gridCol w:w="1279"/>
        <w:gridCol w:w="3509"/>
        <w:gridCol w:w="1980"/>
        <w:gridCol w:w="1620"/>
        <w:gridCol w:w="1188"/>
      </w:tblGrid>
      <w:tr w:rsidR="0051012D" w14:paraId="279C0D5E" w14:textId="77777777">
        <w:trPr>
          <w:trHeight w:val="470"/>
        </w:trPr>
        <w:tc>
          <w:tcPr>
            <w:tcW w:w="1279" w:type="dxa"/>
            <w:tcBorders>
              <w:top w:val="single" w:sz="4" w:space="0" w:color="191818"/>
              <w:left w:val="single" w:sz="4" w:space="0" w:color="191818"/>
              <w:bottom w:val="single" w:sz="4" w:space="0" w:color="191818"/>
              <w:right w:val="single" w:sz="4" w:space="0" w:color="191818"/>
            </w:tcBorders>
          </w:tcPr>
          <w:p w14:paraId="6179230F" w14:textId="77777777" w:rsidR="0051012D" w:rsidRDefault="00DB0CF9">
            <w:pPr>
              <w:spacing w:after="0" w:line="259" w:lineRule="auto"/>
              <w:ind w:left="0" w:firstLine="0"/>
              <w:jc w:val="center"/>
            </w:pPr>
            <w:r>
              <w:rPr>
                <w:b/>
                <w:sz w:val="20"/>
              </w:rPr>
              <w:lastRenderedPageBreak/>
              <w:t>Relevant Standard(s)</w:t>
            </w:r>
          </w:p>
        </w:tc>
        <w:tc>
          <w:tcPr>
            <w:tcW w:w="3509" w:type="dxa"/>
            <w:tcBorders>
              <w:top w:val="single" w:sz="4" w:space="0" w:color="191818"/>
              <w:left w:val="single" w:sz="4" w:space="0" w:color="191818"/>
              <w:bottom w:val="single" w:sz="4" w:space="0" w:color="191818"/>
              <w:right w:val="single" w:sz="4" w:space="0" w:color="191818"/>
            </w:tcBorders>
            <w:vAlign w:val="center"/>
          </w:tcPr>
          <w:p w14:paraId="7F42D6A7" w14:textId="77777777" w:rsidR="0051012D" w:rsidRDefault="00DB0CF9" w:rsidP="002354CD">
            <w:pPr>
              <w:spacing w:after="0" w:line="259" w:lineRule="auto"/>
              <w:ind w:left="0" w:right="10" w:firstLine="0"/>
            </w:pPr>
            <w:r>
              <w:rPr>
                <w:b/>
                <w:sz w:val="20"/>
              </w:rPr>
              <w:t>Outcome</w:t>
            </w:r>
          </w:p>
        </w:tc>
        <w:tc>
          <w:tcPr>
            <w:tcW w:w="1980" w:type="dxa"/>
            <w:tcBorders>
              <w:top w:val="single" w:sz="4" w:space="0" w:color="191818"/>
              <w:left w:val="single" w:sz="4" w:space="0" w:color="191818"/>
              <w:bottom w:val="single" w:sz="4" w:space="0" w:color="191818"/>
              <w:right w:val="single" w:sz="4" w:space="0" w:color="191818"/>
            </w:tcBorders>
          </w:tcPr>
          <w:p w14:paraId="4231CD90" w14:textId="77777777" w:rsidR="0051012D" w:rsidRDefault="00DB0CF9">
            <w:pPr>
              <w:spacing w:after="0" w:line="259" w:lineRule="auto"/>
              <w:ind w:left="0" w:firstLine="0"/>
              <w:jc w:val="center"/>
            </w:pPr>
            <w:r>
              <w:rPr>
                <w:b/>
                <w:sz w:val="20"/>
              </w:rPr>
              <w:t>Measures of Progress</w:t>
            </w:r>
          </w:p>
        </w:tc>
        <w:tc>
          <w:tcPr>
            <w:tcW w:w="1620" w:type="dxa"/>
            <w:tcBorders>
              <w:top w:val="single" w:sz="4" w:space="0" w:color="191818"/>
              <w:left w:val="single" w:sz="4" w:space="0" w:color="191818"/>
              <w:bottom w:val="single" w:sz="4" w:space="0" w:color="191818"/>
              <w:right w:val="single" w:sz="4" w:space="0" w:color="191818"/>
            </w:tcBorders>
          </w:tcPr>
          <w:p w14:paraId="0BA7E1C3" w14:textId="77777777" w:rsidR="0051012D" w:rsidRDefault="00DB0CF9">
            <w:pPr>
              <w:spacing w:after="0" w:line="259" w:lineRule="auto"/>
              <w:ind w:left="0" w:firstLine="0"/>
              <w:jc w:val="center"/>
            </w:pPr>
            <w:r>
              <w:rPr>
                <w:b/>
                <w:sz w:val="20"/>
              </w:rPr>
              <w:t>Responsible Parties</w:t>
            </w:r>
          </w:p>
        </w:tc>
        <w:tc>
          <w:tcPr>
            <w:tcW w:w="1188" w:type="dxa"/>
            <w:tcBorders>
              <w:top w:val="single" w:sz="4" w:space="0" w:color="191818"/>
              <w:left w:val="single" w:sz="4" w:space="0" w:color="191818"/>
              <w:bottom w:val="single" w:sz="4" w:space="0" w:color="191818"/>
              <w:right w:val="single" w:sz="4" w:space="0" w:color="191818"/>
            </w:tcBorders>
            <w:vAlign w:val="center"/>
          </w:tcPr>
          <w:p w14:paraId="428C9E27" w14:textId="77777777" w:rsidR="0051012D" w:rsidRDefault="00DB0CF9">
            <w:pPr>
              <w:spacing w:after="0" w:line="259" w:lineRule="auto"/>
              <w:ind w:left="0" w:right="5" w:firstLine="0"/>
              <w:jc w:val="center"/>
            </w:pPr>
            <w:r>
              <w:rPr>
                <w:b/>
                <w:sz w:val="20"/>
              </w:rPr>
              <w:t>Timeline</w:t>
            </w:r>
          </w:p>
        </w:tc>
      </w:tr>
      <w:tr w:rsidR="0051012D" w14:paraId="2D540AF7" w14:textId="77777777">
        <w:trPr>
          <w:trHeight w:val="3046"/>
        </w:trPr>
        <w:tc>
          <w:tcPr>
            <w:tcW w:w="1279" w:type="dxa"/>
            <w:tcBorders>
              <w:top w:val="single" w:sz="4" w:space="0" w:color="191818"/>
              <w:left w:val="single" w:sz="4" w:space="0" w:color="191818"/>
              <w:bottom w:val="single" w:sz="4" w:space="0" w:color="191818"/>
              <w:right w:val="single" w:sz="4" w:space="0" w:color="191818"/>
            </w:tcBorders>
          </w:tcPr>
          <w:p w14:paraId="28B9A8C4" w14:textId="77777777" w:rsidR="0051012D" w:rsidRDefault="00DB0CF9">
            <w:pPr>
              <w:spacing w:after="0" w:line="259" w:lineRule="auto"/>
              <w:ind w:left="2" w:firstLine="0"/>
            </w:pPr>
            <w:r>
              <w:t>1.A</w:t>
            </w:r>
          </w:p>
          <w:p w14:paraId="758C23F8" w14:textId="77777777" w:rsidR="0051012D" w:rsidRDefault="00DB0CF9">
            <w:pPr>
              <w:spacing w:after="0" w:line="259" w:lineRule="auto"/>
              <w:ind w:left="2" w:firstLine="0"/>
            </w:pPr>
            <w:r>
              <w:t>2.A</w:t>
            </w:r>
          </w:p>
        </w:tc>
        <w:tc>
          <w:tcPr>
            <w:tcW w:w="3509" w:type="dxa"/>
            <w:tcBorders>
              <w:top w:val="single" w:sz="4" w:space="0" w:color="191818"/>
              <w:left w:val="single" w:sz="4" w:space="0" w:color="191818"/>
              <w:bottom w:val="single" w:sz="4" w:space="0" w:color="191818"/>
              <w:right w:val="single" w:sz="4" w:space="0" w:color="191818"/>
            </w:tcBorders>
          </w:tcPr>
          <w:p w14:paraId="5538181B" w14:textId="77777777" w:rsidR="002354CD" w:rsidRDefault="00DB0CF9" w:rsidP="002354CD">
            <w:pPr>
              <w:spacing w:after="0" w:line="259" w:lineRule="auto"/>
              <w:ind w:left="74" w:right="666" w:hanging="74"/>
            </w:pPr>
            <w:r>
              <w:t>Identify and define programs:</w:t>
            </w:r>
          </w:p>
          <w:p w14:paraId="78AAEBE3" w14:textId="5BC05BAB" w:rsidR="002354CD" w:rsidRDefault="00DB0CF9" w:rsidP="002354CD">
            <w:pPr>
              <w:pStyle w:val="ListParagraph"/>
              <w:numPr>
                <w:ilvl w:val="0"/>
                <w:numId w:val="2"/>
              </w:numPr>
              <w:spacing w:after="0" w:line="259" w:lineRule="auto"/>
              <w:ind w:right="666"/>
            </w:pPr>
            <w:r>
              <w:t xml:space="preserve">Subject area programs </w:t>
            </w:r>
          </w:p>
          <w:p w14:paraId="1C1B75A0" w14:textId="77777777" w:rsidR="002354CD" w:rsidRDefault="002354CD" w:rsidP="002354CD">
            <w:pPr>
              <w:pStyle w:val="ListParagraph"/>
              <w:numPr>
                <w:ilvl w:val="0"/>
                <w:numId w:val="2"/>
              </w:numPr>
              <w:spacing w:after="0" w:line="259" w:lineRule="auto"/>
              <w:ind w:right="666"/>
            </w:pPr>
            <w:r>
              <w:t>Learning options programs</w:t>
            </w:r>
          </w:p>
          <w:p w14:paraId="5F835036" w14:textId="0AD4ADC8" w:rsidR="002354CD" w:rsidRDefault="00DB0CF9" w:rsidP="002354CD">
            <w:pPr>
              <w:pStyle w:val="ListParagraph"/>
              <w:numPr>
                <w:ilvl w:val="0"/>
                <w:numId w:val="2"/>
              </w:numPr>
              <w:spacing w:after="0" w:line="259" w:lineRule="auto"/>
              <w:ind w:right="666"/>
            </w:pPr>
            <w:r>
              <w:t xml:space="preserve">Service area programs </w:t>
            </w:r>
          </w:p>
          <w:p w14:paraId="0BEB9227" w14:textId="77777777" w:rsidR="0051012D" w:rsidRDefault="00DB0CF9" w:rsidP="002354CD">
            <w:pPr>
              <w:pStyle w:val="ListParagraph"/>
              <w:numPr>
                <w:ilvl w:val="0"/>
                <w:numId w:val="2"/>
              </w:numPr>
              <w:spacing w:after="0" w:line="259" w:lineRule="auto"/>
              <w:ind w:right="666"/>
            </w:pPr>
            <w:r>
              <w:t xml:space="preserve">Other programs </w:t>
            </w:r>
          </w:p>
          <w:p w14:paraId="1C4CC6D9" w14:textId="037B92AA" w:rsidR="00905F1C" w:rsidRPr="00905F1C" w:rsidRDefault="00905F1C" w:rsidP="00905F1C">
            <w:pPr>
              <w:spacing w:after="0" w:line="259" w:lineRule="auto"/>
              <w:ind w:right="666"/>
              <w:rPr>
                <w:color w:val="FF0000"/>
              </w:rPr>
            </w:pPr>
            <w:r>
              <w:rPr>
                <w:color w:val="FF0000"/>
              </w:rPr>
              <w:t>Done. Expanded the number of programs reviewed over the past few years.</w:t>
            </w:r>
          </w:p>
        </w:tc>
        <w:tc>
          <w:tcPr>
            <w:tcW w:w="1980" w:type="dxa"/>
            <w:tcBorders>
              <w:top w:val="single" w:sz="4" w:space="0" w:color="191818"/>
              <w:left w:val="single" w:sz="4" w:space="0" w:color="191818"/>
              <w:bottom w:val="single" w:sz="4" w:space="0" w:color="191818"/>
              <w:right w:val="single" w:sz="4" w:space="0" w:color="191818"/>
            </w:tcBorders>
          </w:tcPr>
          <w:p w14:paraId="48754015" w14:textId="77777777" w:rsidR="0051012D" w:rsidRDefault="00DB0CF9">
            <w:pPr>
              <w:spacing w:after="0" w:line="259" w:lineRule="auto"/>
              <w:ind w:left="2" w:firstLine="0"/>
            </w:pPr>
            <w:r>
              <w:t>Faculty, staff, administrator feedback</w:t>
            </w:r>
          </w:p>
        </w:tc>
        <w:tc>
          <w:tcPr>
            <w:tcW w:w="1620" w:type="dxa"/>
            <w:tcBorders>
              <w:top w:val="single" w:sz="4" w:space="0" w:color="191818"/>
              <w:left w:val="single" w:sz="4" w:space="0" w:color="191818"/>
              <w:bottom w:val="single" w:sz="4" w:space="0" w:color="191818"/>
              <w:right w:val="single" w:sz="4" w:space="0" w:color="191818"/>
            </w:tcBorders>
          </w:tcPr>
          <w:p w14:paraId="552849E2" w14:textId="77777777" w:rsidR="0051012D" w:rsidRDefault="00DB0CF9">
            <w:pPr>
              <w:spacing w:after="253" w:line="238" w:lineRule="auto"/>
              <w:ind w:left="2" w:firstLine="0"/>
            </w:pPr>
            <w:r>
              <w:t>Office of student learning</w:t>
            </w:r>
          </w:p>
          <w:p w14:paraId="05A73E4B" w14:textId="77777777" w:rsidR="0051012D" w:rsidRDefault="00DB0CF9">
            <w:pPr>
              <w:spacing w:after="254" w:line="236" w:lineRule="auto"/>
              <w:ind w:left="2" w:firstLine="0"/>
            </w:pPr>
            <w:r>
              <w:t>Academic Senate</w:t>
            </w:r>
          </w:p>
          <w:p w14:paraId="7C0D78E4" w14:textId="77777777" w:rsidR="0051012D" w:rsidRDefault="00DB0CF9">
            <w:pPr>
              <w:spacing w:after="0" w:line="259" w:lineRule="auto"/>
              <w:ind w:left="2" w:firstLine="0"/>
            </w:pPr>
            <w:r>
              <w:t>Committee and workgroup representatives</w:t>
            </w:r>
          </w:p>
        </w:tc>
        <w:tc>
          <w:tcPr>
            <w:tcW w:w="1188" w:type="dxa"/>
            <w:tcBorders>
              <w:top w:val="single" w:sz="4" w:space="0" w:color="191818"/>
              <w:left w:val="single" w:sz="4" w:space="0" w:color="191818"/>
              <w:bottom w:val="single" w:sz="4" w:space="0" w:color="191818"/>
              <w:right w:val="single" w:sz="4" w:space="0" w:color="191818"/>
            </w:tcBorders>
          </w:tcPr>
          <w:p w14:paraId="2BE3C521" w14:textId="77777777" w:rsidR="0051012D" w:rsidRDefault="00DB0CF9">
            <w:pPr>
              <w:spacing w:after="0" w:line="238" w:lineRule="auto"/>
              <w:ind w:left="2" w:firstLine="0"/>
            </w:pPr>
            <w:r>
              <w:t>fall 2017 through spring</w:t>
            </w:r>
          </w:p>
          <w:p w14:paraId="5C0E5808" w14:textId="77777777" w:rsidR="0051012D" w:rsidRDefault="00DB0CF9">
            <w:pPr>
              <w:spacing w:after="0" w:line="259" w:lineRule="auto"/>
              <w:ind w:left="2" w:firstLine="0"/>
            </w:pPr>
            <w:r>
              <w:t>2018</w:t>
            </w:r>
          </w:p>
        </w:tc>
      </w:tr>
      <w:tr w:rsidR="0051012D" w14:paraId="4CFED494" w14:textId="77777777">
        <w:trPr>
          <w:trHeight w:val="1529"/>
        </w:trPr>
        <w:tc>
          <w:tcPr>
            <w:tcW w:w="1279" w:type="dxa"/>
            <w:tcBorders>
              <w:top w:val="single" w:sz="4" w:space="0" w:color="191818"/>
              <w:left w:val="single" w:sz="4" w:space="0" w:color="191818"/>
              <w:bottom w:val="single" w:sz="4" w:space="0" w:color="191818"/>
              <w:right w:val="single" w:sz="4" w:space="0" w:color="191818"/>
            </w:tcBorders>
          </w:tcPr>
          <w:p w14:paraId="0C357A54" w14:textId="77777777" w:rsidR="0051012D" w:rsidRDefault="00DB0CF9">
            <w:pPr>
              <w:spacing w:after="0" w:line="259" w:lineRule="auto"/>
              <w:ind w:left="2" w:firstLine="0"/>
            </w:pPr>
            <w:r>
              <w:t>1B</w:t>
            </w:r>
          </w:p>
        </w:tc>
        <w:tc>
          <w:tcPr>
            <w:tcW w:w="3509" w:type="dxa"/>
            <w:tcBorders>
              <w:top w:val="single" w:sz="4" w:space="0" w:color="191818"/>
              <w:left w:val="single" w:sz="4" w:space="0" w:color="191818"/>
              <w:bottom w:val="single" w:sz="4" w:space="0" w:color="191818"/>
              <w:right w:val="single" w:sz="4" w:space="0" w:color="191818"/>
            </w:tcBorders>
          </w:tcPr>
          <w:p w14:paraId="5F3F3E97" w14:textId="77777777" w:rsidR="0051012D" w:rsidRDefault="00DB0CF9">
            <w:pPr>
              <w:spacing w:after="0" w:line="259" w:lineRule="auto"/>
              <w:ind w:left="0" w:firstLine="0"/>
            </w:pPr>
            <w:r>
              <w:t xml:space="preserve">Provide addendum to </w:t>
            </w:r>
            <w:r>
              <w:rPr>
                <w:i/>
              </w:rPr>
              <w:t xml:space="preserve">Making Decisions at Moorpark College </w:t>
            </w:r>
            <w:r>
              <w:t>identifying programs that will be expected to submit program plans or action plans (i.e., Student Equity Plan)</w:t>
            </w:r>
          </w:p>
          <w:p w14:paraId="7AA29EC3" w14:textId="6FCFB3B9" w:rsidR="00905F1C" w:rsidRDefault="00905F1C" w:rsidP="00905F1C">
            <w:pPr>
              <w:spacing w:after="0" w:line="259" w:lineRule="auto"/>
              <w:ind w:left="0" w:firstLine="0"/>
            </w:pPr>
            <w:r w:rsidRPr="00905F1C">
              <w:rPr>
                <w:color w:val="FF0000"/>
              </w:rPr>
              <w:t xml:space="preserve">Decided to go a different direction. Instead of posting list to addendum, instead make it more visible by posting to </w:t>
            </w:r>
            <w:r>
              <w:rPr>
                <w:color w:val="FF0000"/>
              </w:rPr>
              <w:t>planning</w:t>
            </w:r>
            <w:r w:rsidRPr="00905F1C">
              <w:rPr>
                <w:color w:val="FF0000"/>
              </w:rPr>
              <w:t xml:space="preserve"> website.</w:t>
            </w:r>
          </w:p>
        </w:tc>
        <w:tc>
          <w:tcPr>
            <w:tcW w:w="1980" w:type="dxa"/>
            <w:tcBorders>
              <w:top w:val="single" w:sz="4" w:space="0" w:color="191818"/>
              <w:left w:val="single" w:sz="4" w:space="0" w:color="191818"/>
              <w:bottom w:val="single" w:sz="4" w:space="0" w:color="191818"/>
              <w:right w:val="single" w:sz="4" w:space="0" w:color="191818"/>
            </w:tcBorders>
          </w:tcPr>
          <w:p w14:paraId="4BB18C29" w14:textId="77777777" w:rsidR="0051012D" w:rsidRDefault="00DB0CF9">
            <w:pPr>
              <w:spacing w:after="0" w:line="259" w:lineRule="auto"/>
              <w:ind w:left="2" w:firstLine="0"/>
            </w:pPr>
            <w:r>
              <w:t xml:space="preserve">Updated </w:t>
            </w:r>
            <w:r>
              <w:rPr>
                <w:i/>
              </w:rPr>
              <w:t xml:space="preserve">Making </w:t>
            </w:r>
          </w:p>
          <w:p w14:paraId="755ADB54" w14:textId="77777777" w:rsidR="0051012D" w:rsidRDefault="00DB0CF9">
            <w:pPr>
              <w:spacing w:after="0" w:line="259" w:lineRule="auto"/>
              <w:ind w:left="2" w:firstLine="0"/>
            </w:pPr>
            <w:r>
              <w:rPr>
                <w:i/>
              </w:rPr>
              <w:t xml:space="preserve">Decisions at </w:t>
            </w:r>
          </w:p>
          <w:p w14:paraId="399D2EEF" w14:textId="77777777" w:rsidR="0051012D" w:rsidRDefault="00DB0CF9">
            <w:pPr>
              <w:spacing w:after="0" w:line="259" w:lineRule="auto"/>
              <w:ind w:left="2" w:firstLine="0"/>
            </w:pPr>
            <w:r>
              <w:rPr>
                <w:i/>
              </w:rPr>
              <w:t>Moorpark College</w:t>
            </w:r>
          </w:p>
        </w:tc>
        <w:tc>
          <w:tcPr>
            <w:tcW w:w="1620" w:type="dxa"/>
            <w:tcBorders>
              <w:top w:val="single" w:sz="4" w:space="0" w:color="191818"/>
              <w:left w:val="single" w:sz="4" w:space="0" w:color="191818"/>
              <w:bottom w:val="single" w:sz="4" w:space="0" w:color="191818"/>
              <w:right w:val="single" w:sz="4" w:space="0" w:color="191818"/>
            </w:tcBorders>
          </w:tcPr>
          <w:p w14:paraId="5E1E65C2" w14:textId="77777777" w:rsidR="0051012D" w:rsidRDefault="00DB0CF9">
            <w:pPr>
              <w:spacing w:after="253" w:line="238" w:lineRule="auto"/>
              <w:ind w:left="2" w:firstLine="0"/>
            </w:pPr>
            <w:r>
              <w:t>Office of student learning</w:t>
            </w:r>
          </w:p>
          <w:p w14:paraId="4F32A2A3" w14:textId="77777777" w:rsidR="0051012D" w:rsidRDefault="00DB0CF9">
            <w:pPr>
              <w:spacing w:after="0" w:line="259" w:lineRule="auto"/>
              <w:ind w:left="2" w:firstLine="0"/>
            </w:pPr>
            <w:r>
              <w:t xml:space="preserve">Academic </w:t>
            </w:r>
          </w:p>
          <w:p w14:paraId="649614EA" w14:textId="77777777" w:rsidR="0051012D" w:rsidRDefault="00DB0CF9">
            <w:pPr>
              <w:spacing w:after="0" w:line="259" w:lineRule="auto"/>
              <w:ind w:left="2" w:firstLine="0"/>
            </w:pPr>
            <w:r>
              <w:t>Senate</w:t>
            </w:r>
          </w:p>
        </w:tc>
        <w:tc>
          <w:tcPr>
            <w:tcW w:w="1188" w:type="dxa"/>
            <w:tcBorders>
              <w:top w:val="single" w:sz="4" w:space="0" w:color="191818"/>
              <w:left w:val="single" w:sz="4" w:space="0" w:color="191818"/>
              <w:bottom w:val="single" w:sz="4" w:space="0" w:color="191818"/>
              <w:right w:val="single" w:sz="4" w:space="0" w:color="191818"/>
            </w:tcBorders>
          </w:tcPr>
          <w:p w14:paraId="6CAD3CB5" w14:textId="77777777" w:rsidR="0051012D" w:rsidRDefault="00DB0CF9">
            <w:pPr>
              <w:spacing w:after="0" w:line="259" w:lineRule="auto"/>
              <w:ind w:left="2" w:firstLine="0"/>
            </w:pPr>
            <w:r>
              <w:t>fall 2018</w:t>
            </w:r>
          </w:p>
        </w:tc>
      </w:tr>
    </w:tbl>
    <w:p w14:paraId="672E1019" w14:textId="77777777" w:rsidR="0051012D" w:rsidRDefault="00DB0CF9">
      <w:pPr>
        <w:pStyle w:val="Heading1"/>
        <w:ind w:left="-4"/>
      </w:pPr>
      <w:r>
        <w:t>Step 2: Utilize technology to enhance the program planning process</w:t>
      </w:r>
    </w:p>
    <w:p w14:paraId="6D2C8338" w14:textId="77777777" w:rsidR="0051012D" w:rsidRDefault="00DB0CF9">
      <w:pPr>
        <w:spacing w:after="2"/>
        <w:ind w:left="-5"/>
      </w:pPr>
      <w:r>
        <w:t xml:space="preserve">The College has been using </w:t>
      </w:r>
      <w:proofErr w:type="spellStart"/>
      <w:r>
        <w:t>TracDat</w:t>
      </w:r>
      <w:proofErr w:type="spellEnd"/>
      <w:r>
        <w:t xml:space="preserve"> as its organization tool for program plans as well as student learning outcomes. This software has recently gone through a major upgrade and the College now is faced with the need to modify its program plan templates. The College will evaluate the capabilities of the new version of </w:t>
      </w:r>
      <w:proofErr w:type="spellStart"/>
      <w:r>
        <w:t>TracDat</w:t>
      </w:r>
      <w:proofErr w:type="spellEnd"/>
      <w:r>
        <w:t xml:space="preserve"> and will determine whether to continue using this software tool or replace this tool with another. Once this decision is made, and the program plan template is in place, the College will develop standardized program plan reports that will be readily available for program faculty, staff and administrators to run whenever they need the information. Finally, the College will ensure all faculty, staff, and administrators have access to professional development opportunities that will assist them in using the software.</w:t>
      </w:r>
    </w:p>
    <w:tbl>
      <w:tblPr>
        <w:tblStyle w:val="TableGrid"/>
        <w:tblW w:w="9576" w:type="dxa"/>
        <w:tblInd w:w="-107" w:type="dxa"/>
        <w:tblCellMar>
          <w:top w:w="51" w:type="dxa"/>
          <w:left w:w="106" w:type="dxa"/>
          <w:right w:w="60" w:type="dxa"/>
        </w:tblCellMar>
        <w:tblLook w:val="04A0" w:firstRow="1" w:lastRow="0" w:firstColumn="1" w:lastColumn="0" w:noHBand="0" w:noVBand="1"/>
      </w:tblPr>
      <w:tblGrid>
        <w:gridCol w:w="1279"/>
        <w:gridCol w:w="3329"/>
        <w:gridCol w:w="2160"/>
        <w:gridCol w:w="1620"/>
        <w:gridCol w:w="1188"/>
      </w:tblGrid>
      <w:tr w:rsidR="0051012D" w14:paraId="451954E0" w14:textId="77777777">
        <w:trPr>
          <w:trHeight w:val="470"/>
        </w:trPr>
        <w:tc>
          <w:tcPr>
            <w:tcW w:w="1279" w:type="dxa"/>
            <w:tcBorders>
              <w:top w:val="single" w:sz="4" w:space="0" w:color="191818"/>
              <w:left w:val="single" w:sz="4" w:space="0" w:color="191818"/>
              <w:bottom w:val="single" w:sz="4" w:space="0" w:color="191818"/>
              <w:right w:val="single" w:sz="4" w:space="0" w:color="191818"/>
            </w:tcBorders>
          </w:tcPr>
          <w:p w14:paraId="5FB2EA03" w14:textId="77777777" w:rsidR="0051012D" w:rsidRDefault="00DB0CF9">
            <w:pPr>
              <w:spacing w:after="0" w:line="259" w:lineRule="auto"/>
              <w:ind w:left="0" w:firstLine="0"/>
              <w:jc w:val="center"/>
            </w:pPr>
            <w:r>
              <w:rPr>
                <w:b/>
                <w:sz w:val="20"/>
              </w:rPr>
              <w:t>Relevant Standard(s)</w:t>
            </w:r>
          </w:p>
        </w:tc>
        <w:tc>
          <w:tcPr>
            <w:tcW w:w="3329" w:type="dxa"/>
            <w:tcBorders>
              <w:top w:val="single" w:sz="4" w:space="0" w:color="191818"/>
              <w:left w:val="single" w:sz="4" w:space="0" w:color="191818"/>
              <w:bottom w:val="single" w:sz="4" w:space="0" w:color="191818"/>
              <w:right w:val="single" w:sz="4" w:space="0" w:color="191818"/>
            </w:tcBorders>
            <w:vAlign w:val="center"/>
          </w:tcPr>
          <w:p w14:paraId="6DC859DE" w14:textId="77777777" w:rsidR="0051012D" w:rsidRDefault="00DB0CF9">
            <w:pPr>
              <w:spacing w:after="0" w:line="259" w:lineRule="auto"/>
              <w:ind w:left="0" w:right="55" w:firstLine="0"/>
              <w:jc w:val="center"/>
            </w:pPr>
            <w:r>
              <w:rPr>
                <w:b/>
                <w:sz w:val="20"/>
              </w:rPr>
              <w:t>Outcome</w:t>
            </w:r>
          </w:p>
        </w:tc>
        <w:tc>
          <w:tcPr>
            <w:tcW w:w="2160" w:type="dxa"/>
            <w:tcBorders>
              <w:top w:val="single" w:sz="4" w:space="0" w:color="191818"/>
              <w:left w:val="single" w:sz="4" w:space="0" w:color="191818"/>
              <w:bottom w:val="single" w:sz="4" w:space="0" w:color="191818"/>
              <w:right w:val="single" w:sz="4" w:space="0" w:color="191818"/>
            </w:tcBorders>
            <w:vAlign w:val="center"/>
          </w:tcPr>
          <w:p w14:paraId="3A2C7F40" w14:textId="77777777" w:rsidR="0051012D" w:rsidRDefault="00DB0CF9">
            <w:pPr>
              <w:spacing w:after="0" w:line="259" w:lineRule="auto"/>
              <w:ind w:left="58" w:firstLine="0"/>
            </w:pPr>
            <w:r>
              <w:rPr>
                <w:b/>
                <w:sz w:val="20"/>
              </w:rPr>
              <w:t>Measures of Progress</w:t>
            </w:r>
          </w:p>
        </w:tc>
        <w:tc>
          <w:tcPr>
            <w:tcW w:w="1620" w:type="dxa"/>
            <w:tcBorders>
              <w:top w:val="single" w:sz="4" w:space="0" w:color="191818"/>
              <w:left w:val="single" w:sz="4" w:space="0" w:color="191818"/>
              <w:bottom w:val="single" w:sz="4" w:space="0" w:color="191818"/>
              <w:right w:val="single" w:sz="4" w:space="0" w:color="191818"/>
            </w:tcBorders>
          </w:tcPr>
          <w:p w14:paraId="581A9FC7" w14:textId="77777777" w:rsidR="0051012D" w:rsidRDefault="00DB0CF9">
            <w:pPr>
              <w:spacing w:after="0" w:line="259" w:lineRule="auto"/>
              <w:ind w:left="0" w:firstLine="0"/>
              <w:jc w:val="center"/>
            </w:pPr>
            <w:r>
              <w:rPr>
                <w:b/>
                <w:sz w:val="20"/>
              </w:rPr>
              <w:t>Responsible Parties</w:t>
            </w:r>
          </w:p>
        </w:tc>
        <w:tc>
          <w:tcPr>
            <w:tcW w:w="1188" w:type="dxa"/>
            <w:tcBorders>
              <w:top w:val="single" w:sz="4" w:space="0" w:color="191818"/>
              <w:left w:val="single" w:sz="4" w:space="0" w:color="191818"/>
              <w:bottom w:val="single" w:sz="4" w:space="0" w:color="191818"/>
              <w:right w:val="single" w:sz="4" w:space="0" w:color="191818"/>
            </w:tcBorders>
            <w:vAlign w:val="center"/>
          </w:tcPr>
          <w:p w14:paraId="107073DB" w14:textId="77777777" w:rsidR="0051012D" w:rsidRDefault="00DB0CF9">
            <w:pPr>
              <w:spacing w:after="0" w:line="259" w:lineRule="auto"/>
              <w:ind w:left="0" w:right="48" w:firstLine="0"/>
              <w:jc w:val="center"/>
            </w:pPr>
            <w:r>
              <w:rPr>
                <w:b/>
                <w:sz w:val="20"/>
              </w:rPr>
              <w:t>Timeline</w:t>
            </w:r>
          </w:p>
        </w:tc>
      </w:tr>
      <w:tr w:rsidR="0051012D" w14:paraId="4B153481" w14:textId="77777777">
        <w:trPr>
          <w:trHeight w:val="1020"/>
        </w:trPr>
        <w:tc>
          <w:tcPr>
            <w:tcW w:w="1279" w:type="dxa"/>
            <w:tcBorders>
              <w:top w:val="single" w:sz="4" w:space="0" w:color="191818"/>
              <w:left w:val="single" w:sz="4" w:space="0" w:color="191818"/>
              <w:bottom w:val="single" w:sz="4" w:space="0" w:color="191818"/>
              <w:right w:val="single" w:sz="4" w:space="0" w:color="191818"/>
            </w:tcBorders>
            <w:vAlign w:val="center"/>
          </w:tcPr>
          <w:p w14:paraId="77D9F7AE" w14:textId="77777777" w:rsidR="0051012D" w:rsidRDefault="00DB0CF9">
            <w:pPr>
              <w:spacing w:after="0" w:line="259" w:lineRule="auto"/>
              <w:ind w:left="0" w:right="47"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38738342" w14:textId="77777777" w:rsidR="0051012D" w:rsidRDefault="00DB0CF9">
            <w:pPr>
              <w:spacing w:after="0" w:line="259" w:lineRule="auto"/>
              <w:ind w:left="0" w:right="168" w:firstLine="0"/>
              <w:jc w:val="both"/>
            </w:pPr>
            <w:r>
              <w:t>Analyze current software used for program planning and modify template as needed</w:t>
            </w:r>
          </w:p>
          <w:p w14:paraId="7FFFB409" w14:textId="50B8D4BE" w:rsidR="00280BEA" w:rsidRPr="00280BEA" w:rsidRDefault="00280BEA">
            <w:pPr>
              <w:spacing w:after="0" w:line="259" w:lineRule="auto"/>
              <w:ind w:left="0" w:right="168" w:firstLine="0"/>
              <w:jc w:val="both"/>
              <w:rPr>
                <w:color w:val="FF0000"/>
              </w:rPr>
            </w:pPr>
            <w:r>
              <w:rPr>
                <w:color w:val="FF0000"/>
              </w:rPr>
              <w:t>Done. Program planning template has been substantially modified based on feedback.</w:t>
            </w:r>
          </w:p>
        </w:tc>
        <w:tc>
          <w:tcPr>
            <w:tcW w:w="2160" w:type="dxa"/>
            <w:tcBorders>
              <w:top w:val="single" w:sz="4" w:space="0" w:color="191818"/>
              <w:left w:val="single" w:sz="4" w:space="0" w:color="191818"/>
              <w:bottom w:val="single" w:sz="4" w:space="0" w:color="191818"/>
              <w:right w:val="single" w:sz="4" w:space="0" w:color="191818"/>
            </w:tcBorders>
          </w:tcPr>
          <w:p w14:paraId="0FAAB7C8" w14:textId="77777777" w:rsidR="0051012D" w:rsidRDefault="00DB0CF9">
            <w:pPr>
              <w:spacing w:after="0" w:line="259" w:lineRule="auto"/>
              <w:ind w:left="2" w:firstLine="0"/>
            </w:pPr>
            <w:r>
              <w:t>Meetings with vendor</w:t>
            </w:r>
          </w:p>
        </w:tc>
        <w:tc>
          <w:tcPr>
            <w:tcW w:w="1620" w:type="dxa"/>
            <w:tcBorders>
              <w:top w:val="single" w:sz="4" w:space="0" w:color="191818"/>
              <w:left w:val="single" w:sz="4" w:space="0" w:color="191818"/>
              <w:bottom w:val="single" w:sz="4" w:space="0" w:color="191818"/>
              <w:right w:val="single" w:sz="4" w:space="0" w:color="191818"/>
            </w:tcBorders>
          </w:tcPr>
          <w:p w14:paraId="23592689"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2E28160F" w14:textId="77777777" w:rsidR="0051012D" w:rsidRDefault="00DB0CF9">
            <w:pPr>
              <w:spacing w:after="2" w:line="236" w:lineRule="auto"/>
              <w:ind w:left="2" w:firstLine="0"/>
            </w:pPr>
            <w:r>
              <w:t>fall 2016 through</w:t>
            </w:r>
          </w:p>
          <w:p w14:paraId="52E31171" w14:textId="77777777" w:rsidR="0051012D" w:rsidRDefault="00DB0CF9">
            <w:pPr>
              <w:spacing w:after="0" w:line="259" w:lineRule="auto"/>
              <w:ind w:left="2" w:firstLine="0"/>
            </w:pPr>
            <w:r>
              <w:t>spring</w:t>
            </w:r>
          </w:p>
          <w:p w14:paraId="6C210DA4" w14:textId="77777777" w:rsidR="0051012D" w:rsidRDefault="00DB0CF9">
            <w:pPr>
              <w:spacing w:after="0" w:line="259" w:lineRule="auto"/>
              <w:ind w:left="2" w:firstLine="0"/>
            </w:pPr>
            <w:r>
              <w:t>2017</w:t>
            </w:r>
          </w:p>
        </w:tc>
      </w:tr>
      <w:tr w:rsidR="0051012D" w14:paraId="1DE1AE19" w14:textId="77777777">
        <w:trPr>
          <w:trHeight w:val="770"/>
        </w:trPr>
        <w:tc>
          <w:tcPr>
            <w:tcW w:w="1279" w:type="dxa"/>
            <w:tcBorders>
              <w:top w:val="single" w:sz="4" w:space="0" w:color="191818"/>
              <w:left w:val="single" w:sz="4" w:space="0" w:color="191818"/>
              <w:bottom w:val="single" w:sz="4" w:space="0" w:color="191818"/>
              <w:right w:val="single" w:sz="4" w:space="0" w:color="191818"/>
            </w:tcBorders>
            <w:vAlign w:val="center"/>
          </w:tcPr>
          <w:p w14:paraId="078C104F" w14:textId="77777777" w:rsidR="0051012D" w:rsidRDefault="00DB0CF9">
            <w:pPr>
              <w:spacing w:after="0" w:line="259" w:lineRule="auto"/>
              <w:ind w:left="0" w:right="45" w:firstLine="0"/>
              <w:jc w:val="center"/>
            </w:pPr>
            <w:r>
              <w:lastRenderedPageBreak/>
              <w:t xml:space="preserve">3.A </w:t>
            </w:r>
          </w:p>
        </w:tc>
        <w:tc>
          <w:tcPr>
            <w:tcW w:w="3329" w:type="dxa"/>
            <w:tcBorders>
              <w:top w:val="single" w:sz="4" w:space="0" w:color="191818"/>
              <w:left w:val="single" w:sz="4" w:space="0" w:color="191818"/>
              <w:bottom w:val="single" w:sz="4" w:space="0" w:color="191818"/>
              <w:right w:val="single" w:sz="4" w:space="0" w:color="191818"/>
            </w:tcBorders>
          </w:tcPr>
          <w:p w14:paraId="0265451F" w14:textId="77777777" w:rsidR="0051012D" w:rsidRDefault="00DB0CF9">
            <w:pPr>
              <w:spacing w:after="0" w:line="259" w:lineRule="auto"/>
              <w:ind w:left="0" w:right="93" w:firstLine="0"/>
              <w:jc w:val="both"/>
            </w:pPr>
            <w:r>
              <w:t>Offer professional development training sessions on using program planning software</w:t>
            </w:r>
          </w:p>
          <w:p w14:paraId="235A5934" w14:textId="07C76FB6" w:rsidR="00834177" w:rsidRDefault="00834177" w:rsidP="00834177">
            <w:pPr>
              <w:spacing w:after="0" w:line="259" w:lineRule="auto"/>
              <w:ind w:left="0" w:right="93" w:firstLine="0"/>
              <w:jc w:val="both"/>
            </w:pPr>
            <w:r w:rsidRPr="00834177">
              <w:rPr>
                <w:color w:val="FF0000"/>
              </w:rPr>
              <w:t>Done.  Training provided at Flex</w:t>
            </w:r>
            <w:r>
              <w:rPr>
                <w:color w:val="FF0000"/>
              </w:rPr>
              <w:t>.</w:t>
            </w:r>
          </w:p>
        </w:tc>
        <w:tc>
          <w:tcPr>
            <w:tcW w:w="2160" w:type="dxa"/>
            <w:tcBorders>
              <w:top w:val="single" w:sz="4" w:space="0" w:color="191818"/>
              <w:left w:val="single" w:sz="4" w:space="0" w:color="191818"/>
              <w:bottom w:val="single" w:sz="4" w:space="0" w:color="191818"/>
              <w:right w:val="single" w:sz="4" w:space="0" w:color="191818"/>
            </w:tcBorders>
          </w:tcPr>
          <w:p w14:paraId="5C1CE3B3" w14:textId="77777777" w:rsidR="0051012D" w:rsidRDefault="00DB0CF9">
            <w:pPr>
              <w:spacing w:after="0" w:line="259" w:lineRule="auto"/>
              <w:ind w:left="2" w:firstLine="0"/>
            </w:pPr>
            <w:r>
              <w:t>Training schedule</w:t>
            </w:r>
          </w:p>
          <w:p w14:paraId="5B5832A0" w14:textId="77777777" w:rsidR="0051012D" w:rsidRDefault="00DB0CF9">
            <w:pPr>
              <w:spacing w:after="0" w:line="259" w:lineRule="auto"/>
              <w:ind w:left="2" w:firstLine="0"/>
            </w:pPr>
            <w:r>
              <w:t>Attendance records</w:t>
            </w:r>
          </w:p>
          <w:p w14:paraId="619B13D7"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155518A4"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7C9F16E1" w14:textId="77777777" w:rsidR="0051012D" w:rsidRDefault="00DB0CF9">
            <w:pPr>
              <w:spacing w:after="3" w:line="259" w:lineRule="auto"/>
              <w:ind w:left="2" w:firstLine="0"/>
            </w:pPr>
            <w:r>
              <w:t>spring</w:t>
            </w:r>
          </w:p>
          <w:p w14:paraId="7E3DA4A1" w14:textId="77777777" w:rsidR="0051012D" w:rsidRDefault="00DB0CF9">
            <w:pPr>
              <w:spacing w:after="0" w:line="259" w:lineRule="auto"/>
              <w:ind w:left="2" w:firstLine="0"/>
            </w:pPr>
            <w:r>
              <w:t>2017 and ongoing</w:t>
            </w:r>
          </w:p>
        </w:tc>
      </w:tr>
      <w:tr w:rsidR="0051012D" w14:paraId="34EFC360" w14:textId="77777777">
        <w:trPr>
          <w:trHeight w:val="1274"/>
        </w:trPr>
        <w:tc>
          <w:tcPr>
            <w:tcW w:w="1279" w:type="dxa"/>
            <w:tcBorders>
              <w:top w:val="single" w:sz="4" w:space="0" w:color="191818"/>
              <w:left w:val="single" w:sz="4" w:space="0" w:color="191818"/>
              <w:bottom w:val="single" w:sz="4" w:space="0" w:color="191818"/>
              <w:right w:val="single" w:sz="4" w:space="0" w:color="191818"/>
            </w:tcBorders>
            <w:vAlign w:val="center"/>
          </w:tcPr>
          <w:p w14:paraId="75E0C76D" w14:textId="77777777" w:rsidR="0051012D" w:rsidRDefault="00DB0CF9">
            <w:pPr>
              <w:spacing w:after="0" w:line="259" w:lineRule="auto"/>
              <w:ind w:left="0" w:right="44"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74D0DC12" w14:textId="77777777" w:rsidR="0051012D" w:rsidRDefault="00DB0CF9">
            <w:pPr>
              <w:spacing w:after="0" w:line="259" w:lineRule="auto"/>
              <w:ind w:left="0" w:firstLine="0"/>
            </w:pPr>
            <w:r>
              <w:t>Offer professional development on best practices for developing data</w:t>
            </w:r>
            <w:r w:rsidR="00834177">
              <w:t>-</w:t>
            </w:r>
            <w:r>
              <w:t>driven program improvement plans</w:t>
            </w:r>
          </w:p>
          <w:p w14:paraId="4B4F9257" w14:textId="25F0FAB2" w:rsidR="00834177" w:rsidRDefault="00834177" w:rsidP="00834177">
            <w:pPr>
              <w:spacing w:after="0" w:line="259" w:lineRule="auto"/>
              <w:ind w:left="0" w:firstLine="0"/>
            </w:pPr>
            <w:r w:rsidRPr="00834177">
              <w:rPr>
                <w:color w:val="FF0000"/>
              </w:rPr>
              <w:t>Done</w:t>
            </w:r>
            <w:r>
              <w:rPr>
                <w:color w:val="FF0000"/>
              </w:rPr>
              <w:t>. All</w:t>
            </w:r>
            <w:r w:rsidRPr="00834177">
              <w:rPr>
                <w:color w:val="FF0000"/>
              </w:rPr>
              <w:t xml:space="preserve"> programs up for VP review receive </w:t>
            </w:r>
            <w:r>
              <w:rPr>
                <w:color w:val="FF0000"/>
              </w:rPr>
              <w:t xml:space="preserve">1x1 training with IE office, and any other program can opt in as well for an IE 1x1 training session. The college will also explore cross program plan synergy to see if peers can provide feedback to </w:t>
            </w:r>
            <w:proofErr w:type="spellStart"/>
            <w:r>
              <w:rPr>
                <w:color w:val="FF0000"/>
              </w:rPr>
              <w:t>each others’</w:t>
            </w:r>
            <w:proofErr w:type="spellEnd"/>
            <w:r>
              <w:rPr>
                <w:color w:val="FF0000"/>
              </w:rPr>
              <w:t xml:space="preserve"> programs.</w:t>
            </w:r>
          </w:p>
        </w:tc>
        <w:tc>
          <w:tcPr>
            <w:tcW w:w="2160" w:type="dxa"/>
            <w:tcBorders>
              <w:top w:val="single" w:sz="4" w:space="0" w:color="191818"/>
              <w:left w:val="single" w:sz="4" w:space="0" w:color="191818"/>
              <w:bottom w:val="single" w:sz="4" w:space="0" w:color="191818"/>
              <w:right w:val="single" w:sz="4" w:space="0" w:color="191818"/>
            </w:tcBorders>
          </w:tcPr>
          <w:p w14:paraId="46ADE341" w14:textId="77777777" w:rsidR="0051012D" w:rsidRDefault="00DB0CF9">
            <w:pPr>
              <w:spacing w:after="0" w:line="259" w:lineRule="auto"/>
              <w:ind w:left="2" w:firstLine="0"/>
            </w:pPr>
            <w:r>
              <w:t>Training schedule</w:t>
            </w:r>
          </w:p>
          <w:p w14:paraId="17F411AD" w14:textId="77777777" w:rsidR="0051012D" w:rsidRDefault="00DB0CF9">
            <w:pPr>
              <w:spacing w:after="0" w:line="259" w:lineRule="auto"/>
              <w:ind w:left="2" w:firstLine="0"/>
            </w:pPr>
            <w:r>
              <w:t>Attendance records</w:t>
            </w:r>
          </w:p>
          <w:p w14:paraId="0956E441"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657F5340" w14:textId="77777777" w:rsidR="0051012D" w:rsidRDefault="00DB0CF9">
            <w:pPr>
              <w:spacing w:after="0" w:line="259" w:lineRule="auto"/>
              <w:ind w:left="2" w:firstLine="0"/>
            </w:pPr>
            <w:r>
              <w:t>Faculty, staff, administrators, 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60A99C95" w14:textId="77777777" w:rsidR="0051012D" w:rsidRDefault="00DB0CF9">
            <w:pPr>
              <w:spacing w:after="0" w:line="259" w:lineRule="auto"/>
              <w:ind w:left="2" w:firstLine="0"/>
            </w:pPr>
            <w:r>
              <w:t xml:space="preserve">Starting in </w:t>
            </w:r>
          </w:p>
          <w:p w14:paraId="65E8F444" w14:textId="77777777" w:rsidR="0051012D" w:rsidRDefault="00DB0CF9">
            <w:pPr>
              <w:spacing w:after="0" w:line="259" w:lineRule="auto"/>
              <w:ind w:left="2" w:right="259" w:firstLine="0"/>
            </w:pPr>
            <w:r>
              <w:t>spring 2017 and ongoing</w:t>
            </w:r>
          </w:p>
        </w:tc>
      </w:tr>
      <w:tr w:rsidR="0051012D" w14:paraId="3317FEF6" w14:textId="77777777">
        <w:trPr>
          <w:trHeight w:val="1022"/>
        </w:trPr>
        <w:tc>
          <w:tcPr>
            <w:tcW w:w="1279" w:type="dxa"/>
            <w:tcBorders>
              <w:top w:val="single" w:sz="4" w:space="0" w:color="191818"/>
              <w:left w:val="single" w:sz="4" w:space="0" w:color="191818"/>
              <w:bottom w:val="single" w:sz="4" w:space="0" w:color="191818"/>
              <w:right w:val="single" w:sz="4" w:space="0" w:color="191818"/>
            </w:tcBorders>
            <w:vAlign w:val="center"/>
          </w:tcPr>
          <w:p w14:paraId="6D26F837" w14:textId="77777777" w:rsidR="0051012D" w:rsidRDefault="00DB0CF9">
            <w:pPr>
              <w:spacing w:after="0" w:line="259" w:lineRule="auto"/>
              <w:ind w:left="0" w:right="47"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128DA93C" w14:textId="77777777" w:rsidR="0051012D" w:rsidRDefault="00DB0CF9">
            <w:pPr>
              <w:spacing w:after="0" w:line="259" w:lineRule="auto"/>
              <w:ind w:left="0" w:firstLine="0"/>
            </w:pPr>
            <w:r>
              <w:t>Evaluate enhancements of program planning template</w:t>
            </w:r>
          </w:p>
          <w:p w14:paraId="0B0D349E" w14:textId="557D62FF" w:rsidR="00834177" w:rsidRDefault="00834177">
            <w:pPr>
              <w:spacing w:after="0" w:line="259" w:lineRule="auto"/>
              <w:ind w:left="0" w:firstLine="0"/>
            </w:pPr>
            <w:r w:rsidRPr="00834177">
              <w:rPr>
                <w:color w:val="FF0000"/>
              </w:rPr>
              <w:t xml:space="preserve">Done.  Enhancements are reviewed annually by </w:t>
            </w:r>
            <w:proofErr w:type="spellStart"/>
            <w:r w:rsidRPr="00834177">
              <w:rPr>
                <w:color w:val="FF0000"/>
              </w:rPr>
              <w:t>EdCAP</w:t>
            </w:r>
            <w:proofErr w:type="spellEnd"/>
            <w:r w:rsidRPr="00834177">
              <w:rPr>
                <w:color w:val="FF0000"/>
              </w:rPr>
              <w:t>, and have also been reviewed in focus groups.  IE plans to conduct a survey as well for all program plan leads in spring 2020.</w:t>
            </w:r>
          </w:p>
        </w:tc>
        <w:tc>
          <w:tcPr>
            <w:tcW w:w="2160" w:type="dxa"/>
            <w:tcBorders>
              <w:top w:val="single" w:sz="4" w:space="0" w:color="191818"/>
              <w:left w:val="single" w:sz="4" w:space="0" w:color="191818"/>
              <w:bottom w:val="single" w:sz="4" w:space="0" w:color="191818"/>
              <w:right w:val="single" w:sz="4" w:space="0" w:color="191818"/>
            </w:tcBorders>
          </w:tcPr>
          <w:p w14:paraId="14A854C3"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18C87BA2" w14:textId="77777777" w:rsidR="0051012D" w:rsidRDefault="00DB0CF9">
            <w:pPr>
              <w:spacing w:after="0" w:line="259" w:lineRule="auto"/>
              <w:ind w:left="2" w:firstLine="1"/>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5E3BB191" w14:textId="77777777" w:rsidR="0051012D" w:rsidRDefault="00DB0CF9">
            <w:pPr>
              <w:spacing w:after="0" w:line="259" w:lineRule="auto"/>
              <w:ind w:left="2" w:right="94" w:firstLine="0"/>
            </w:pPr>
            <w:r>
              <w:t>spring 2018 and spring 2020</w:t>
            </w:r>
          </w:p>
        </w:tc>
      </w:tr>
      <w:tr w:rsidR="0051012D" w14:paraId="6E1E28E0" w14:textId="77777777">
        <w:trPr>
          <w:trHeight w:val="1022"/>
        </w:trPr>
        <w:tc>
          <w:tcPr>
            <w:tcW w:w="1279" w:type="dxa"/>
            <w:tcBorders>
              <w:top w:val="single" w:sz="4" w:space="0" w:color="191818"/>
              <w:left w:val="single" w:sz="4" w:space="0" w:color="191818"/>
              <w:bottom w:val="single" w:sz="4" w:space="0" w:color="191818"/>
              <w:right w:val="single" w:sz="4" w:space="0" w:color="191818"/>
            </w:tcBorders>
            <w:vAlign w:val="center"/>
          </w:tcPr>
          <w:p w14:paraId="3A9D03CD" w14:textId="77777777" w:rsidR="0051012D" w:rsidRDefault="00DB0CF9">
            <w:pPr>
              <w:spacing w:after="0" w:line="259" w:lineRule="auto"/>
              <w:ind w:left="0" w:right="47"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5954B1B6" w14:textId="77777777" w:rsidR="0051012D" w:rsidRDefault="00DB0CF9">
            <w:pPr>
              <w:spacing w:after="0" w:line="259" w:lineRule="auto"/>
              <w:ind w:left="0" w:firstLine="0"/>
            </w:pPr>
            <w:r>
              <w:t>Develop a planning website where faculty, staff and administrators can easily find all planning resources</w:t>
            </w:r>
            <w:r w:rsidR="00834177">
              <w:t>.</w:t>
            </w:r>
          </w:p>
          <w:p w14:paraId="34A7A08C" w14:textId="18A9AE98" w:rsidR="00834177" w:rsidRDefault="00834177">
            <w:pPr>
              <w:spacing w:after="0" w:line="259" w:lineRule="auto"/>
              <w:ind w:left="0" w:firstLine="0"/>
            </w:pPr>
            <w:r w:rsidRPr="00834177">
              <w:rPr>
                <w:color w:val="FF0000"/>
              </w:rPr>
              <w:t>Done.  Planning website developed which includes all master plans as well as prior program plans.</w:t>
            </w:r>
          </w:p>
        </w:tc>
        <w:tc>
          <w:tcPr>
            <w:tcW w:w="2160" w:type="dxa"/>
            <w:tcBorders>
              <w:top w:val="single" w:sz="4" w:space="0" w:color="191818"/>
              <w:left w:val="single" w:sz="4" w:space="0" w:color="191818"/>
              <w:bottom w:val="single" w:sz="4" w:space="0" w:color="191818"/>
              <w:right w:val="single" w:sz="4" w:space="0" w:color="191818"/>
            </w:tcBorders>
          </w:tcPr>
          <w:p w14:paraId="1DC6E2DE" w14:textId="77777777" w:rsidR="0051012D" w:rsidRDefault="00DB0CF9">
            <w:pPr>
              <w:spacing w:after="0" w:line="259" w:lineRule="auto"/>
              <w:ind w:left="2" w:firstLine="0"/>
            </w:pPr>
            <w:r>
              <w:t>Usage reports</w:t>
            </w:r>
          </w:p>
          <w:p w14:paraId="71FA277A" w14:textId="77777777" w:rsidR="0051012D" w:rsidRDefault="00DB0CF9">
            <w:pPr>
              <w:spacing w:after="0" w:line="259" w:lineRule="auto"/>
              <w:ind w:left="2" w:firstLine="0"/>
            </w:pPr>
            <w:r>
              <w:t>Satisfaction surveys</w:t>
            </w:r>
          </w:p>
          <w:p w14:paraId="24C96271" w14:textId="77777777" w:rsidR="0051012D" w:rsidRDefault="00DB0CF9">
            <w:pPr>
              <w:spacing w:after="0" w:line="259" w:lineRule="auto"/>
              <w:ind w:left="2" w:firstLine="0"/>
            </w:pPr>
            <w:r>
              <w:t>Focus groups</w:t>
            </w:r>
          </w:p>
        </w:tc>
        <w:tc>
          <w:tcPr>
            <w:tcW w:w="1620" w:type="dxa"/>
            <w:tcBorders>
              <w:top w:val="single" w:sz="4" w:space="0" w:color="191818"/>
              <w:left w:val="single" w:sz="4" w:space="0" w:color="191818"/>
              <w:bottom w:val="single" w:sz="4" w:space="0" w:color="191818"/>
              <w:right w:val="single" w:sz="4" w:space="0" w:color="191818"/>
            </w:tcBorders>
          </w:tcPr>
          <w:p w14:paraId="5CD24AE9"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0A90BFE3" w14:textId="77777777" w:rsidR="0051012D" w:rsidRDefault="00DB0CF9">
            <w:pPr>
              <w:spacing w:after="0" w:line="259" w:lineRule="auto"/>
              <w:ind w:left="2" w:right="26" w:firstLine="0"/>
            </w:pPr>
            <w:r>
              <w:t>spring 2017 through fall 2017</w:t>
            </w:r>
          </w:p>
        </w:tc>
      </w:tr>
      <w:tr w:rsidR="0051012D" w14:paraId="4E350647" w14:textId="77777777">
        <w:trPr>
          <w:trHeight w:val="768"/>
        </w:trPr>
        <w:tc>
          <w:tcPr>
            <w:tcW w:w="1279" w:type="dxa"/>
            <w:tcBorders>
              <w:top w:val="single" w:sz="4" w:space="0" w:color="191818"/>
              <w:left w:val="single" w:sz="4" w:space="0" w:color="191818"/>
              <w:bottom w:val="single" w:sz="4" w:space="0" w:color="191818"/>
              <w:right w:val="single" w:sz="4" w:space="0" w:color="191818"/>
            </w:tcBorders>
            <w:vAlign w:val="center"/>
          </w:tcPr>
          <w:p w14:paraId="1613092C" w14:textId="77777777" w:rsidR="0051012D" w:rsidRDefault="00DB0CF9">
            <w:pPr>
              <w:spacing w:after="0" w:line="259" w:lineRule="auto"/>
              <w:ind w:left="0" w:right="44" w:firstLine="0"/>
              <w:jc w:val="center"/>
            </w:pPr>
            <w:r>
              <w:t>3.A</w:t>
            </w:r>
          </w:p>
        </w:tc>
        <w:tc>
          <w:tcPr>
            <w:tcW w:w="3329" w:type="dxa"/>
            <w:tcBorders>
              <w:top w:val="single" w:sz="4" w:space="0" w:color="191818"/>
              <w:left w:val="single" w:sz="4" w:space="0" w:color="191818"/>
              <w:bottom w:val="single" w:sz="4" w:space="0" w:color="191818"/>
              <w:right w:val="single" w:sz="4" w:space="0" w:color="191818"/>
            </w:tcBorders>
          </w:tcPr>
          <w:p w14:paraId="61C3255C" w14:textId="77777777" w:rsidR="0051012D" w:rsidRDefault="00DB0CF9">
            <w:pPr>
              <w:spacing w:after="0" w:line="259" w:lineRule="auto"/>
              <w:ind w:left="0" w:firstLine="0"/>
              <w:jc w:val="both"/>
            </w:pPr>
            <w:r>
              <w:t>Develop “How-To” videos for the planning website</w:t>
            </w:r>
          </w:p>
          <w:p w14:paraId="735390C2" w14:textId="6D958E6C" w:rsidR="00834177" w:rsidRDefault="00834177" w:rsidP="00834177">
            <w:pPr>
              <w:spacing w:after="0" w:line="259" w:lineRule="auto"/>
              <w:ind w:left="0" w:firstLine="0"/>
            </w:pPr>
            <w:r w:rsidRPr="00834177">
              <w:rPr>
                <w:color w:val="FF0000"/>
              </w:rPr>
              <w:t>Upon further review, the videos were not deemed necessary. However, the IE team developed several cheat sheets for the program planning process.</w:t>
            </w:r>
          </w:p>
        </w:tc>
        <w:tc>
          <w:tcPr>
            <w:tcW w:w="2160" w:type="dxa"/>
            <w:tcBorders>
              <w:top w:val="single" w:sz="4" w:space="0" w:color="191818"/>
              <w:left w:val="single" w:sz="4" w:space="0" w:color="191818"/>
              <w:bottom w:val="single" w:sz="4" w:space="0" w:color="191818"/>
              <w:right w:val="single" w:sz="4" w:space="0" w:color="191818"/>
            </w:tcBorders>
          </w:tcPr>
          <w:p w14:paraId="67E55005" w14:textId="77777777" w:rsidR="0051012D" w:rsidRDefault="00DB0CF9">
            <w:pPr>
              <w:spacing w:after="0" w:line="259" w:lineRule="auto"/>
              <w:ind w:left="2" w:firstLine="0"/>
            </w:pPr>
            <w:r>
              <w:t>Usage reports</w:t>
            </w:r>
          </w:p>
          <w:p w14:paraId="633BBF3C"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06243E76"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377CEA4B" w14:textId="77777777" w:rsidR="0051012D" w:rsidRDefault="00DB0CF9">
            <w:pPr>
              <w:spacing w:after="0" w:line="259" w:lineRule="auto"/>
              <w:ind w:left="2" w:right="26" w:firstLine="0"/>
            </w:pPr>
            <w:r>
              <w:t>spring 2018</w:t>
            </w:r>
          </w:p>
        </w:tc>
      </w:tr>
      <w:tr w:rsidR="0051012D" w14:paraId="22F6CAB7" w14:textId="77777777">
        <w:trPr>
          <w:trHeight w:val="1022"/>
        </w:trPr>
        <w:tc>
          <w:tcPr>
            <w:tcW w:w="1279" w:type="dxa"/>
            <w:tcBorders>
              <w:top w:val="single" w:sz="4" w:space="0" w:color="191818"/>
              <w:left w:val="single" w:sz="4" w:space="0" w:color="191818"/>
              <w:bottom w:val="single" w:sz="4" w:space="0" w:color="191818"/>
              <w:right w:val="single" w:sz="4" w:space="0" w:color="191818"/>
            </w:tcBorders>
            <w:vAlign w:val="center"/>
          </w:tcPr>
          <w:p w14:paraId="633EB31F" w14:textId="77777777" w:rsidR="0051012D" w:rsidRDefault="00DB0CF9">
            <w:pPr>
              <w:spacing w:after="0" w:line="259" w:lineRule="auto"/>
              <w:ind w:left="0" w:right="47"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3E68DE04" w14:textId="77777777" w:rsidR="0051012D" w:rsidRDefault="00DB0CF9">
            <w:pPr>
              <w:spacing w:after="0" w:line="259" w:lineRule="auto"/>
              <w:ind w:left="0" w:firstLine="0"/>
            </w:pPr>
            <w:r>
              <w:t>Evaluate enhancement of website resources</w:t>
            </w:r>
          </w:p>
          <w:p w14:paraId="776AAA96" w14:textId="188F89FE" w:rsidR="00C94E0D" w:rsidRDefault="00C94E0D">
            <w:pPr>
              <w:spacing w:after="0" w:line="259" w:lineRule="auto"/>
              <w:ind w:left="0" w:firstLine="0"/>
            </w:pPr>
            <w:r w:rsidRPr="00C94E0D">
              <w:rPr>
                <w:color w:val="FF0000"/>
              </w:rPr>
              <w:t>IE will conduct a survey in spring 2020</w:t>
            </w:r>
            <w:r w:rsidR="0011699E">
              <w:rPr>
                <w:color w:val="FF0000"/>
              </w:rPr>
              <w:t>.</w:t>
            </w:r>
          </w:p>
        </w:tc>
        <w:tc>
          <w:tcPr>
            <w:tcW w:w="2160" w:type="dxa"/>
            <w:tcBorders>
              <w:top w:val="single" w:sz="4" w:space="0" w:color="191818"/>
              <w:left w:val="single" w:sz="4" w:space="0" w:color="191818"/>
              <w:bottom w:val="single" w:sz="4" w:space="0" w:color="191818"/>
              <w:right w:val="single" w:sz="4" w:space="0" w:color="191818"/>
            </w:tcBorders>
          </w:tcPr>
          <w:p w14:paraId="521F4622"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14D27A1E" w14:textId="77777777" w:rsidR="0051012D" w:rsidRDefault="00DB0CF9">
            <w:pPr>
              <w:spacing w:after="0" w:line="259" w:lineRule="auto"/>
              <w:ind w:left="2" w:firstLine="1"/>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69A39CB9" w14:textId="77777777" w:rsidR="0051012D" w:rsidRDefault="00DB0CF9">
            <w:pPr>
              <w:spacing w:after="0" w:line="238" w:lineRule="auto"/>
              <w:ind w:left="2" w:right="26" w:firstLine="0"/>
            </w:pPr>
            <w:r>
              <w:t>spring 2019 and spring</w:t>
            </w:r>
          </w:p>
          <w:p w14:paraId="44C05E84" w14:textId="77777777" w:rsidR="0051012D" w:rsidRDefault="00DB0CF9">
            <w:pPr>
              <w:spacing w:after="0" w:line="259" w:lineRule="auto"/>
              <w:ind w:left="2" w:firstLine="0"/>
            </w:pPr>
            <w:r>
              <w:t>2021</w:t>
            </w:r>
          </w:p>
        </w:tc>
      </w:tr>
    </w:tbl>
    <w:p w14:paraId="70CBA35F" w14:textId="77777777" w:rsidR="0051012D" w:rsidRDefault="00DB0CF9">
      <w:pPr>
        <w:pStyle w:val="Heading1"/>
        <w:ind w:left="-4"/>
      </w:pPr>
      <w:r>
        <w:lastRenderedPageBreak/>
        <w:t>Step 3: Strengthen the communication loop in the program planning process</w:t>
      </w:r>
    </w:p>
    <w:p w14:paraId="4F476BFF" w14:textId="77777777" w:rsidR="0051012D" w:rsidRDefault="00DB0CF9">
      <w:pPr>
        <w:spacing w:after="2"/>
        <w:ind w:left="-5"/>
      </w:pPr>
      <w:r>
        <w:t>The program planning process is an important part of the College’s integrated planning.  Through this process the programs plan, request resources, and assess results. The College would like to improve the resource allocation process to make it more easily accessible to programs. This will help programs quickly access information for their resource requests without having to go to multiple sites.  In order to support this step, it is vital that the College provide a way in which those requesting resources, those prioritizing resources, and those delivering resources can easily retrieve the information needed.</w:t>
      </w:r>
    </w:p>
    <w:tbl>
      <w:tblPr>
        <w:tblStyle w:val="TableGrid"/>
        <w:tblW w:w="9576" w:type="dxa"/>
        <w:tblInd w:w="-107" w:type="dxa"/>
        <w:tblCellMar>
          <w:top w:w="51" w:type="dxa"/>
          <w:left w:w="106" w:type="dxa"/>
          <w:right w:w="115" w:type="dxa"/>
        </w:tblCellMar>
        <w:tblLook w:val="04A0" w:firstRow="1" w:lastRow="0" w:firstColumn="1" w:lastColumn="0" w:noHBand="0" w:noVBand="1"/>
      </w:tblPr>
      <w:tblGrid>
        <w:gridCol w:w="1279"/>
        <w:gridCol w:w="3329"/>
        <w:gridCol w:w="2160"/>
        <w:gridCol w:w="1620"/>
        <w:gridCol w:w="1188"/>
      </w:tblGrid>
      <w:tr w:rsidR="0051012D" w14:paraId="22FCB1A5" w14:textId="77777777">
        <w:trPr>
          <w:trHeight w:val="468"/>
        </w:trPr>
        <w:tc>
          <w:tcPr>
            <w:tcW w:w="1279" w:type="dxa"/>
            <w:tcBorders>
              <w:top w:val="single" w:sz="4" w:space="0" w:color="191818"/>
              <w:left w:val="single" w:sz="4" w:space="0" w:color="191818"/>
              <w:bottom w:val="single" w:sz="4" w:space="0" w:color="191818"/>
              <w:right w:val="single" w:sz="4" w:space="0" w:color="191818"/>
            </w:tcBorders>
          </w:tcPr>
          <w:p w14:paraId="0206F27A" w14:textId="77777777" w:rsidR="0051012D" w:rsidRDefault="00DB0CF9">
            <w:pPr>
              <w:spacing w:after="0" w:line="259" w:lineRule="auto"/>
              <w:ind w:left="0" w:firstLine="0"/>
              <w:jc w:val="center"/>
            </w:pPr>
            <w:r>
              <w:rPr>
                <w:b/>
                <w:sz w:val="20"/>
              </w:rPr>
              <w:t>Relevant Standard(s)</w:t>
            </w:r>
          </w:p>
        </w:tc>
        <w:tc>
          <w:tcPr>
            <w:tcW w:w="3329" w:type="dxa"/>
            <w:tcBorders>
              <w:top w:val="single" w:sz="4" w:space="0" w:color="191818"/>
              <w:left w:val="single" w:sz="4" w:space="0" w:color="191818"/>
              <w:bottom w:val="single" w:sz="4" w:space="0" w:color="191818"/>
              <w:right w:val="single" w:sz="4" w:space="0" w:color="191818"/>
            </w:tcBorders>
            <w:vAlign w:val="center"/>
          </w:tcPr>
          <w:p w14:paraId="5F90E7D1" w14:textId="77777777" w:rsidR="0051012D" w:rsidRDefault="00DB0CF9">
            <w:pPr>
              <w:spacing w:after="0" w:line="259" w:lineRule="auto"/>
              <w:ind w:left="0" w:firstLine="0"/>
              <w:jc w:val="center"/>
            </w:pPr>
            <w:r>
              <w:rPr>
                <w:b/>
                <w:sz w:val="20"/>
              </w:rPr>
              <w:t>Outcome</w:t>
            </w:r>
          </w:p>
        </w:tc>
        <w:tc>
          <w:tcPr>
            <w:tcW w:w="2160" w:type="dxa"/>
            <w:tcBorders>
              <w:top w:val="single" w:sz="4" w:space="0" w:color="191818"/>
              <w:left w:val="single" w:sz="4" w:space="0" w:color="191818"/>
              <w:bottom w:val="single" w:sz="4" w:space="0" w:color="191818"/>
              <w:right w:val="single" w:sz="4" w:space="0" w:color="191818"/>
            </w:tcBorders>
            <w:vAlign w:val="center"/>
          </w:tcPr>
          <w:p w14:paraId="551A314A" w14:textId="77777777" w:rsidR="0051012D" w:rsidRDefault="00DB0CF9">
            <w:pPr>
              <w:spacing w:after="0" w:line="259" w:lineRule="auto"/>
              <w:ind w:left="58" w:firstLine="0"/>
            </w:pPr>
            <w:r>
              <w:rPr>
                <w:b/>
                <w:sz w:val="20"/>
              </w:rPr>
              <w:t>Measures of Progress</w:t>
            </w:r>
          </w:p>
        </w:tc>
        <w:tc>
          <w:tcPr>
            <w:tcW w:w="1620" w:type="dxa"/>
            <w:tcBorders>
              <w:top w:val="single" w:sz="4" w:space="0" w:color="191818"/>
              <w:left w:val="single" w:sz="4" w:space="0" w:color="191818"/>
              <w:bottom w:val="single" w:sz="4" w:space="0" w:color="191818"/>
              <w:right w:val="single" w:sz="4" w:space="0" w:color="191818"/>
            </w:tcBorders>
          </w:tcPr>
          <w:p w14:paraId="68E1D818" w14:textId="77777777" w:rsidR="0051012D" w:rsidRDefault="00DB0CF9">
            <w:pPr>
              <w:spacing w:after="0" w:line="259" w:lineRule="auto"/>
              <w:ind w:left="0" w:firstLine="0"/>
              <w:jc w:val="center"/>
            </w:pPr>
            <w:r>
              <w:rPr>
                <w:b/>
                <w:sz w:val="20"/>
              </w:rPr>
              <w:t>Responsible Parties</w:t>
            </w:r>
          </w:p>
        </w:tc>
        <w:tc>
          <w:tcPr>
            <w:tcW w:w="1188" w:type="dxa"/>
            <w:tcBorders>
              <w:top w:val="single" w:sz="4" w:space="0" w:color="191818"/>
              <w:left w:val="single" w:sz="4" w:space="0" w:color="191818"/>
              <w:bottom w:val="single" w:sz="4" w:space="0" w:color="191818"/>
              <w:right w:val="single" w:sz="4" w:space="0" w:color="191818"/>
            </w:tcBorders>
            <w:vAlign w:val="center"/>
          </w:tcPr>
          <w:p w14:paraId="3B2C065B" w14:textId="77777777" w:rsidR="0051012D" w:rsidRDefault="00DB0CF9">
            <w:pPr>
              <w:spacing w:after="0" w:line="259" w:lineRule="auto"/>
              <w:ind w:left="7" w:firstLine="0"/>
              <w:jc w:val="center"/>
            </w:pPr>
            <w:r>
              <w:rPr>
                <w:b/>
                <w:sz w:val="20"/>
              </w:rPr>
              <w:t>Timeline</w:t>
            </w:r>
          </w:p>
        </w:tc>
      </w:tr>
      <w:tr w:rsidR="0051012D" w14:paraId="5DE9F75A" w14:textId="77777777">
        <w:trPr>
          <w:trHeight w:val="770"/>
        </w:trPr>
        <w:tc>
          <w:tcPr>
            <w:tcW w:w="1279" w:type="dxa"/>
            <w:tcBorders>
              <w:top w:val="single" w:sz="4" w:space="0" w:color="191818"/>
              <w:left w:val="single" w:sz="4" w:space="0" w:color="191818"/>
              <w:bottom w:val="single" w:sz="4" w:space="0" w:color="191818"/>
              <w:right w:val="single" w:sz="4" w:space="0" w:color="191818"/>
            </w:tcBorders>
            <w:vAlign w:val="center"/>
          </w:tcPr>
          <w:p w14:paraId="5337BF96" w14:textId="77777777" w:rsidR="0051012D" w:rsidRDefault="00DB0CF9">
            <w:pPr>
              <w:spacing w:after="0" w:line="259" w:lineRule="auto"/>
              <w:ind w:left="8"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63B58A25" w14:textId="77777777" w:rsidR="0051012D" w:rsidRDefault="00DB0CF9">
            <w:pPr>
              <w:spacing w:after="0" w:line="259" w:lineRule="auto"/>
              <w:ind w:left="0" w:firstLine="0"/>
            </w:pPr>
            <w:r>
              <w:t>Develop a centralized location for resource allocation information</w:t>
            </w:r>
          </w:p>
          <w:p w14:paraId="1CBDC39F" w14:textId="35B997FC" w:rsidR="0011699E" w:rsidRDefault="0011699E" w:rsidP="0011699E">
            <w:pPr>
              <w:spacing w:after="0" w:line="259" w:lineRule="auto"/>
              <w:ind w:left="0" w:firstLine="0"/>
            </w:pPr>
            <w:r w:rsidRPr="0011699E">
              <w:rPr>
                <w:color w:val="FF0000"/>
              </w:rPr>
              <w:t>IE will post which resources were funded on the planning website.</w:t>
            </w:r>
          </w:p>
        </w:tc>
        <w:tc>
          <w:tcPr>
            <w:tcW w:w="2160" w:type="dxa"/>
            <w:tcBorders>
              <w:top w:val="single" w:sz="4" w:space="0" w:color="191818"/>
              <w:left w:val="single" w:sz="4" w:space="0" w:color="191818"/>
              <w:bottom w:val="single" w:sz="4" w:space="0" w:color="191818"/>
              <w:right w:val="single" w:sz="4" w:space="0" w:color="191818"/>
            </w:tcBorders>
          </w:tcPr>
          <w:p w14:paraId="37067458" w14:textId="77777777" w:rsidR="0051012D" w:rsidRDefault="00DB0CF9">
            <w:pPr>
              <w:spacing w:after="0" w:line="259" w:lineRule="auto"/>
              <w:ind w:left="2" w:firstLine="0"/>
            </w:pPr>
            <w:r>
              <w:t>Usage rates</w:t>
            </w:r>
          </w:p>
          <w:p w14:paraId="0DAA15AF" w14:textId="77777777" w:rsidR="0051012D" w:rsidRDefault="00DB0CF9">
            <w:pPr>
              <w:spacing w:after="0" w:line="259" w:lineRule="auto"/>
              <w:ind w:left="2" w:firstLine="0"/>
            </w:pPr>
            <w:r>
              <w:t>Satisfaction surveys</w:t>
            </w:r>
          </w:p>
        </w:tc>
        <w:tc>
          <w:tcPr>
            <w:tcW w:w="1620" w:type="dxa"/>
            <w:tcBorders>
              <w:top w:val="single" w:sz="4" w:space="0" w:color="191818"/>
              <w:left w:val="single" w:sz="4" w:space="0" w:color="191818"/>
              <w:bottom w:val="single" w:sz="4" w:space="0" w:color="191818"/>
              <w:right w:val="single" w:sz="4" w:space="0" w:color="191818"/>
            </w:tcBorders>
          </w:tcPr>
          <w:p w14:paraId="510E9983"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3824269C" w14:textId="77777777" w:rsidR="0051012D" w:rsidRDefault="00DB0CF9">
            <w:pPr>
              <w:spacing w:after="0" w:line="259" w:lineRule="auto"/>
              <w:ind w:left="2" w:firstLine="0"/>
            </w:pPr>
            <w:r>
              <w:t>fall 2016 and ongoing</w:t>
            </w:r>
          </w:p>
        </w:tc>
      </w:tr>
      <w:tr w:rsidR="0051012D" w14:paraId="55B55BC5" w14:textId="77777777">
        <w:trPr>
          <w:trHeight w:val="1022"/>
        </w:trPr>
        <w:tc>
          <w:tcPr>
            <w:tcW w:w="1279" w:type="dxa"/>
            <w:tcBorders>
              <w:top w:val="single" w:sz="4" w:space="0" w:color="191818"/>
              <w:left w:val="single" w:sz="4" w:space="0" w:color="191818"/>
              <w:bottom w:val="single" w:sz="4" w:space="0" w:color="191818"/>
              <w:right w:val="single" w:sz="4" w:space="0" w:color="191818"/>
            </w:tcBorders>
            <w:vAlign w:val="center"/>
          </w:tcPr>
          <w:p w14:paraId="73C318E0" w14:textId="77777777" w:rsidR="0051012D" w:rsidRDefault="00DB0CF9">
            <w:pPr>
              <w:spacing w:after="0" w:line="259" w:lineRule="auto"/>
              <w:ind w:left="11" w:firstLine="0"/>
              <w:jc w:val="center"/>
            </w:pPr>
            <w:r>
              <w:t>1.A</w:t>
            </w:r>
          </w:p>
          <w:p w14:paraId="1E9E39C5" w14:textId="77777777" w:rsidR="0051012D" w:rsidRDefault="00DB0CF9">
            <w:pPr>
              <w:spacing w:after="0" w:line="259" w:lineRule="auto"/>
              <w:ind w:left="8"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4715CEE5" w14:textId="77777777" w:rsidR="0051012D" w:rsidRDefault="00DB0CF9">
            <w:pPr>
              <w:spacing w:after="0" w:line="259" w:lineRule="auto"/>
              <w:ind w:left="0" w:firstLine="0"/>
            </w:pPr>
            <w:r>
              <w:t>Enhance the crosswalk between the program planning process and the college strategic plan</w:t>
            </w:r>
          </w:p>
          <w:p w14:paraId="371AFFBA" w14:textId="0F4FD0F9" w:rsidR="0011699E" w:rsidRDefault="0011699E">
            <w:pPr>
              <w:spacing w:after="0" w:line="259" w:lineRule="auto"/>
              <w:ind w:left="0" w:firstLine="0"/>
            </w:pPr>
            <w:r w:rsidRPr="0011699E">
              <w:rPr>
                <w:color w:val="FF0000"/>
              </w:rPr>
              <w:t xml:space="preserve">Done.  The program plan </w:t>
            </w:r>
            <w:r>
              <w:rPr>
                <w:color w:val="FF0000"/>
              </w:rPr>
              <w:t xml:space="preserve">template </w:t>
            </w:r>
            <w:r w:rsidRPr="0011699E">
              <w:rPr>
                <w:color w:val="FF0000"/>
              </w:rPr>
              <w:t xml:space="preserve">is </w:t>
            </w:r>
            <w:r>
              <w:rPr>
                <w:color w:val="FF0000"/>
              </w:rPr>
              <w:t xml:space="preserve">now </w:t>
            </w:r>
            <w:r w:rsidRPr="0011699E">
              <w:rPr>
                <w:color w:val="FF0000"/>
              </w:rPr>
              <w:t xml:space="preserve">organized by Strategic Directions from the Educational Master Plan.  As a next step, the framing questions for each strategic direction will be updated by </w:t>
            </w:r>
            <w:proofErr w:type="spellStart"/>
            <w:r w:rsidRPr="0011699E">
              <w:rPr>
                <w:color w:val="FF0000"/>
              </w:rPr>
              <w:t>EdCAP</w:t>
            </w:r>
            <w:proofErr w:type="spellEnd"/>
            <w:r w:rsidRPr="0011699E">
              <w:rPr>
                <w:color w:val="FF0000"/>
              </w:rPr>
              <w:t xml:space="preserve"> in 2019-2020 to be better aligned with the Educational Master Plan.</w:t>
            </w:r>
          </w:p>
        </w:tc>
        <w:tc>
          <w:tcPr>
            <w:tcW w:w="2160" w:type="dxa"/>
            <w:tcBorders>
              <w:top w:val="single" w:sz="4" w:space="0" w:color="191818"/>
              <w:left w:val="single" w:sz="4" w:space="0" w:color="191818"/>
              <w:bottom w:val="single" w:sz="4" w:space="0" w:color="191818"/>
              <w:right w:val="single" w:sz="4" w:space="0" w:color="191818"/>
            </w:tcBorders>
          </w:tcPr>
          <w:p w14:paraId="21D14F26" w14:textId="77777777" w:rsidR="0051012D" w:rsidRDefault="00DB0CF9">
            <w:pPr>
              <w:spacing w:after="0" w:line="259" w:lineRule="auto"/>
              <w:ind w:left="2" w:firstLine="0"/>
            </w:pPr>
            <w:r>
              <w:t>Committee minutes</w:t>
            </w:r>
          </w:p>
          <w:p w14:paraId="75D630B4" w14:textId="77777777" w:rsidR="0051012D" w:rsidRDefault="00DB0CF9">
            <w:pPr>
              <w:spacing w:after="0" w:line="259" w:lineRule="auto"/>
              <w:ind w:left="2" w:firstLine="0"/>
            </w:pPr>
            <w:r>
              <w:t>User surveys</w:t>
            </w:r>
          </w:p>
          <w:p w14:paraId="351769AB" w14:textId="77777777" w:rsidR="0051012D" w:rsidRDefault="00DB0CF9">
            <w:pPr>
              <w:spacing w:after="0" w:line="259" w:lineRule="auto"/>
              <w:ind w:left="2" w:firstLine="0"/>
            </w:pPr>
            <w:r>
              <w:t>Focus groups</w:t>
            </w:r>
          </w:p>
        </w:tc>
        <w:tc>
          <w:tcPr>
            <w:tcW w:w="1620" w:type="dxa"/>
            <w:tcBorders>
              <w:top w:val="single" w:sz="4" w:space="0" w:color="191818"/>
              <w:left w:val="single" w:sz="4" w:space="0" w:color="191818"/>
              <w:bottom w:val="single" w:sz="4" w:space="0" w:color="191818"/>
              <w:right w:val="single" w:sz="4" w:space="0" w:color="191818"/>
            </w:tcBorders>
          </w:tcPr>
          <w:p w14:paraId="5E3D9DC2" w14:textId="77777777" w:rsidR="0051012D" w:rsidRDefault="00DB0CF9">
            <w:pPr>
              <w:spacing w:after="0" w:line="259" w:lineRule="auto"/>
              <w:ind w:left="2" w:firstLine="0"/>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7CDA171B" w14:textId="77777777" w:rsidR="0051012D" w:rsidRDefault="00DB0CF9">
            <w:pPr>
              <w:spacing w:after="0" w:line="259" w:lineRule="auto"/>
              <w:ind w:left="2" w:firstLine="0"/>
            </w:pPr>
            <w:r>
              <w:t>fall 2017fall 2019</w:t>
            </w:r>
          </w:p>
        </w:tc>
      </w:tr>
      <w:tr w:rsidR="0051012D" w14:paraId="5900FB57" w14:textId="77777777">
        <w:trPr>
          <w:trHeight w:val="768"/>
        </w:trPr>
        <w:tc>
          <w:tcPr>
            <w:tcW w:w="1279" w:type="dxa"/>
            <w:tcBorders>
              <w:top w:val="single" w:sz="4" w:space="0" w:color="191818"/>
              <w:left w:val="single" w:sz="4" w:space="0" w:color="191818"/>
              <w:bottom w:val="single" w:sz="4" w:space="0" w:color="191818"/>
              <w:right w:val="single" w:sz="4" w:space="0" w:color="191818"/>
            </w:tcBorders>
            <w:vAlign w:val="center"/>
          </w:tcPr>
          <w:p w14:paraId="298E833D" w14:textId="77777777" w:rsidR="0051012D" w:rsidRDefault="00DB0CF9">
            <w:pPr>
              <w:spacing w:after="0" w:line="259" w:lineRule="auto"/>
              <w:ind w:left="8" w:firstLine="0"/>
              <w:jc w:val="center"/>
            </w:pPr>
            <w:r>
              <w:t>1.B</w:t>
            </w:r>
          </w:p>
        </w:tc>
        <w:tc>
          <w:tcPr>
            <w:tcW w:w="3329" w:type="dxa"/>
            <w:tcBorders>
              <w:top w:val="single" w:sz="4" w:space="0" w:color="191818"/>
              <w:left w:val="single" w:sz="4" w:space="0" w:color="191818"/>
              <w:bottom w:val="single" w:sz="4" w:space="0" w:color="191818"/>
              <w:right w:val="single" w:sz="4" w:space="0" w:color="191818"/>
            </w:tcBorders>
          </w:tcPr>
          <w:p w14:paraId="4A1ADA28" w14:textId="77777777" w:rsidR="0051012D" w:rsidRDefault="00DB0CF9">
            <w:pPr>
              <w:spacing w:after="0" w:line="259" w:lineRule="auto"/>
              <w:ind w:left="0" w:firstLine="0"/>
            </w:pPr>
            <w:r>
              <w:t xml:space="preserve">Evaluate enhancements </w:t>
            </w:r>
          </w:p>
          <w:p w14:paraId="5B4D7980" w14:textId="3B3BCD03" w:rsidR="0011699E" w:rsidRDefault="0011699E">
            <w:pPr>
              <w:spacing w:after="0" w:line="259" w:lineRule="auto"/>
              <w:ind w:left="0" w:firstLine="0"/>
            </w:pPr>
            <w:r w:rsidRPr="00C94E0D">
              <w:rPr>
                <w:color w:val="FF0000"/>
              </w:rPr>
              <w:t>IE will conduct a survey in spring 2020</w:t>
            </w:r>
            <w:r>
              <w:rPr>
                <w:color w:val="FF0000"/>
              </w:rPr>
              <w:t>.</w:t>
            </w:r>
          </w:p>
        </w:tc>
        <w:tc>
          <w:tcPr>
            <w:tcW w:w="2160" w:type="dxa"/>
            <w:tcBorders>
              <w:top w:val="single" w:sz="4" w:space="0" w:color="191818"/>
              <w:left w:val="single" w:sz="4" w:space="0" w:color="191818"/>
              <w:bottom w:val="single" w:sz="4" w:space="0" w:color="191818"/>
              <w:right w:val="single" w:sz="4" w:space="0" w:color="191818"/>
            </w:tcBorders>
          </w:tcPr>
          <w:p w14:paraId="463B0222" w14:textId="77777777" w:rsidR="0051012D" w:rsidRDefault="00DB0CF9">
            <w:pPr>
              <w:spacing w:after="0" w:line="259" w:lineRule="auto"/>
              <w:ind w:left="4" w:firstLine="0"/>
            </w:pPr>
            <w:r>
              <w:t>Faculty/staff surveys</w:t>
            </w:r>
          </w:p>
        </w:tc>
        <w:tc>
          <w:tcPr>
            <w:tcW w:w="1620" w:type="dxa"/>
            <w:tcBorders>
              <w:top w:val="single" w:sz="4" w:space="0" w:color="191818"/>
              <w:left w:val="single" w:sz="4" w:space="0" w:color="191818"/>
              <w:bottom w:val="single" w:sz="4" w:space="0" w:color="191818"/>
              <w:right w:val="single" w:sz="4" w:space="0" w:color="191818"/>
            </w:tcBorders>
          </w:tcPr>
          <w:p w14:paraId="60CDBC00" w14:textId="77777777" w:rsidR="0051012D" w:rsidRDefault="00DB0CF9">
            <w:pPr>
              <w:spacing w:after="0" w:line="259" w:lineRule="auto"/>
              <w:ind w:left="2" w:firstLine="1"/>
            </w:pPr>
            <w:r>
              <w:t>Office of institutional research</w:t>
            </w:r>
          </w:p>
        </w:tc>
        <w:tc>
          <w:tcPr>
            <w:tcW w:w="1188" w:type="dxa"/>
            <w:tcBorders>
              <w:top w:val="single" w:sz="4" w:space="0" w:color="191818"/>
              <w:left w:val="single" w:sz="4" w:space="0" w:color="191818"/>
              <w:bottom w:val="single" w:sz="4" w:space="0" w:color="191818"/>
              <w:right w:val="single" w:sz="4" w:space="0" w:color="191818"/>
            </w:tcBorders>
          </w:tcPr>
          <w:p w14:paraId="4FB22A2F" w14:textId="77777777" w:rsidR="0051012D" w:rsidRDefault="00DB0CF9">
            <w:pPr>
              <w:spacing w:after="2" w:line="236" w:lineRule="auto"/>
              <w:ind w:left="2" w:firstLine="0"/>
            </w:pPr>
            <w:r>
              <w:t>fall 2020 and fall</w:t>
            </w:r>
          </w:p>
          <w:p w14:paraId="01093348" w14:textId="77777777" w:rsidR="0051012D" w:rsidRDefault="00DB0CF9">
            <w:pPr>
              <w:spacing w:after="0" w:line="259" w:lineRule="auto"/>
              <w:ind w:left="2" w:firstLine="0"/>
            </w:pPr>
            <w:r>
              <w:t>2022</w:t>
            </w:r>
          </w:p>
        </w:tc>
      </w:tr>
    </w:tbl>
    <w:p w14:paraId="15B71C90" w14:textId="77777777" w:rsidR="008D2F36" w:rsidRDefault="008D2F36"/>
    <w:sectPr w:rsidR="008D2F36">
      <w:footerReference w:type="even" r:id="rId11"/>
      <w:footerReference w:type="default" r:id="rId12"/>
      <w:footerReference w:type="first" r:id="rId13"/>
      <w:pgSz w:w="12240" w:h="15840"/>
      <w:pgMar w:top="1440" w:right="1438" w:bottom="2224" w:left="1439" w:header="720" w:footer="720" w:gutter="0"/>
      <w:pgNumType w:start="30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2F2B" w14:textId="77777777" w:rsidR="004A62E9" w:rsidRDefault="004A62E9">
      <w:pPr>
        <w:spacing w:after="0" w:line="240" w:lineRule="auto"/>
      </w:pPr>
      <w:r>
        <w:separator/>
      </w:r>
    </w:p>
  </w:endnote>
  <w:endnote w:type="continuationSeparator" w:id="0">
    <w:p w14:paraId="6572CACE" w14:textId="77777777" w:rsidR="004A62E9" w:rsidRDefault="004A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02C1" w14:textId="77777777" w:rsidR="0051012D" w:rsidRDefault="00DB0CF9">
    <w:pPr>
      <w:spacing w:after="0" w:line="270" w:lineRule="auto"/>
      <w:ind w:left="3042" w:right="3103" w:firstLine="1063"/>
      <w:jc w:val="both"/>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5D410DB7" wp14:editId="23B8041E">
              <wp:simplePos x="0" y="0"/>
              <wp:positionH relativeFrom="page">
                <wp:posOffset>896112</wp:posOffset>
              </wp:positionH>
              <wp:positionV relativeFrom="page">
                <wp:posOffset>9099803</wp:posOffset>
              </wp:positionV>
              <wp:extent cx="5980189" cy="6109"/>
              <wp:effectExtent l="0" t="0" r="0" b="0"/>
              <wp:wrapSquare wrapText="bothSides"/>
              <wp:docPr id="15512" name="Group 15512"/>
              <wp:cNvGraphicFramePr/>
              <a:graphic xmlns:a="http://schemas.openxmlformats.org/drawingml/2006/main">
                <a:graphicData uri="http://schemas.microsoft.com/office/word/2010/wordprocessingGroup">
                  <wpg:wgp>
                    <wpg:cNvGrpSpPr/>
                    <wpg:grpSpPr>
                      <a:xfrm>
                        <a:off x="0" y="0"/>
                        <a:ext cx="5980189" cy="6109"/>
                        <a:chOff x="0" y="0"/>
                        <a:chExt cx="5980189" cy="6109"/>
                      </a:xfrm>
                    </wpg:grpSpPr>
                    <wps:wsp>
                      <wps:cNvPr id="16170" name="Shape 16170"/>
                      <wps:cNvSpPr/>
                      <wps:spPr>
                        <a:xfrm>
                          <a:off x="0" y="0"/>
                          <a:ext cx="5980189" cy="9144"/>
                        </a:xfrm>
                        <a:custGeom>
                          <a:avLst/>
                          <a:gdLst/>
                          <a:ahLst/>
                          <a:cxnLst/>
                          <a:rect l="0" t="0" r="0" b="0"/>
                          <a:pathLst>
                            <a:path w="5980189" h="9144">
                              <a:moveTo>
                                <a:pt x="0" y="0"/>
                              </a:moveTo>
                              <a:lnTo>
                                <a:pt x="5980189" y="0"/>
                              </a:lnTo>
                              <a:lnTo>
                                <a:pt x="5980189" y="9144"/>
                              </a:lnTo>
                              <a:lnTo>
                                <a:pt x="0" y="9144"/>
                              </a:lnTo>
                              <a:lnTo>
                                <a:pt x="0" y="0"/>
                              </a:lnTo>
                            </a:path>
                          </a:pathLst>
                        </a:custGeom>
                        <a:ln w="0" cap="flat">
                          <a:miter lim="127000"/>
                        </a:ln>
                      </wps:spPr>
                      <wps:style>
                        <a:lnRef idx="0">
                          <a:srgbClr val="000000">
                            <a:alpha val="0"/>
                          </a:srgbClr>
                        </a:lnRef>
                        <a:fillRef idx="1">
                          <a:srgbClr val="DCDBDB"/>
                        </a:fillRef>
                        <a:effectRef idx="0">
                          <a:scrgbClr r="0" g="0" b="0"/>
                        </a:effectRef>
                        <a:fontRef idx="none"/>
                      </wps:style>
                      <wps:bodyPr/>
                    </wps:wsp>
                  </wpg:wgp>
                </a:graphicData>
              </a:graphic>
            </wp:anchor>
          </w:drawing>
        </mc:Choice>
        <mc:Fallback>
          <w:pict>
            <v:group w14:anchorId="49DFFCBB" id="Group 15512" o:spid="_x0000_s1026" style="position:absolute;margin-left:70.55pt;margin-top:716.5pt;width:470.9pt;height:.5pt;z-index:251658240;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">
              <v:shape id="Shape 16170" o:spid="_x0000_s1027" style="position:absolute;width:59801;height:91;visibility:visible;mso-wrap-style:square;v-text-anchor:top" coordsize="5980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" path="m,l5980189,r,9144l,9144,,e" fillcolor="#dcdbdb" stroked="f" strokeweight="0">
                <v:stroke miterlimit="83231f" joinstyle="miter"/>
                <v:path arrowok="t" textboxrect="0,0,5980189,9144"/>
              </v:shape>
              <w10:wrap type="square" anchorx="page" anchory="page"/>
            </v:group>
          </w:pict>
        </mc:Fallback>
      </mc:AlternateContent>
    </w:r>
    <w:r>
      <w:fldChar w:fldCharType="begin"/>
    </w:r>
    <w:r>
      <w:instrText xml:space="preserve"> PAGE   \* MERGEFORMAT </w:instrText>
    </w:r>
    <w:r>
      <w:fldChar w:fldCharType="separate"/>
    </w:r>
    <w:r>
      <w:t>304</w:t>
    </w:r>
    <w:r>
      <w:fldChar w:fldCharType="end"/>
    </w:r>
    <w:r>
      <w:t xml:space="preserve"> | </w:t>
    </w:r>
    <w:r>
      <w:rPr>
        <w:color w:val="898A8A"/>
      </w:rPr>
      <w:t xml:space="preserve">P a g e Q u a l </w:t>
    </w:r>
    <w:proofErr w:type="spellStart"/>
    <w:r>
      <w:rPr>
        <w:color w:val="898A8A"/>
      </w:rPr>
      <w:t>i</w:t>
    </w:r>
    <w:proofErr w:type="spellEnd"/>
    <w:r>
      <w:rPr>
        <w:color w:val="898A8A"/>
      </w:rPr>
      <w:t xml:space="preserve"> t y F o c u s e d E s </w:t>
    </w:r>
    <w:proofErr w:type="spellStart"/>
    <w:r>
      <w:rPr>
        <w:color w:val="898A8A"/>
      </w:rPr>
      <w:t>s</w:t>
    </w:r>
    <w:proofErr w:type="spellEnd"/>
    <w:r>
      <w:rPr>
        <w:color w:val="898A8A"/>
      </w:rPr>
      <w:t xml:space="preserve"> a 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1FC0" w14:textId="06B11C5E" w:rsidR="0051012D" w:rsidRDefault="00DB0CF9">
    <w:pPr>
      <w:spacing w:after="0" w:line="270" w:lineRule="auto"/>
      <w:ind w:left="3042" w:right="3103" w:firstLine="1063"/>
      <w:jc w:val="both"/>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582B62F" wp14:editId="62940742">
              <wp:simplePos x="0" y="0"/>
              <wp:positionH relativeFrom="page">
                <wp:posOffset>896112</wp:posOffset>
              </wp:positionH>
              <wp:positionV relativeFrom="page">
                <wp:posOffset>9099803</wp:posOffset>
              </wp:positionV>
              <wp:extent cx="5980189" cy="6109"/>
              <wp:effectExtent l="0" t="0" r="0" b="0"/>
              <wp:wrapSquare wrapText="bothSides"/>
              <wp:docPr id="15496" name="Group 15496"/>
              <wp:cNvGraphicFramePr/>
              <a:graphic xmlns:a="http://schemas.openxmlformats.org/drawingml/2006/main">
                <a:graphicData uri="http://schemas.microsoft.com/office/word/2010/wordprocessingGroup">
                  <wpg:wgp>
                    <wpg:cNvGrpSpPr/>
                    <wpg:grpSpPr>
                      <a:xfrm>
                        <a:off x="0" y="0"/>
                        <a:ext cx="5980189" cy="6109"/>
                        <a:chOff x="0" y="0"/>
                        <a:chExt cx="5980189" cy="6109"/>
                      </a:xfrm>
                    </wpg:grpSpPr>
                    <wps:wsp>
                      <wps:cNvPr id="16168" name="Shape 16168"/>
                      <wps:cNvSpPr/>
                      <wps:spPr>
                        <a:xfrm>
                          <a:off x="0" y="0"/>
                          <a:ext cx="5980189" cy="9144"/>
                        </a:xfrm>
                        <a:custGeom>
                          <a:avLst/>
                          <a:gdLst/>
                          <a:ahLst/>
                          <a:cxnLst/>
                          <a:rect l="0" t="0" r="0" b="0"/>
                          <a:pathLst>
                            <a:path w="5980189" h="9144">
                              <a:moveTo>
                                <a:pt x="0" y="0"/>
                              </a:moveTo>
                              <a:lnTo>
                                <a:pt x="5980189" y="0"/>
                              </a:lnTo>
                              <a:lnTo>
                                <a:pt x="5980189" y="9144"/>
                              </a:lnTo>
                              <a:lnTo>
                                <a:pt x="0" y="9144"/>
                              </a:lnTo>
                              <a:lnTo>
                                <a:pt x="0" y="0"/>
                              </a:lnTo>
                            </a:path>
                          </a:pathLst>
                        </a:custGeom>
                        <a:ln w="0" cap="flat">
                          <a:miter lim="127000"/>
                        </a:ln>
                      </wps:spPr>
                      <wps:style>
                        <a:lnRef idx="0">
                          <a:srgbClr val="000000">
                            <a:alpha val="0"/>
                          </a:srgbClr>
                        </a:lnRef>
                        <a:fillRef idx="1">
                          <a:srgbClr val="DCDBDB"/>
                        </a:fillRef>
                        <a:effectRef idx="0">
                          <a:scrgbClr r="0" g="0" b="0"/>
                        </a:effectRef>
                        <a:fontRef idx="none"/>
                      </wps:style>
                      <wps:bodyPr/>
                    </wps:wsp>
                  </wpg:wgp>
                </a:graphicData>
              </a:graphic>
            </wp:anchor>
          </w:drawing>
        </mc:Choice>
        <mc:Fallback>
          <w:pict>
            <v:group w14:anchorId="4913F3C0" id="Group 15496" o:spid="_x0000_s1026" style="position:absolute;margin-left:70.55pt;margin-top:716.5pt;width:470.9pt;height:.5pt;z-index:251659264;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">
              <v:shape id="Shape 16168" o:spid="_x0000_s1027" style="position:absolute;width:59801;height:91;visibility:visible;mso-wrap-style:square;v-text-anchor:top" coordsize="5980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" path="m,l5980189,r,9144l,9144,,e" fillcolor="#dcdbdb" stroked="f" strokeweight="0">
                <v:stroke miterlimit="83231f" joinstyle="miter"/>
                <v:path arrowok="t" textboxrect="0,0,5980189,9144"/>
              </v:shape>
              <w10:wrap type="square" anchorx="page" anchory="page"/>
            </v:group>
          </w:pict>
        </mc:Fallback>
      </mc:AlternateContent>
    </w:r>
    <w:r>
      <w:fldChar w:fldCharType="begin"/>
    </w:r>
    <w:r>
      <w:instrText xml:space="preserve"> PAGE   \* MERGEFORMAT </w:instrText>
    </w:r>
    <w:r>
      <w:fldChar w:fldCharType="separate"/>
    </w:r>
    <w:r w:rsidR="00FF0BA7">
      <w:rPr>
        <w:noProof/>
      </w:rPr>
      <w:t>304</w:t>
    </w:r>
    <w:r>
      <w:fldChar w:fldCharType="end"/>
    </w:r>
    <w:r>
      <w:t xml:space="preserve"> | </w:t>
    </w:r>
    <w:r>
      <w:rPr>
        <w:color w:val="898A8A"/>
      </w:rPr>
      <w:t xml:space="preserve">P a g e Q u a l </w:t>
    </w:r>
    <w:proofErr w:type="spellStart"/>
    <w:r>
      <w:rPr>
        <w:color w:val="898A8A"/>
      </w:rPr>
      <w:t>i</w:t>
    </w:r>
    <w:proofErr w:type="spellEnd"/>
    <w:r>
      <w:rPr>
        <w:color w:val="898A8A"/>
      </w:rPr>
      <w:t xml:space="preserve"> t y F o c u s e d E s </w:t>
    </w:r>
    <w:proofErr w:type="spellStart"/>
    <w:r>
      <w:rPr>
        <w:color w:val="898A8A"/>
      </w:rPr>
      <w:t>s</w:t>
    </w:r>
    <w:proofErr w:type="spellEnd"/>
    <w:r>
      <w:rPr>
        <w:color w:val="898A8A"/>
      </w:rPr>
      <w:t xml:space="preserve"> a 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D416" w14:textId="77777777" w:rsidR="0051012D" w:rsidRDefault="0051012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FEB12" w14:textId="77777777" w:rsidR="004A62E9" w:rsidRDefault="004A62E9">
      <w:pPr>
        <w:spacing w:after="0" w:line="240" w:lineRule="auto"/>
      </w:pPr>
      <w:r>
        <w:separator/>
      </w:r>
    </w:p>
  </w:footnote>
  <w:footnote w:type="continuationSeparator" w:id="0">
    <w:p w14:paraId="0D5343CC" w14:textId="77777777" w:rsidR="004A62E9" w:rsidRDefault="004A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33A9"/>
    <w:multiLevelType w:val="hybridMultilevel"/>
    <w:tmpl w:val="196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4B88"/>
    <w:multiLevelType w:val="hybridMultilevel"/>
    <w:tmpl w:val="C38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2D"/>
    <w:rsid w:val="0011699E"/>
    <w:rsid w:val="002354CD"/>
    <w:rsid w:val="002528CD"/>
    <w:rsid w:val="00280BEA"/>
    <w:rsid w:val="00357093"/>
    <w:rsid w:val="004A62E9"/>
    <w:rsid w:val="004B5563"/>
    <w:rsid w:val="0051012D"/>
    <w:rsid w:val="005B0D8C"/>
    <w:rsid w:val="007F146B"/>
    <w:rsid w:val="00834177"/>
    <w:rsid w:val="008D2F36"/>
    <w:rsid w:val="00905F1C"/>
    <w:rsid w:val="00C94E0D"/>
    <w:rsid w:val="00DB0CF9"/>
    <w:rsid w:val="00E7091D"/>
    <w:rsid w:val="00FF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9642"/>
  <w15:docId w15:val="{45131D42-76C1-41BF-859D-2B4B3085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9" w:hanging="9"/>
    </w:pPr>
    <w:rPr>
      <w:rFonts w:ascii="Times New Roman" w:eastAsia="Times New Roman" w:hAnsi="Times New Roman" w:cs="Times New Roman"/>
      <w:color w:val="191818"/>
    </w:rPr>
  </w:style>
  <w:style w:type="paragraph" w:styleId="Heading1">
    <w:name w:val="heading 1"/>
    <w:next w:val="Normal"/>
    <w:link w:val="Heading1Char"/>
    <w:uiPriority w:val="9"/>
    <w:unhideWhenUsed/>
    <w:qFormat/>
    <w:pPr>
      <w:keepNext/>
      <w:keepLines/>
      <w:spacing w:after="157"/>
      <w:ind w:left="11" w:hanging="10"/>
      <w:outlineLvl w:val="0"/>
    </w:pPr>
    <w:rPr>
      <w:rFonts w:ascii="Times New Roman" w:eastAsia="Times New Roman" w:hAnsi="Times New Roman" w:cs="Times New Roman"/>
      <w:i/>
      <w:color w:val="191818"/>
      <w:u w:val="single" w:color="1918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191818"/>
      <w:sz w:val="22"/>
      <w:u w:val="single" w:color="1918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B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775B4-2B0A-4ACC-8FDF-B8416F8A1228}">
  <ds:schemaRefs>
    <ds:schemaRef ds:uri="http://schemas.microsoft.com/sharepoint/v3/contenttype/forms"/>
  </ds:schemaRefs>
</ds:datastoreItem>
</file>

<file path=customXml/itemProps2.xml><?xml version="1.0" encoding="utf-8"?>
<ds:datastoreItem xmlns:ds="http://schemas.openxmlformats.org/officeDocument/2006/customXml" ds:itemID="{362B7B3F-288F-46A2-8834-7D85ED99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F98CA-7201-4B37-9436-2EA169517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Quality Focus Essays.pdf</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Focus Essays.pdf</dc:title>
  <dc:subject/>
  <dc:creator>Lisa Putnam</dc:creator>
  <cp:keywords/>
  <cp:lastModifiedBy>Oleg Bespalov</cp:lastModifiedBy>
  <cp:revision>9</cp:revision>
  <dcterms:created xsi:type="dcterms:W3CDTF">2019-10-24T15:53:00Z</dcterms:created>
  <dcterms:modified xsi:type="dcterms:W3CDTF">2019-10-29T20:24:00Z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