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FA" w:rsidRPr="009C2A33" w:rsidRDefault="000260FA" w:rsidP="000260FA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39A3EAE8" wp14:editId="607794E1">
            <wp:extent cx="68580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pi_variation_b_wordmar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 b="8330"/>
                    <a:stretch/>
                  </pic:blipFill>
                  <pic:spPr bwMode="auto">
                    <a:xfrm>
                      <a:off x="0" y="0"/>
                      <a:ext cx="685800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0FA" w:rsidRPr="009C2A33" w:rsidRDefault="000260FA" w:rsidP="000260FA">
      <w:pPr>
        <w:jc w:val="center"/>
        <w:rPr>
          <w:rFonts w:ascii="Arial" w:hAnsi="Arial" w:cs="Arial"/>
          <w:sz w:val="16"/>
          <w:szCs w:val="16"/>
        </w:rPr>
      </w:pPr>
    </w:p>
    <w:p w:rsidR="007E62A6" w:rsidRDefault="007E62A6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 Effectiveness Partnership Initiative</w:t>
      </w:r>
    </w:p>
    <w:p w:rsidR="007E62A6" w:rsidRDefault="007E62A6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 Resource Teams</w:t>
      </w:r>
    </w:p>
    <w:p w:rsidR="007E62A6" w:rsidRDefault="00165250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of Primary Successes and </w:t>
      </w:r>
      <w:r w:rsidR="00EC0ECF">
        <w:rPr>
          <w:rFonts w:ascii="Arial" w:hAnsi="Arial" w:cs="Arial"/>
          <w:b/>
        </w:rPr>
        <w:t>Menu of Options</w:t>
      </w:r>
      <w:r w:rsidR="009E4270">
        <w:rPr>
          <w:rFonts w:ascii="Arial" w:hAnsi="Arial" w:cs="Arial"/>
          <w:b/>
        </w:rPr>
        <w:t xml:space="preserve"> for </w:t>
      </w:r>
      <w:r w:rsidR="00D542FC">
        <w:rPr>
          <w:rFonts w:ascii="Arial" w:hAnsi="Arial" w:cs="Arial"/>
          <w:b/>
        </w:rPr>
        <w:t>Institutional</w:t>
      </w:r>
      <w:r w:rsidR="009E4270">
        <w:rPr>
          <w:rFonts w:ascii="Arial" w:hAnsi="Arial" w:cs="Arial"/>
          <w:b/>
        </w:rPr>
        <w:t xml:space="preserve"> Consideration</w:t>
      </w:r>
    </w:p>
    <w:p w:rsidR="009E4270" w:rsidRDefault="009E4270" w:rsidP="009E42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25F6B">
        <w:rPr>
          <w:rFonts w:ascii="Arial" w:hAnsi="Arial" w:cs="Arial"/>
        </w:rPr>
        <w:t>December 4, 2017</w:t>
      </w:r>
    </w:p>
    <w:p w:rsidR="009E4270" w:rsidRPr="00823D21" w:rsidRDefault="009E4270" w:rsidP="009E4270">
      <w:pPr>
        <w:jc w:val="center"/>
        <w:rPr>
          <w:rFonts w:ascii="Arial" w:hAnsi="Arial" w:cs="Arial"/>
        </w:rPr>
      </w:pPr>
    </w:p>
    <w:p w:rsidR="009E4270" w:rsidRPr="00792FAD" w:rsidRDefault="009E4270" w:rsidP="009E4270">
      <w:pPr>
        <w:rPr>
          <w:rFonts w:ascii="Arial" w:hAnsi="Arial" w:cs="Arial"/>
        </w:rPr>
      </w:pPr>
      <w:r w:rsidRPr="00792FAD">
        <w:rPr>
          <w:rFonts w:ascii="Arial" w:hAnsi="Arial" w:cs="Arial"/>
        </w:rPr>
        <w:t xml:space="preserve">Name of Institution: </w:t>
      </w:r>
      <w:r w:rsidR="00F73816">
        <w:rPr>
          <w:rFonts w:ascii="Arial" w:hAnsi="Arial" w:cs="Arial"/>
        </w:rPr>
        <w:t>Moorpark College</w:t>
      </w:r>
    </w:p>
    <w:p w:rsidR="00F73816" w:rsidRDefault="009E4270" w:rsidP="006603B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Partnership Resource Team </w:t>
      </w:r>
      <w:r w:rsidR="00C62A28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: </w:t>
      </w:r>
      <w:r w:rsidR="00F73816">
        <w:rPr>
          <w:rFonts w:ascii="Arial" w:hAnsi="Arial" w:cs="Arial"/>
        </w:rPr>
        <w:t>Dr. Erika Endrijonas, PRT Lead, Diane Brady, Jackie Escajeda, Joanie Gibbons-Anderson, Pamela Hunter, Denice Inciong, Laura Vasquez</w:t>
      </w:r>
    </w:p>
    <w:p w:rsidR="009E4270" w:rsidRPr="00792FAD" w:rsidRDefault="009E4270" w:rsidP="009E4270">
      <w:pPr>
        <w:jc w:val="center"/>
        <w:rPr>
          <w:rFonts w:ascii="Arial" w:hAnsi="Arial" w:cs="Arial"/>
        </w:rPr>
      </w:pPr>
    </w:p>
    <w:p w:rsidR="0016710C" w:rsidRDefault="0016710C" w:rsidP="009E4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Institutional Successes</w:t>
      </w:r>
    </w:p>
    <w:p w:rsidR="0016710C" w:rsidRPr="00823D21" w:rsidRDefault="0016710C" w:rsidP="0016710C">
      <w:pPr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0"/>
        <w:gridCol w:w="6480"/>
      </w:tblGrid>
      <w:tr w:rsidR="0016710C" w:rsidRPr="00930D9B" w:rsidTr="00801420">
        <w:trPr>
          <w:cantSplit/>
          <w:tblHeader/>
          <w:jc w:val="center"/>
        </w:trPr>
        <w:tc>
          <w:tcPr>
            <w:tcW w:w="7920" w:type="dxa"/>
            <w:vAlign w:val="bottom"/>
          </w:tcPr>
          <w:p w:rsidR="0016710C" w:rsidRPr="006E4279" w:rsidRDefault="0016710C" w:rsidP="00801420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E4279">
              <w:rPr>
                <w:rFonts w:ascii="Arial Narrow" w:hAnsi="Arial Narrow" w:cs="Arial"/>
                <w:b/>
                <w:szCs w:val="24"/>
              </w:rPr>
              <w:t>Description of Primary Institutional Successes</w:t>
            </w:r>
          </w:p>
        </w:tc>
        <w:tc>
          <w:tcPr>
            <w:tcW w:w="6480" w:type="dxa"/>
            <w:vAlign w:val="bottom"/>
          </w:tcPr>
          <w:p w:rsidR="0016710C" w:rsidRPr="006E4279" w:rsidRDefault="0016710C" w:rsidP="00801420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E4279">
              <w:rPr>
                <w:rFonts w:ascii="Arial Narrow" w:hAnsi="Arial Narrow" w:cs="Arial"/>
                <w:b/>
                <w:szCs w:val="24"/>
              </w:rPr>
              <w:t>Notes and Comments</w:t>
            </w:r>
          </w:p>
        </w:tc>
      </w:tr>
      <w:tr w:rsidR="0016710C" w:rsidRPr="00930D9B" w:rsidTr="00801420">
        <w:trPr>
          <w:cantSplit/>
          <w:trHeight w:val="432"/>
          <w:jc w:val="center"/>
        </w:trPr>
        <w:tc>
          <w:tcPr>
            <w:tcW w:w="7920" w:type="dxa"/>
          </w:tcPr>
          <w:p w:rsidR="0016710C" w:rsidRPr="006E4279" w:rsidRDefault="00894E4B" w:rsidP="00496AE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The Moorpark College culture reflects</w:t>
            </w:r>
            <w:r w:rsidR="00102EB5">
              <w:rPr>
                <w:rFonts w:ascii="Arial Narrow" w:hAnsi="Arial Narrow" w:cs="Arial"/>
                <w:szCs w:val="24"/>
              </w:rPr>
              <w:t xml:space="preserve"> genuine collegiality/respect and</w:t>
            </w:r>
            <w:r>
              <w:rPr>
                <w:rFonts w:ascii="Arial Narrow" w:hAnsi="Arial Narrow" w:cs="Arial"/>
                <w:szCs w:val="24"/>
              </w:rPr>
              <w:t xml:space="preserve"> a</w:t>
            </w:r>
            <w:r w:rsidR="00102EB5">
              <w:rPr>
                <w:rFonts w:ascii="Arial Narrow" w:hAnsi="Arial Narrow" w:cs="Arial"/>
                <w:szCs w:val="24"/>
              </w:rPr>
              <w:t xml:space="preserve"> positive communication climate.</w:t>
            </w:r>
            <w:r w:rsidR="00023CFB">
              <w:rPr>
                <w:rFonts w:ascii="Arial Narrow" w:hAnsi="Arial Narrow" w:cs="Arial"/>
                <w:szCs w:val="24"/>
              </w:rPr>
              <w:t xml:space="preserve">  </w:t>
            </w:r>
            <w:r w:rsidR="00496AEE">
              <w:rPr>
                <w:rFonts w:ascii="Arial Narrow" w:hAnsi="Arial Narrow" w:cs="Arial"/>
                <w:szCs w:val="24"/>
              </w:rPr>
              <w:t>There is a w</w:t>
            </w:r>
            <w:r w:rsidR="00023CFB">
              <w:rPr>
                <w:rFonts w:ascii="Arial Narrow" w:hAnsi="Arial Narrow" w:cs="Arial"/>
                <w:szCs w:val="24"/>
              </w:rPr>
              <w:t>idespread (from all groups) desire to improve their capacity for institutional research, integrated planning and institutional advancement</w:t>
            </w:r>
            <w:r w:rsidR="00496AEE"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6480" w:type="dxa"/>
          </w:tcPr>
          <w:p w:rsidR="0016710C" w:rsidRPr="006E4279" w:rsidRDefault="00F605B7" w:rsidP="00496AE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Broad-based </w:t>
            </w:r>
            <w:r w:rsidR="00102EB5">
              <w:rPr>
                <w:rFonts w:ascii="Arial Narrow" w:hAnsi="Arial Narrow" w:cs="Arial"/>
                <w:szCs w:val="24"/>
              </w:rPr>
              <w:t xml:space="preserve">support within and across </w:t>
            </w:r>
            <w:r w:rsidR="00FE007E">
              <w:rPr>
                <w:rFonts w:ascii="Arial Narrow" w:hAnsi="Arial Narrow" w:cs="Arial"/>
                <w:szCs w:val="24"/>
              </w:rPr>
              <w:t>college stakeholder groups</w:t>
            </w:r>
            <w:r w:rsidR="00102EB5">
              <w:rPr>
                <w:rFonts w:ascii="Arial Narrow" w:hAnsi="Arial Narrow" w:cs="Arial"/>
                <w:szCs w:val="24"/>
              </w:rPr>
              <w:t>.</w:t>
            </w:r>
            <w:r w:rsidR="00023CFB">
              <w:rPr>
                <w:rFonts w:ascii="Arial Narrow" w:hAnsi="Arial Narrow" w:cs="Arial"/>
                <w:szCs w:val="24"/>
              </w:rPr>
              <w:t xml:space="preserve">  The College leadership’s desire to address these issues will make this a priority at the college.  </w:t>
            </w:r>
          </w:p>
        </w:tc>
      </w:tr>
      <w:tr w:rsidR="0016710C" w:rsidRPr="00930D9B" w:rsidTr="00801420">
        <w:trPr>
          <w:cantSplit/>
          <w:trHeight w:val="432"/>
          <w:jc w:val="center"/>
        </w:trPr>
        <w:tc>
          <w:tcPr>
            <w:tcW w:w="7920" w:type="dxa"/>
          </w:tcPr>
          <w:p w:rsidR="0016710C" w:rsidRPr="006E4279" w:rsidRDefault="00102EB5" w:rsidP="0080142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Annual Program Reviews (72) are completed each year and resource requests are prioritized based on program/department meetings with administration.</w:t>
            </w:r>
          </w:p>
        </w:tc>
        <w:tc>
          <w:tcPr>
            <w:tcW w:w="6480" w:type="dxa"/>
          </w:tcPr>
          <w:p w:rsidR="0016710C" w:rsidRPr="006E4279" w:rsidRDefault="00102EB5" w:rsidP="00496AEE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This is</w:t>
            </w:r>
            <w:r w:rsidR="00F605B7">
              <w:rPr>
                <w:rFonts w:ascii="Arial Narrow" w:hAnsi="Arial Narrow" w:cs="Arial"/>
                <w:szCs w:val="24"/>
              </w:rPr>
              <w:t xml:space="preserve"> commendable.</w:t>
            </w:r>
            <w:r w:rsidR="008E6F2D">
              <w:rPr>
                <w:rFonts w:ascii="Arial Narrow" w:hAnsi="Arial Narrow" w:cs="Arial"/>
                <w:szCs w:val="24"/>
              </w:rPr>
              <w:t xml:space="preserve">  Academic faculty are very engaged in doing their program reviews and </w:t>
            </w:r>
            <w:r w:rsidR="00894E4B">
              <w:rPr>
                <w:rFonts w:ascii="Arial Narrow" w:hAnsi="Arial Narrow" w:cs="Arial"/>
                <w:szCs w:val="24"/>
              </w:rPr>
              <w:t xml:space="preserve">the </w:t>
            </w:r>
            <w:r w:rsidR="008E6F2D">
              <w:rPr>
                <w:rFonts w:ascii="Arial Narrow" w:hAnsi="Arial Narrow" w:cs="Arial"/>
                <w:szCs w:val="24"/>
              </w:rPr>
              <w:t xml:space="preserve">CTE </w:t>
            </w:r>
            <w:r w:rsidR="00894E4B">
              <w:rPr>
                <w:rFonts w:ascii="Arial Narrow" w:hAnsi="Arial Narrow" w:cs="Arial"/>
                <w:szCs w:val="24"/>
              </w:rPr>
              <w:t xml:space="preserve">areas </w:t>
            </w:r>
            <w:r w:rsidR="008E6F2D">
              <w:rPr>
                <w:rFonts w:ascii="Arial Narrow" w:hAnsi="Arial Narrow" w:cs="Arial"/>
                <w:szCs w:val="24"/>
              </w:rPr>
              <w:t>se</w:t>
            </w:r>
            <w:r w:rsidR="00894E4B">
              <w:rPr>
                <w:rFonts w:ascii="Arial Narrow" w:hAnsi="Arial Narrow" w:cs="Arial"/>
                <w:szCs w:val="24"/>
              </w:rPr>
              <w:t>em to be a model</w:t>
            </w:r>
            <w:r w:rsidR="008E6F2D">
              <w:rPr>
                <w:rFonts w:ascii="Arial Narrow" w:hAnsi="Arial Narrow" w:cs="Arial"/>
                <w:szCs w:val="24"/>
              </w:rPr>
              <w:t>.</w:t>
            </w:r>
          </w:p>
        </w:tc>
      </w:tr>
      <w:tr w:rsidR="0016710C" w:rsidRPr="00930D9B" w:rsidTr="00801420">
        <w:trPr>
          <w:cantSplit/>
          <w:trHeight w:val="432"/>
          <w:jc w:val="center"/>
        </w:trPr>
        <w:tc>
          <w:tcPr>
            <w:tcW w:w="7920" w:type="dxa"/>
          </w:tcPr>
          <w:p w:rsidR="0016710C" w:rsidRPr="006E4279" w:rsidRDefault="00023CFB" w:rsidP="0080142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The institution</w:t>
            </w:r>
            <w:r w:rsidR="00894E4B">
              <w:rPr>
                <w:rFonts w:ascii="Arial Narrow" w:hAnsi="Arial Narrow" w:cs="Arial"/>
                <w:szCs w:val="24"/>
              </w:rPr>
              <w:t xml:space="preserve">al research office is growing and the staff </w:t>
            </w:r>
            <w:r>
              <w:rPr>
                <w:rFonts w:ascii="Arial Narrow" w:hAnsi="Arial Narrow" w:cs="Arial"/>
                <w:szCs w:val="24"/>
              </w:rPr>
              <w:t xml:space="preserve">has built a number of reports and Tableau dashboards that are used regularly. </w:t>
            </w:r>
          </w:p>
        </w:tc>
        <w:tc>
          <w:tcPr>
            <w:tcW w:w="6480" w:type="dxa"/>
          </w:tcPr>
          <w:p w:rsidR="0016710C" w:rsidRPr="006E4279" w:rsidRDefault="00F605B7" w:rsidP="0080142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The college community is very interested in using data to inform their decisions and are hungry for training.</w:t>
            </w:r>
          </w:p>
        </w:tc>
      </w:tr>
      <w:tr w:rsidR="0016710C" w:rsidRPr="00930D9B" w:rsidTr="00801420">
        <w:trPr>
          <w:cantSplit/>
          <w:trHeight w:val="432"/>
          <w:jc w:val="center"/>
        </w:trPr>
        <w:tc>
          <w:tcPr>
            <w:tcW w:w="7920" w:type="dxa"/>
          </w:tcPr>
          <w:p w:rsidR="0016710C" w:rsidRPr="006E4279" w:rsidRDefault="00FE007E" w:rsidP="00F605B7">
            <w:pPr>
              <w:tabs>
                <w:tab w:val="left" w:pos="2860"/>
              </w:tabs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The </w:t>
            </w:r>
            <w:r w:rsidR="00F605B7">
              <w:rPr>
                <w:rFonts w:ascii="Arial Narrow" w:hAnsi="Arial Narrow" w:cs="Arial"/>
                <w:szCs w:val="24"/>
              </w:rPr>
              <w:t xml:space="preserve">Moorpark Foundation </w:t>
            </w:r>
            <w:r>
              <w:rPr>
                <w:rFonts w:ascii="Arial Narrow" w:hAnsi="Arial Narrow" w:cs="Arial"/>
                <w:szCs w:val="24"/>
              </w:rPr>
              <w:t>is supported</w:t>
            </w:r>
            <w:r w:rsidR="00D961F8">
              <w:rPr>
                <w:rFonts w:ascii="Arial Narrow" w:hAnsi="Arial Narrow" w:cs="Arial"/>
                <w:szCs w:val="24"/>
              </w:rPr>
              <w:t xml:space="preserve"> by all college stakeholders and they</w:t>
            </w:r>
            <w:r>
              <w:rPr>
                <w:rFonts w:ascii="Arial Narrow" w:hAnsi="Arial Narrow" w:cs="Arial"/>
                <w:szCs w:val="24"/>
              </w:rPr>
              <w:t xml:space="preserve"> want it to succeed.</w:t>
            </w:r>
          </w:p>
        </w:tc>
        <w:tc>
          <w:tcPr>
            <w:tcW w:w="6480" w:type="dxa"/>
          </w:tcPr>
          <w:p w:rsidR="0016710C" w:rsidRPr="006E4279" w:rsidRDefault="0016710C" w:rsidP="00801420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16710C" w:rsidRDefault="0016710C" w:rsidP="0016710C">
      <w:pPr>
        <w:rPr>
          <w:szCs w:val="24"/>
        </w:rPr>
      </w:pPr>
    </w:p>
    <w:p w:rsidR="00B825DA" w:rsidRDefault="00B825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342A" w:rsidRDefault="00F3342A" w:rsidP="00F334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Menu of Options for </w:t>
      </w:r>
      <w:r w:rsidR="00D542FC">
        <w:rPr>
          <w:rFonts w:ascii="Arial" w:hAnsi="Arial" w:cs="Arial"/>
          <w:b/>
        </w:rPr>
        <w:t>Institutional</w:t>
      </w:r>
      <w:r>
        <w:rPr>
          <w:rFonts w:ascii="Arial" w:hAnsi="Arial" w:cs="Arial"/>
          <w:b/>
        </w:rPr>
        <w:t xml:space="preserve"> Consideration</w:t>
      </w:r>
      <w:r w:rsidR="0016710C">
        <w:rPr>
          <w:rFonts w:ascii="Arial" w:hAnsi="Arial" w:cs="Arial"/>
          <w:b/>
        </w:rPr>
        <w:t xml:space="preserve"> </w:t>
      </w:r>
      <w:r w:rsidR="0016710C" w:rsidRPr="0016710C">
        <w:rPr>
          <w:rFonts w:ascii="Arial" w:hAnsi="Arial" w:cs="Arial"/>
          <w:b/>
        </w:rPr>
        <w:t>for Its Innovation and Effectiveness Plan</w:t>
      </w:r>
    </w:p>
    <w:p w:rsidR="00165250" w:rsidRPr="00823D21" w:rsidRDefault="00165250" w:rsidP="007E62A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6480"/>
        <w:gridCol w:w="6048"/>
      </w:tblGrid>
      <w:tr w:rsidR="00334F42" w:rsidRPr="006E4279" w:rsidTr="006603BB">
        <w:trPr>
          <w:tblHeader/>
          <w:jc w:val="center"/>
        </w:trPr>
        <w:tc>
          <w:tcPr>
            <w:tcW w:w="2160" w:type="dxa"/>
            <w:vAlign w:val="bottom"/>
          </w:tcPr>
          <w:p w:rsidR="00334F42" w:rsidRPr="006E4279" w:rsidRDefault="00334F42" w:rsidP="000D35D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E4279">
              <w:rPr>
                <w:rFonts w:ascii="Arial Narrow" w:hAnsi="Arial Narrow" w:cs="Arial"/>
                <w:b/>
                <w:szCs w:val="24"/>
              </w:rPr>
              <w:t>Area of Focus</w:t>
            </w:r>
          </w:p>
        </w:tc>
        <w:tc>
          <w:tcPr>
            <w:tcW w:w="6480" w:type="dxa"/>
            <w:vAlign w:val="bottom"/>
          </w:tcPr>
          <w:p w:rsidR="00334F42" w:rsidRPr="006E4279" w:rsidRDefault="0016710C" w:rsidP="00D542FC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E4279">
              <w:rPr>
                <w:rFonts w:ascii="Arial Narrow" w:hAnsi="Arial Narrow" w:cs="Arial"/>
                <w:b/>
                <w:szCs w:val="24"/>
              </w:rPr>
              <w:t xml:space="preserve">Options for </w:t>
            </w:r>
            <w:r w:rsidR="00D542FC" w:rsidRPr="006E4279">
              <w:rPr>
                <w:rFonts w:ascii="Arial Narrow" w:hAnsi="Arial Narrow" w:cs="Arial"/>
                <w:b/>
                <w:szCs w:val="24"/>
              </w:rPr>
              <w:t>Institutional</w:t>
            </w:r>
            <w:r w:rsidRPr="006E4279">
              <w:rPr>
                <w:rFonts w:ascii="Arial Narrow" w:hAnsi="Arial Narrow" w:cs="Arial"/>
                <w:b/>
                <w:szCs w:val="24"/>
              </w:rPr>
              <w:t xml:space="preserve"> Consideration: </w:t>
            </w:r>
            <w:r w:rsidR="00D542FC" w:rsidRPr="006E4279">
              <w:rPr>
                <w:rFonts w:ascii="Arial Narrow" w:hAnsi="Arial Narrow" w:cs="Arial"/>
                <w:b/>
                <w:szCs w:val="24"/>
              </w:rPr>
              <w:br/>
            </w:r>
            <w:r w:rsidRPr="006E4279">
              <w:rPr>
                <w:rFonts w:ascii="Arial Narrow" w:hAnsi="Arial Narrow" w:cs="Arial"/>
                <w:b/>
                <w:szCs w:val="24"/>
              </w:rPr>
              <w:t>Ideas, Approaches, Solutions, Best Practices</w:t>
            </w:r>
          </w:p>
        </w:tc>
        <w:tc>
          <w:tcPr>
            <w:tcW w:w="6048" w:type="dxa"/>
            <w:vAlign w:val="bottom"/>
          </w:tcPr>
          <w:p w:rsidR="00334F42" w:rsidRPr="006E4279" w:rsidRDefault="00B9039C" w:rsidP="00B9039C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E4279">
              <w:rPr>
                <w:rFonts w:ascii="Arial Narrow" w:hAnsi="Arial Narrow" w:cs="Arial"/>
                <w:b/>
                <w:szCs w:val="24"/>
              </w:rPr>
              <w:t>Models, Examples, and Comments</w:t>
            </w:r>
          </w:p>
        </w:tc>
      </w:tr>
      <w:tr w:rsidR="009A62AF" w:rsidRPr="006E4279" w:rsidTr="006603BB">
        <w:trPr>
          <w:trHeight w:val="432"/>
          <w:jc w:val="center"/>
        </w:trPr>
        <w:tc>
          <w:tcPr>
            <w:tcW w:w="2160" w:type="dxa"/>
          </w:tcPr>
          <w:p w:rsidR="009A62AF" w:rsidRPr="006E4279" w:rsidRDefault="009A62AF" w:rsidP="006603B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Institutional Research</w:t>
            </w:r>
          </w:p>
        </w:tc>
        <w:tc>
          <w:tcPr>
            <w:tcW w:w="6480" w:type="dxa"/>
          </w:tcPr>
          <w:p w:rsidR="000D6916" w:rsidRDefault="000D6916" w:rsidP="006603B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Create a Dean position specifically for Institutional Effectiveness who focusses on strategic planning, integrated planning and resource allocation, and institutional research.</w:t>
            </w:r>
          </w:p>
          <w:p w:rsidR="000D6916" w:rsidRDefault="000D6916" w:rsidP="006603B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The Dean of IE (perhaps </w:t>
            </w:r>
            <w:r w:rsidR="008F2A5A">
              <w:rPr>
                <w:rFonts w:ascii="Arial Narrow" w:hAnsi="Arial Narrow" w:cs="Arial"/>
                <w:szCs w:val="24"/>
              </w:rPr>
              <w:t xml:space="preserve">with the help of </w:t>
            </w:r>
            <w:r>
              <w:rPr>
                <w:rFonts w:ascii="Arial Narrow" w:hAnsi="Arial Narrow" w:cs="Arial"/>
                <w:szCs w:val="24"/>
              </w:rPr>
              <w:t>a consultant) would establish the following:</w:t>
            </w:r>
          </w:p>
          <w:p w:rsidR="000D6916" w:rsidRDefault="008F2A5A" w:rsidP="006603BB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Develop a </w:t>
            </w:r>
            <w:r w:rsidR="000D6916">
              <w:rPr>
                <w:rFonts w:ascii="Arial Narrow" w:hAnsi="Arial Narrow" w:cs="Arial"/>
                <w:szCs w:val="24"/>
              </w:rPr>
              <w:t xml:space="preserve">College Research Agenda </w:t>
            </w:r>
            <w:r>
              <w:rPr>
                <w:rFonts w:ascii="Arial Narrow" w:hAnsi="Arial Narrow" w:cs="Arial"/>
                <w:szCs w:val="24"/>
              </w:rPr>
              <w:t xml:space="preserve">or system </w:t>
            </w:r>
            <w:r w:rsidR="000D6916">
              <w:rPr>
                <w:rFonts w:ascii="Arial Narrow" w:hAnsi="Arial Narrow" w:cs="Arial"/>
                <w:szCs w:val="24"/>
              </w:rPr>
              <w:t>to prioritize requests</w:t>
            </w:r>
          </w:p>
          <w:p w:rsidR="000D6916" w:rsidRDefault="000D6916" w:rsidP="006603BB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Develop </w:t>
            </w:r>
            <w:r w:rsidR="008F2A5A">
              <w:rPr>
                <w:rFonts w:ascii="Arial Narrow" w:hAnsi="Arial Narrow" w:cs="Arial"/>
                <w:szCs w:val="24"/>
              </w:rPr>
              <w:t xml:space="preserve">and implement </w:t>
            </w:r>
            <w:r>
              <w:rPr>
                <w:rFonts w:ascii="Arial Narrow" w:hAnsi="Arial Narrow" w:cs="Arial"/>
                <w:szCs w:val="24"/>
              </w:rPr>
              <w:t>a professional development strategy with the researchers on staff – build on strengths and identify areas of growth.</w:t>
            </w:r>
          </w:p>
          <w:p w:rsidR="000D6916" w:rsidRDefault="000D6916" w:rsidP="006603BB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Establish a regular meeting/committee that includes District IT to review and validate MIS data, develop a data dictionary, and identify areas for improved efficiency and effectiveness in institutional research and data management.</w:t>
            </w:r>
            <w:r w:rsidR="008079AB">
              <w:rPr>
                <w:rFonts w:ascii="Arial Narrow" w:hAnsi="Arial Narrow" w:cs="Arial"/>
                <w:szCs w:val="24"/>
              </w:rPr>
              <w:t xml:space="preserve">  A</w:t>
            </w:r>
            <w:r w:rsidR="008079AB" w:rsidRPr="006603BB">
              <w:rPr>
                <w:rFonts w:ascii="Arial Narrow" w:hAnsi="Arial Narrow" w:cs="Arial"/>
                <w:szCs w:val="24"/>
              </w:rPr>
              <w:t xml:space="preserve"> monthly meeting between District IT and </w:t>
            </w:r>
            <w:r w:rsidR="008079AB">
              <w:rPr>
                <w:rFonts w:ascii="Arial Narrow" w:hAnsi="Arial Narrow" w:cs="Arial"/>
                <w:szCs w:val="24"/>
              </w:rPr>
              <w:t>all three</w:t>
            </w:r>
            <w:r w:rsidR="008079AB" w:rsidRPr="006603BB">
              <w:rPr>
                <w:rFonts w:ascii="Arial Narrow" w:hAnsi="Arial Narrow" w:cs="Arial"/>
                <w:szCs w:val="24"/>
              </w:rPr>
              <w:t xml:space="preserve"> colleges</w:t>
            </w:r>
            <w:r w:rsidR="008079AB">
              <w:rPr>
                <w:rFonts w:ascii="Arial Narrow" w:hAnsi="Arial Narrow" w:cs="Arial"/>
                <w:szCs w:val="24"/>
              </w:rPr>
              <w:t>’</w:t>
            </w:r>
            <w:r w:rsidR="008079AB" w:rsidRPr="006603BB">
              <w:rPr>
                <w:rFonts w:ascii="Arial Narrow" w:hAnsi="Arial Narrow" w:cs="Arial"/>
                <w:szCs w:val="24"/>
              </w:rPr>
              <w:t xml:space="preserve"> Institutional Research Deans and analysts </w:t>
            </w:r>
            <w:r w:rsidR="008079AB">
              <w:rPr>
                <w:rFonts w:ascii="Arial Narrow" w:hAnsi="Arial Narrow" w:cs="Arial"/>
                <w:szCs w:val="24"/>
              </w:rPr>
              <w:t>could</w:t>
            </w:r>
            <w:r w:rsidR="008079AB" w:rsidRPr="006603BB">
              <w:rPr>
                <w:rFonts w:ascii="Arial Narrow" w:hAnsi="Arial Narrow" w:cs="Arial"/>
                <w:szCs w:val="24"/>
              </w:rPr>
              <w:t xml:space="preserve"> discuss data, reporting, compliance items, and research.  This meeting </w:t>
            </w:r>
            <w:r w:rsidR="008079AB">
              <w:rPr>
                <w:rFonts w:ascii="Arial Narrow" w:hAnsi="Arial Narrow" w:cs="Arial"/>
                <w:szCs w:val="24"/>
              </w:rPr>
              <w:t>would help</w:t>
            </w:r>
            <w:r w:rsidR="008079AB" w:rsidRPr="006603BB">
              <w:rPr>
                <w:rFonts w:ascii="Arial Narrow" w:hAnsi="Arial Narrow" w:cs="Arial"/>
                <w:szCs w:val="24"/>
              </w:rPr>
              <w:t xml:space="preserve"> District IT better understand the needs of the colleges and the colleges better understands the world and demands of IT.</w:t>
            </w:r>
          </w:p>
          <w:p w:rsidR="000D6916" w:rsidRDefault="000D6916" w:rsidP="006603BB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Document and catalog all of the data and dashboards that are available to the college.  </w:t>
            </w:r>
          </w:p>
          <w:p w:rsidR="000D6916" w:rsidRDefault="000D6916" w:rsidP="006603BB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Develop </w:t>
            </w:r>
            <w:r w:rsidR="008F2A5A">
              <w:rPr>
                <w:rFonts w:ascii="Arial Narrow" w:hAnsi="Arial Narrow" w:cs="Arial"/>
                <w:szCs w:val="24"/>
              </w:rPr>
              <w:t xml:space="preserve">and implement </w:t>
            </w:r>
            <w:r>
              <w:rPr>
                <w:rFonts w:ascii="Arial Narrow" w:hAnsi="Arial Narrow" w:cs="Arial"/>
                <w:szCs w:val="24"/>
              </w:rPr>
              <w:t xml:space="preserve">a training schedule </w:t>
            </w:r>
            <w:r w:rsidR="008F2A5A">
              <w:rPr>
                <w:rFonts w:ascii="Arial Narrow" w:hAnsi="Arial Narrow" w:cs="Arial"/>
                <w:szCs w:val="24"/>
              </w:rPr>
              <w:t xml:space="preserve">to help </w:t>
            </w:r>
            <w:r>
              <w:rPr>
                <w:rFonts w:ascii="Arial Narrow" w:hAnsi="Arial Narrow" w:cs="Arial"/>
                <w:szCs w:val="24"/>
              </w:rPr>
              <w:t xml:space="preserve">faculty and staff know what data/dashboards are available and </w:t>
            </w:r>
            <w:r w:rsidR="008F2A5A">
              <w:rPr>
                <w:rFonts w:ascii="Arial Narrow" w:hAnsi="Arial Narrow" w:cs="Arial"/>
                <w:szCs w:val="24"/>
              </w:rPr>
              <w:t xml:space="preserve">reach a </w:t>
            </w:r>
            <w:r>
              <w:rPr>
                <w:rFonts w:ascii="Arial Narrow" w:hAnsi="Arial Narrow" w:cs="Arial"/>
                <w:szCs w:val="24"/>
              </w:rPr>
              <w:t>better understanding of the data provided.</w:t>
            </w:r>
          </w:p>
          <w:p w:rsidR="000D6916" w:rsidRDefault="000D6916" w:rsidP="006603BB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Identify what data is not available but is needed to be able to respond to grants in a timely manner</w:t>
            </w:r>
            <w:r w:rsidR="008F2A5A">
              <w:rPr>
                <w:rFonts w:ascii="Arial Narrow" w:hAnsi="Arial Narrow" w:cs="Arial"/>
                <w:szCs w:val="24"/>
              </w:rPr>
              <w:t>, and enhance the data systems accordingly</w:t>
            </w:r>
            <w:r>
              <w:rPr>
                <w:rFonts w:ascii="Arial Narrow" w:hAnsi="Arial Narrow" w:cs="Arial"/>
                <w:szCs w:val="24"/>
              </w:rPr>
              <w:t xml:space="preserve">.  </w:t>
            </w:r>
          </w:p>
          <w:p w:rsidR="009A62AF" w:rsidRPr="000D6916" w:rsidRDefault="000D6916" w:rsidP="006603BB">
            <w:pPr>
              <w:pStyle w:val="ListParagraph"/>
              <w:numPr>
                <w:ilvl w:val="1"/>
                <w:numId w:val="12"/>
              </w:numPr>
              <w:ind w:left="720"/>
              <w:rPr>
                <w:rFonts w:ascii="Arial Narrow" w:hAnsi="Arial Narrow" w:cs="Arial"/>
                <w:szCs w:val="24"/>
              </w:rPr>
            </w:pPr>
            <w:r w:rsidRPr="000D6916">
              <w:rPr>
                <w:rFonts w:ascii="Arial Narrow" w:hAnsi="Arial Narrow" w:cs="Arial"/>
                <w:szCs w:val="24"/>
              </w:rPr>
              <w:t>Review and enhance the use of TracDat for research and assessment.</w:t>
            </w:r>
          </w:p>
          <w:p w:rsidR="009A62AF" w:rsidRPr="000D6916" w:rsidRDefault="009A62AF" w:rsidP="006603B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Educate the college community regarding reasonable expectations about the nature and amount of service that the Research Office is able to provide.  Survey constituent groups to determine </w:t>
            </w:r>
            <w:r w:rsidR="00C15695">
              <w:rPr>
                <w:rFonts w:ascii="Arial Narrow" w:hAnsi="Arial Narrow" w:cs="Arial"/>
                <w:szCs w:val="24"/>
              </w:rPr>
              <w:t>college priorities and to gauge the need to adjust expectations.</w:t>
            </w:r>
          </w:p>
          <w:p w:rsidR="009A62AF" w:rsidRPr="006E4279" w:rsidRDefault="009A62AF" w:rsidP="006603B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Discuss college priorities and explore how the additional data and assessment results will be utilized as part of the college planning process and evaluation of institutional effectiveness.</w:t>
            </w:r>
          </w:p>
          <w:p w:rsidR="009A62AF" w:rsidRPr="006E4279" w:rsidRDefault="009A62AF" w:rsidP="009A62AF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048" w:type="dxa"/>
          </w:tcPr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lastRenderedPageBreak/>
              <w:t>Duties and responsibilities of an IR office:</w:t>
            </w:r>
          </w:p>
          <w:p w:rsidR="009A62AF" w:rsidRPr="006603BB" w:rsidRDefault="00E26E71" w:rsidP="009A62AF">
            <w:pPr>
              <w:rPr>
                <w:rFonts w:ascii="Arial Narrow" w:hAnsi="Arial Narrow" w:cs="Arial"/>
                <w:szCs w:val="24"/>
              </w:rPr>
            </w:pPr>
            <w:hyperlink r:id="rId8" w:history="1">
              <w:r w:rsidR="009A62AF" w:rsidRPr="006603BB">
                <w:rPr>
                  <w:rStyle w:val="Hyperlink"/>
                  <w:rFonts w:ascii="Arial Narrow" w:hAnsi="Arial Narrow" w:cs="Arial"/>
                  <w:szCs w:val="24"/>
                </w:rPr>
                <w:t>http://www.airweb.org/Reseource/Documents/Duties-and-Functions-Summary.pdf</w:t>
              </w:r>
            </w:hyperlink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 xml:space="preserve">IR Survey conducted by RP group </w:t>
            </w:r>
            <w:r w:rsidR="008F2A5A">
              <w:rPr>
                <w:rFonts w:ascii="Arial Narrow" w:hAnsi="Arial Narrow" w:cs="Arial"/>
                <w:szCs w:val="24"/>
              </w:rPr>
              <w:t>regarding</w:t>
            </w:r>
            <w:r w:rsidRPr="006603BB">
              <w:rPr>
                <w:rFonts w:ascii="Arial Narrow" w:hAnsi="Arial Narrow" w:cs="Arial"/>
                <w:szCs w:val="24"/>
              </w:rPr>
              <w:t xml:space="preserve"> structure and processes involved in IR offices across CA.</w:t>
            </w:r>
          </w:p>
          <w:p w:rsidR="000D6916" w:rsidRPr="006603BB" w:rsidRDefault="000D6916" w:rsidP="009A62AF">
            <w:pPr>
              <w:rPr>
                <w:rFonts w:ascii="Arial Narrow" w:hAnsi="Arial Narrow" w:cs="Arial"/>
                <w:szCs w:val="24"/>
              </w:rPr>
            </w:pPr>
          </w:p>
          <w:p w:rsidR="000D6916" w:rsidRPr="006603BB" w:rsidRDefault="00680E74" w:rsidP="009A62A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The RP Group does an annual </w:t>
            </w:r>
            <w:r w:rsidR="000D6916" w:rsidRPr="006603BB">
              <w:rPr>
                <w:rFonts w:ascii="Arial Narrow" w:hAnsi="Arial Narrow" w:cs="Arial"/>
                <w:szCs w:val="24"/>
              </w:rPr>
              <w:t xml:space="preserve">California Community College Institutional Research and Research survey which can be used to understand what leadership and staff positions are </w:t>
            </w:r>
            <w:r w:rsidR="008079AB" w:rsidRPr="006603BB">
              <w:rPr>
                <w:rFonts w:ascii="Arial Narrow" w:hAnsi="Arial Narrow" w:cs="Arial"/>
                <w:szCs w:val="24"/>
              </w:rPr>
              <w:t>typical</w:t>
            </w:r>
            <w:r w:rsidR="008079AB">
              <w:rPr>
                <w:rFonts w:ascii="Arial Narrow" w:hAnsi="Arial Narrow" w:cs="Arial"/>
                <w:szCs w:val="24"/>
              </w:rPr>
              <w:t>ly</w:t>
            </w:r>
            <w:r w:rsidR="008079AB" w:rsidRPr="006603BB">
              <w:rPr>
                <w:rFonts w:ascii="Arial Narrow" w:hAnsi="Arial Narrow" w:cs="Arial"/>
                <w:szCs w:val="24"/>
              </w:rPr>
              <w:t xml:space="preserve"> </w:t>
            </w:r>
            <w:r w:rsidR="000D6916" w:rsidRPr="006603BB">
              <w:rPr>
                <w:rFonts w:ascii="Arial Narrow" w:hAnsi="Arial Narrow" w:cs="Arial"/>
                <w:szCs w:val="24"/>
              </w:rPr>
              <w:t>part of IE offices. This survey also identifies the priorities of the offices across the state.</w:t>
            </w:r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>Surveys/Feedback</w:t>
            </w:r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 xml:space="preserve">College of the </w:t>
            </w:r>
            <w:r w:rsidR="008079AB">
              <w:rPr>
                <w:rFonts w:ascii="Arial Narrow" w:hAnsi="Arial Narrow" w:cs="Arial"/>
                <w:szCs w:val="24"/>
              </w:rPr>
              <w:t>S</w:t>
            </w:r>
            <w:r w:rsidRPr="006603BB">
              <w:rPr>
                <w:rFonts w:ascii="Arial Narrow" w:hAnsi="Arial Narrow" w:cs="Arial"/>
                <w:szCs w:val="24"/>
              </w:rPr>
              <w:t>equoias</w:t>
            </w:r>
          </w:p>
          <w:p w:rsidR="009A62AF" w:rsidRPr="006603BB" w:rsidRDefault="00E26E71" w:rsidP="009A62AF">
            <w:pPr>
              <w:rPr>
                <w:rFonts w:ascii="Arial Narrow" w:hAnsi="Arial Narrow" w:cs="Arial"/>
                <w:szCs w:val="24"/>
              </w:rPr>
            </w:pPr>
            <w:hyperlink r:id="rId9" w:history="1">
              <w:r w:rsidR="009A62AF" w:rsidRPr="006603BB">
                <w:rPr>
                  <w:rStyle w:val="Hyperlink"/>
                  <w:rFonts w:ascii="Arial Narrow" w:hAnsi="Arial Narrow" w:cs="Arial"/>
                  <w:szCs w:val="24"/>
                </w:rPr>
                <w:t>https://www.cos.edu/About/Research/Pages/Survey:Management.aspx</w:t>
              </w:r>
            </w:hyperlink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>Sources for professional development for researchers:</w:t>
            </w:r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>Association for institutional Research (AIR)</w:t>
            </w:r>
          </w:p>
          <w:p w:rsidR="009A62AF" w:rsidRPr="006603BB" w:rsidRDefault="00E26E71" w:rsidP="009A62AF">
            <w:pPr>
              <w:rPr>
                <w:rFonts w:ascii="Arial Narrow" w:hAnsi="Arial Narrow" w:cs="Arial"/>
                <w:szCs w:val="24"/>
              </w:rPr>
            </w:pPr>
            <w:hyperlink r:id="rId10" w:history="1">
              <w:r w:rsidR="009A62AF" w:rsidRPr="006603BB">
                <w:rPr>
                  <w:rStyle w:val="Hyperlink"/>
                  <w:rFonts w:ascii="Arial Narrow" w:hAnsi="Arial Narrow" w:cs="Arial"/>
                  <w:szCs w:val="24"/>
                </w:rPr>
                <w:t>http://www.airweb.org/pages/default.aspx</w:t>
              </w:r>
            </w:hyperlink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>RP group:</w:t>
            </w:r>
          </w:p>
          <w:p w:rsidR="009A62AF" w:rsidRPr="006603BB" w:rsidRDefault="00E26E71" w:rsidP="009A62AF">
            <w:pPr>
              <w:rPr>
                <w:rFonts w:ascii="Arial Narrow" w:hAnsi="Arial Narrow" w:cs="Arial"/>
                <w:szCs w:val="24"/>
              </w:rPr>
            </w:pPr>
            <w:hyperlink r:id="rId11" w:history="1">
              <w:r w:rsidR="009A62AF" w:rsidRPr="006603BB">
                <w:rPr>
                  <w:rStyle w:val="Hyperlink"/>
                  <w:rFonts w:ascii="Arial Narrow" w:hAnsi="Arial Narrow" w:cs="Arial"/>
                  <w:szCs w:val="24"/>
                </w:rPr>
                <w:t>https://rpgroup.org/What-We-Do/Professional:Development</w:t>
              </w:r>
            </w:hyperlink>
          </w:p>
          <w:p w:rsidR="009A62AF" w:rsidRPr="006603BB" w:rsidRDefault="00E26E71" w:rsidP="009A62AF">
            <w:pPr>
              <w:rPr>
                <w:rFonts w:ascii="Arial Narrow" w:hAnsi="Arial Narrow" w:cs="Arial"/>
                <w:szCs w:val="24"/>
              </w:rPr>
            </w:pPr>
            <w:hyperlink r:id="rId12" w:history="1">
              <w:r w:rsidR="009A62AF" w:rsidRPr="006603BB">
                <w:rPr>
                  <w:rStyle w:val="Hyperlink"/>
                  <w:rFonts w:ascii="Arial Narrow" w:hAnsi="Arial Narrow" w:cs="Arial"/>
                  <w:szCs w:val="24"/>
                </w:rPr>
                <w:t>https://rpgroup.org/Events/RP-Conference</w:t>
              </w:r>
            </w:hyperlink>
          </w:p>
          <w:p w:rsidR="009A62AF" w:rsidRPr="006603BB" w:rsidRDefault="00E26E71" w:rsidP="009A62AF">
            <w:pPr>
              <w:rPr>
                <w:rStyle w:val="Hyperlink"/>
                <w:rFonts w:ascii="Arial Narrow" w:hAnsi="Arial Narrow" w:cs="Arial"/>
                <w:szCs w:val="24"/>
              </w:rPr>
            </w:pPr>
            <w:hyperlink r:id="rId13" w:history="1">
              <w:r w:rsidR="009A62AF" w:rsidRPr="006603BB">
                <w:rPr>
                  <w:rStyle w:val="Hyperlink"/>
                  <w:rFonts w:ascii="Arial Narrow" w:hAnsi="Arial Narrow" w:cs="Arial"/>
                  <w:szCs w:val="24"/>
                </w:rPr>
                <w:t>https://rpgroup.org/Events/Strengthening-Student-Success</w:t>
              </w:r>
            </w:hyperlink>
          </w:p>
          <w:p w:rsidR="007642BC" w:rsidRPr="006603BB" w:rsidRDefault="007642BC" w:rsidP="009A62AF">
            <w:pPr>
              <w:rPr>
                <w:rStyle w:val="Hyperlink"/>
                <w:rFonts w:ascii="Arial Narrow" w:hAnsi="Arial Narrow" w:cs="Arial"/>
                <w:szCs w:val="24"/>
              </w:rPr>
            </w:pPr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>Forms:</w:t>
            </w:r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>Santa Monica College</w:t>
            </w:r>
          </w:p>
          <w:p w:rsidR="009A62AF" w:rsidRPr="006603BB" w:rsidRDefault="00E26E71" w:rsidP="009A62AF">
            <w:pPr>
              <w:rPr>
                <w:rFonts w:ascii="Arial Narrow" w:hAnsi="Arial Narrow" w:cs="Arial"/>
                <w:szCs w:val="24"/>
              </w:rPr>
            </w:pPr>
            <w:hyperlink r:id="rId14" w:history="1">
              <w:r w:rsidR="009A62AF" w:rsidRPr="006603BB">
                <w:rPr>
                  <w:rStyle w:val="Hyperlink"/>
                  <w:rFonts w:ascii="Arial Narrow" w:hAnsi="Arial Narrow" w:cs="Arial"/>
                  <w:szCs w:val="24"/>
                </w:rPr>
                <w:t>http://www.smc.edu/EnrollmentDevelopment/Insttitutional Research/Pages/default.aspx</w:t>
              </w:r>
            </w:hyperlink>
            <w:r w:rsidR="009A62AF" w:rsidRPr="006603BB"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BA0C00" w:rsidRPr="006603BB" w:rsidRDefault="00BA0C00" w:rsidP="009A62AF">
            <w:pPr>
              <w:rPr>
                <w:rFonts w:ascii="Arial Narrow" w:hAnsi="Arial Narrow" w:cs="Arial"/>
                <w:szCs w:val="24"/>
              </w:rPr>
            </w:pPr>
          </w:p>
          <w:p w:rsidR="00BA0C00" w:rsidRPr="006603BB" w:rsidRDefault="00E26E71" w:rsidP="00BA0C00">
            <w:pPr>
              <w:rPr>
                <w:rFonts w:ascii="Arial Narrow" w:hAnsi="Arial Narrow"/>
              </w:rPr>
            </w:pPr>
            <w:hyperlink r:id="rId15" w:history="1">
              <w:r w:rsidR="00BA0C00" w:rsidRPr="006603BB">
                <w:rPr>
                  <w:rStyle w:val="Hyperlink"/>
                  <w:rFonts w:ascii="Arial Narrow" w:hAnsi="Arial Narrow"/>
                </w:rPr>
                <w:t>https://prolearningnetwork.cccco.edu/integrated-planning-adapting-best-practices-for-your-college/</w:t>
              </w:r>
            </w:hyperlink>
          </w:p>
          <w:p w:rsidR="00BA0C00" w:rsidRPr="006603BB" w:rsidRDefault="00BA0C00" w:rsidP="009A62AF">
            <w:pPr>
              <w:rPr>
                <w:rFonts w:ascii="Arial Narrow" w:hAnsi="Arial Narrow" w:cs="Arial"/>
                <w:szCs w:val="24"/>
              </w:rPr>
            </w:pPr>
          </w:p>
          <w:p w:rsidR="007642BC" w:rsidRPr="006603BB" w:rsidRDefault="007642BC" w:rsidP="009A62AF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 xml:space="preserve">There is a TracDat users group and it has a list-serve </w:t>
            </w:r>
            <w:r w:rsidR="008079AB">
              <w:rPr>
                <w:rFonts w:ascii="Arial Narrow" w:hAnsi="Arial Narrow" w:cs="Arial"/>
                <w:szCs w:val="24"/>
              </w:rPr>
              <w:t xml:space="preserve">that </w:t>
            </w:r>
            <w:r w:rsidRPr="006603BB">
              <w:rPr>
                <w:rFonts w:ascii="Arial Narrow" w:hAnsi="Arial Narrow" w:cs="Arial"/>
                <w:szCs w:val="24"/>
              </w:rPr>
              <w:t xml:space="preserve">would be </w:t>
            </w:r>
            <w:r w:rsidR="008079AB">
              <w:rPr>
                <w:rFonts w:ascii="Arial Narrow" w:hAnsi="Arial Narrow" w:cs="Arial"/>
                <w:szCs w:val="24"/>
              </w:rPr>
              <w:t xml:space="preserve">a good </w:t>
            </w:r>
            <w:r w:rsidRPr="006603BB">
              <w:rPr>
                <w:rFonts w:ascii="Arial Narrow" w:hAnsi="Arial Narrow" w:cs="Arial"/>
                <w:szCs w:val="24"/>
              </w:rPr>
              <w:t>way to connect to colleagues to learn more about how to better utilize TracDat.</w:t>
            </w:r>
          </w:p>
          <w:p w:rsidR="007642BC" w:rsidRPr="006603BB" w:rsidRDefault="007642BC" w:rsidP="009A62AF">
            <w:pPr>
              <w:rPr>
                <w:rFonts w:ascii="Arial Narrow" w:hAnsi="Arial Narrow" w:cs="Arial"/>
                <w:szCs w:val="24"/>
              </w:rPr>
            </w:pPr>
          </w:p>
          <w:p w:rsidR="007642BC" w:rsidRPr="006603BB" w:rsidRDefault="007642BC" w:rsidP="008079AB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9A62AF" w:rsidRPr="006E4279" w:rsidTr="006603BB">
        <w:trPr>
          <w:trHeight w:val="432"/>
          <w:jc w:val="center"/>
        </w:trPr>
        <w:tc>
          <w:tcPr>
            <w:tcW w:w="2160" w:type="dxa"/>
          </w:tcPr>
          <w:p w:rsidR="009A62AF" w:rsidRPr="006E4279" w:rsidRDefault="009A62AF" w:rsidP="006603B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lastRenderedPageBreak/>
              <w:t>Institutional Advancement</w:t>
            </w:r>
          </w:p>
        </w:tc>
        <w:tc>
          <w:tcPr>
            <w:tcW w:w="6480" w:type="dxa"/>
          </w:tcPr>
          <w:p w:rsidR="00F77A8C" w:rsidRPr="00FC1199" w:rsidRDefault="001C30DB" w:rsidP="006603BB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Narrow the current Director of Institutional Advancement and Marketing</w:t>
            </w:r>
            <w:r w:rsidR="00FC1199">
              <w:rPr>
                <w:rFonts w:ascii="Arial Narrow" w:hAnsi="Arial Narrow" w:cs="Arial"/>
                <w:szCs w:val="24"/>
              </w:rPr>
              <w:t xml:space="preserve"> position description</w:t>
            </w:r>
            <w:r>
              <w:rPr>
                <w:rFonts w:ascii="Arial Narrow" w:hAnsi="Arial Narrow" w:cs="Arial"/>
                <w:szCs w:val="24"/>
              </w:rPr>
              <w:t xml:space="preserve"> to a single fo</w:t>
            </w:r>
            <w:r w:rsidR="00F77A8C">
              <w:rPr>
                <w:rFonts w:ascii="Arial Narrow" w:hAnsi="Arial Narrow" w:cs="Arial"/>
                <w:szCs w:val="24"/>
              </w:rPr>
              <w:t>cus on leader</w:t>
            </w:r>
            <w:r w:rsidR="008079AB">
              <w:rPr>
                <w:rFonts w:ascii="Arial Narrow" w:hAnsi="Arial Narrow" w:cs="Arial"/>
                <w:szCs w:val="24"/>
              </w:rPr>
              <w:t>ship</w:t>
            </w:r>
            <w:r w:rsidR="00F77A8C">
              <w:rPr>
                <w:rFonts w:ascii="Arial Narrow" w:hAnsi="Arial Narrow" w:cs="Arial"/>
                <w:szCs w:val="24"/>
              </w:rPr>
              <w:t xml:space="preserve"> for the</w:t>
            </w:r>
            <w:r>
              <w:rPr>
                <w:rFonts w:ascii="Arial Narrow" w:hAnsi="Arial Narrow" w:cs="Arial"/>
                <w:szCs w:val="24"/>
              </w:rPr>
              <w:t xml:space="preserve"> Moorpark Foundation.</w:t>
            </w:r>
          </w:p>
          <w:p w:rsidR="00F77A8C" w:rsidRPr="00F77A8C" w:rsidRDefault="009A62AF" w:rsidP="006603BB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 Narrow" w:hAnsi="Arial Narrow" w:cs="Arial"/>
                <w:szCs w:val="24"/>
              </w:rPr>
            </w:pPr>
            <w:r w:rsidRPr="00F77A8C">
              <w:rPr>
                <w:rFonts w:ascii="Arial Narrow" w:hAnsi="Arial Narrow" w:cs="Arial"/>
                <w:szCs w:val="24"/>
              </w:rPr>
              <w:t>Hire an external fundraising expert to help create a Mission, Vision, and Strategic Plan for the Moorpark Fo</w:t>
            </w:r>
            <w:r w:rsidR="00F77A8C">
              <w:rPr>
                <w:rFonts w:ascii="Arial Narrow" w:hAnsi="Arial Narrow" w:cs="Arial"/>
                <w:szCs w:val="24"/>
              </w:rPr>
              <w:t>undation</w:t>
            </w:r>
            <w:r w:rsidR="00F77A8C" w:rsidRPr="00F77A8C">
              <w:rPr>
                <w:rFonts w:ascii="Arial Narrow" w:hAnsi="Arial Narrow" w:cs="Arial"/>
                <w:szCs w:val="24"/>
              </w:rPr>
              <w:t xml:space="preserve"> that is aligned to the college strategic plan and addresses</w:t>
            </w:r>
            <w:r w:rsidR="008079AB">
              <w:rPr>
                <w:rFonts w:ascii="Arial Narrow" w:hAnsi="Arial Narrow" w:cs="Arial"/>
                <w:szCs w:val="24"/>
              </w:rPr>
              <w:t xml:space="preserve"> at least the following needs</w:t>
            </w:r>
            <w:r w:rsidR="00F77A8C" w:rsidRPr="00F77A8C">
              <w:rPr>
                <w:rFonts w:ascii="Arial Narrow" w:hAnsi="Arial Narrow" w:cs="Arial"/>
                <w:szCs w:val="24"/>
              </w:rPr>
              <w:t xml:space="preserve">: raising funds for the foundation, raising funds for operations, employee giving, </w:t>
            </w:r>
            <w:r w:rsidR="008079AB">
              <w:rPr>
                <w:rFonts w:ascii="Arial Narrow" w:hAnsi="Arial Narrow" w:cs="Arial"/>
                <w:szCs w:val="24"/>
              </w:rPr>
              <w:t xml:space="preserve">and </w:t>
            </w:r>
            <w:r w:rsidR="00F77A8C" w:rsidRPr="00F77A8C">
              <w:rPr>
                <w:rFonts w:ascii="Arial Narrow" w:hAnsi="Arial Narrow" w:cs="Arial"/>
                <w:szCs w:val="24"/>
              </w:rPr>
              <w:t>better usage and leveraging of the Zoo to ultimately be self-sustaining.</w:t>
            </w:r>
          </w:p>
          <w:p w:rsidR="009A62AF" w:rsidRPr="00F77A8C" w:rsidRDefault="009A62AF" w:rsidP="006603BB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 Narrow" w:hAnsi="Arial Narrow" w:cs="Arial"/>
                <w:szCs w:val="24"/>
              </w:rPr>
            </w:pPr>
            <w:r w:rsidRPr="00F77A8C">
              <w:rPr>
                <w:rFonts w:ascii="Arial Narrow" w:hAnsi="Arial Narrow" w:cs="Arial"/>
                <w:szCs w:val="24"/>
              </w:rPr>
              <w:t>Take advantage of internal resources and maximize the fundraising potential of the Zoo and the Planetarium to support the full development of the Moorpark Foundation.</w:t>
            </w:r>
          </w:p>
          <w:p w:rsidR="009A62AF" w:rsidRDefault="009A62AF" w:rsidP="006603BB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Join the Council for Advancement and Support of Education (CASE) and take part in annual conferences and professional development opportunities.</w:t>
            </w:r>
          </w:p>
          <w:p w:rsidR="009A62AF" w:rsidRPr="001E15AA" w:rsidRDefault="009A62AF" w:rsidP="006603BB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 Narrow" w:hAnsi="Arial Narrow" w:cs="Arial"/>
                <w:szCs w:val="24"/>
              </w:rPr>
            </w:pPr>
            <w:r w:rsidRPr="001E15AA">
              <w:rPr>
                <w:rFonts w:ascii="Arial Narrow" w:hAnsi="Arial Narrow" w:cs="Arial"/>
                <w:szCs w:val="24"/>
              </w:rPr>
              <w:t>Evaluate the “indirect/administrative overhead” monies in existing grants and categorical programs to determine whether there is sufficient money to support</w:t>
            </w:r>
            <w:r w:rsidR="00F77A8C">
              <w:rPr>
                <w:rFonts w:ascii="Arial Narrow" w:hAnsi="Arial Narrow" w:cs="Arial"/>
                <w:szCs w:val="24"/>
              </w:rPr>
              <w:t xml:space="preserve"> creating a Grants Office with</w:t>
            </w:r>
            <w:r w:rsidRPr="001E15AA">
              <w:rPr>
                <w:rFonts w:ascii="Arial Narrow" w:hAnsi="Arial Narrow" w:cs="Arial"/>
                <w:szCs w:val="24"/>
              </w:rPr>
              <w:t xml:space="preserve"> additional research functions/staff and a person dedicated to writing grants.</w:t>
            </w:r>
          </w:p>
          <w:p w:rsidR="009A62AF" w:rsidRPr="006E4279" w:rsidRDefault="009A62AF" w:rsidP="009A62AF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048" w:type="dxa"/>
          </w:tcPr>
          <w:p w:rsidR="006F2C64" w:rsidRPr="006603BB" w:rsidRDefault="006F2C64" w:rsidP="00FC1199">
            <w:pPr>
              <w:rPr>
                <w:rFonts w:ascii="Arial Narrow" w:hAnsi="Arial Narrow"/>
              </w:rPr>
            </w:pPr>
            <w:r w:rsidRPr="006603BB">
              <w:rPr>
                <w:rFonts w:ascii="Arial Narrow" w:hAnsi="Arial Narrow"/>
              </w:rPr>
              <w:t>Example</w:t>
            </w:r>
            <w:r w:rsidR="008079AB">
              <w:rPr>
                <w:rFonts w:ascii="Arial Narrow" w:hAnsi="Arial Narrow"/>
              </w:rPr>
              <w:t>s</w:t>
            </w:r>
            <w:r w:rsidRPr="006603BB">
              <w:rPr>
                <w:rFonts w:ascii="Arial Narrow" w:hAnsi="Arial Narrow"/>
              </w:rPr>
              <w:t xml:space="preserve"> of Mission, Vision, Strategic </w:t>
            </w:r>
            <w:r w:rsidR="008079AB">
              <w:rPr>
                <w:rFonts w:ascii="Arial Narrow" w:hAnsi="Arial Narrow"/>
              </w:rPr>
              <w:t>P</w:t>
            </w:r>
            <w:r w:rsidRPr="006603BB">
              <w:rPr>
                <w:rFonts w:ascii="Arial Narrow" w:hAnsi="Arial Narrow"/>
              </w:rPr>
              <w:t xml:space="preserve">lan for a Foundation: </w:t>
            </w:r>
            <w:hyperlink r:id="rId16" w:history="1">
              <w:r w:rsidRPr="006603BB">
                <w:rPr>
                  <w:rStyle w:val="Hyperlink"/>
                  <w:rFonts w:ascii="Arial Narrow" w:hAnsi="Arial Narrow"/>
                </w:rPr>
                <w:t>http://www.lpcfoundation.org/</w:t>
              </w:r>
            </w:hyperlink>
            <w:r w:rsidRPr="006603BB">
              <w:rPr>
                <w:rFonts w:ascii="Arial Narrow" w:hAnsi="Arial Narrow"/>
              </w:rPr>
              <w:t xml:space="preserve">; </w:t>
            </w:r>
            <w:hyperlink r:id="rId17" w:history="1">
              <w:r w:rsidRPr="006603BB">
                <w:rPr>
                  <w:rStyle w:val="Hyperlink"/>
                  <w:rFonts w:ascii="Arial Narrow" w:hAnsi="Arial Narrow"/>
                </w:rPr>
                <w:t>http://www.sbccfoundation.org/</w:t>
              </w:r>
            </w:hyperlink>
            <w:r w:rsidRPr="006603BB">
              <w:rPr>
                <w:rFonts w:ascii="Arial Narrow" w:hAnsi="Arial Narrow"/>
              </w:rPr>
              <w:t xml:space="preserve"> </w:t>
            </w:r>
          </w:p>
          <w:p w:rsidR="006F2C64" w:rsidRPr="006603BB" w:rsidRDefault="006F2C64" w:rsidP="00FC1199">
            <w:pPr>
              <w:rPr>
                <w:rFonts w:ascii="Arial Narrow" w:hAnsi="Arial Narrow"/>
              </w:rPr>
            </w:pPr>
          </w:p>
          <w:p w:rsidR="006F2C64" w:rsidRPr="006603BB" w:rsidRDefault="008079AB" w:rsidP="00FC11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CCLC Charitable Gift Annuity Program:</w:t>
            </w:r>
          </w:p>
          <w:p w:rsidR="006F2C64" w:rsidRPr="006603BB" w:rsidRDefault="00E26E71" w:rsidP="00FC1199">
            <w:pPr>
              <w:rPr>
                <w:rFonts w:ascii="Arial Narrow" w:hAnsi="Arial Narrow"/>
                <w:color w:val="0000FF" w:themeColor="hyperlink"/>
                <w:u w:val="single"/>
              </w:rPr>
            </w:pPr>
            <w:hyperlink r:id="rId18" w:history="1">
              <w:r w:rsidR="00FC1199" w:rsidRPr="006603BB">
                <w:rPr>
                  <w:rStyle w:val="Hyperlink"/>
                  <w:rFonts w:ascii="Arial Narrow" w:hAnsi="Arial Narrow"/>
                </w:rPr>
                <w:t>https://www.ccleague.org/district-services/charitable-gift-annuity-program</w:t>
              </w:r>
            </w:hyperlink>
          </w:p>
          <w:p w:rsidR="009A62AF" w:rsidRPr="006603BB" w:rsidRDefault="009A62AF" w:rsidP="009A62AF">
            <w:pPr>
              <w:rPr>
                <w:rFonts w:ascii="Arial Narrow" w:hAnsi="Arial Narrow" w:cs="Arial"/>
                <w:szCs w:val="24"/>
              </w:rPr>
            </w:pPr>
          </w:p>
          <w:p w:rsidR="006F2C64" w:rsidRPr="006603BB" w:rsidRDefault="00E26E71" w:rsidP="009A62AF">
            <w:pPr>
              <w:rPr>
                <w:rFonts w:ascii="Arial Narrow" w:hAnsi="Arial Narrow" w:cs="Arial"/>
                <w:szCs w:val="24"/>
              </w:rPr>
            </w:pPr>
            <w:hyperlink r:id="rId19" w:history="1">
              <w:r w:rsidR="006F2C64" w:rsidRPr="006603BB">
                <w:rPr>
                  <w:rStyle w:val="Hyperlink"/>
                  <w:rFonts w:ascii="Arial Narrow" w:hAnsi="Arial Narrow" w:cs="Arial"/>
                  <w:szCs w:val="24"/>
                </w:rPr>
                <w:t>www.case.org</w:t>
              </w:r>
            </w:hyperlink>
            <w:r w:rsidR="006F2C64" w:rsidRPr="006603BB"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6F2C64" w:rsidRPr="006603BB" w:rsidRDefault="006F2C64" w:rsidP="009A62AF">
            <w:pPr>
              <w:rPr>
                <w:rFonts w:ascii="Arial Narrow" w:hAnsi="Arial Narrow" w:cs="Arial"/>
                <w:szCs w:val="24"/>
              </w:rPr>
            </w:pPr>
          </w:p>
          <w:p w:rsidR="006F2C64" w:rsidRPr="006603BB" w:rsidRDefault="006F2C64" w:rsidP="009A62AF">
            <w:pPr>
              <w:rPr>
                <w:rFonts w:ascii="Arial Narrow" w:hAnsi="Arial Narrow" w:cs="Arial"/>
                <w:szCs w:val="24"/>
              </w:rPr>
            </w:pPr>
          </w:p>
          <w:p w:rsidR="00FC1199" w:rsidRPr="006603BB" w:rsidRDefault="00FC1199" w:rsidP="009A62AF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9A62AF" w:rsidRPr="006E4279" w:rsidTr="006603BB">
        <w:trPr>
          <w:trHeight w:val="432"/>
          <w:jc w:val="center"/>
        </w:trPr>
        <w:tc>
          <w:tcPr>
            <w:tcW w:w="2160" w:type="dxa"/>
          </w:tcPr>
          <w:p w:rsidR="009A62AF" w:rsidRPr="006E4279" w:rsidRDefault="009A62AF" w:rsidP="006603B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Integrated Planning</w:t>
            </w:r>
          </w:p>
        </w:tc>
        <w:tc>
          <w:tcPr>
            <w:tcW w:w="6480" w:type="dxa"/>
          </w:tcPr>
          <w:p w:rsidR="0049103A" w:rsidRPr="0049103A" w:rsidRDefault="009A62AF" w:rsidP="006603B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Develop an Institutional Effectiveness Committee comprised of campus stakeholders that possibly includes the following:  College President, Vice President of Instruction, Vice President of Business, Vice President of Student Services, Budget Committee Chair, Student Learning Outcomes Chair, Program Review Chair, Academic Senate President.  </w:t>
            </w:r>
            <w:r w:rsidR="00DE7A32">
              <w:rPr>
                <w:rFonts w:ascii="Arial Narrow" w:hAnsi="Arial Narrow" w:cs="Arial"/>
                <w:szCs w:val="24"/>
              </w:rPr>
              <w:t xml:space="preserve">Parts of the committee charge </w:t>
            </w:r>
            <w:r>
              <w:rPr>
                <w:rFonts w:ascii="Arial Narrow" w:hAnsi="Arial Narrow" w:cs="Arial"/>
                <w:szCs w:val="24"/>
              </w:rPr>
              <w:t>may include the linkages among the College’s mission, educational master plan/strategic direction, individual department and unit goals, community needs, and student success as reflected in student achievement data, SLO assessment data, and program review data.</w:t>
            </w:r>
            <w:r w:rsidR="0049103A" w:rsidRPr="0049103A">
              <w:rPr>
                <w:rFonts w:ascii="Arial Narrow" w:hAnsi="Arial Narrow" w:cs="Arial"/>
                <w:szCs w:val="24"/>
              </w:rPr>
              <w:t xml:space="preserve">   </w:t>
            </w:r>
          </w:p>
          <w:p w:rsidR="009A62AF" w:rsidRDefault="009A62AF" w:rsidP="006603B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Integrated Strategic College Planning </w:t>
            </w:r>
            <w:r w:rsidR="004622F3">
              <w:rPr>
                <w:rFonts w:ascii="Arial Narrow" w:hAnsi="Arial Narrow" w:cs="Arial"/>
                <w:szCs w:val="24"/>
              </w:rPr>
              <w:t xml:space="preserve">should be </w:t>
            </w:r>
            <w:r>
              <w:rPr>
                <w:rFonts w:ascii="Arial Narrow" w:hAnsi="Arial Narrow" w:cs="Arial"/>
                <w:szCs w:val="24"/>
              </w:rPr>
              <w:t>completed in a 6-ye</w:t>
            </w:r>
            <w:r w:rsidR="00DE7A32">
              <w:rPr>
                <w:rFonts w:ascii="Arial Narrow" w:hAnsi="Arial Narrow" w:cs="Arial"/>
                <w:szCs w:val="24"/>
              </w:rPr>
              <w:t>a</w:t>
            </w:r>
            <w:r>
              <w:rPr>
                <w:rFonts w:ascii="Arial Narrow" w:hAnsi="Arial Narrow" w:cs="Arial"/>
                <w:szCs w:val="24"/>
              </w:rPr>
              <w:t xml:space="preserve">r cycle to align with </w:t>
            </w:r>
            <w:r w:rsidR="00DE7A32">
              <w:rPr>
                <w:rFonts w:ascii="Arial Narrow" w:hAnsi="Arial Narrow" w:cs="Arial"/>
                <w:szCs w:val="24"/>
              </w:rPr>
              <w:t xml:space="preserve">the schedule in the </w:t>
            </w:r>
            <w:r>
              <w:rPr>
                <w:rFonts w:ascii="Arial Narrow" w:hAnsi="Arial Narrow" w:cs="Arial"/>
                <w:szCs w:val="24"/>
              </w:rPr>
              <w:t>VCCCD Integrated Planning Manual</w:t>
            </w:r>
            <w:r w:rsidR="00DE7A32">
              <w:rPr>
                <w:rFonts w:ascii="Arial Narrow" w:hAnsi="Arial Narrow" w:cs="Arial"/>
                <w:szCs w:val="24"/>
              </w:rPr>
              <w:t>,</w:t>
            </w:r>
            <w:r>
              <w:rPr>
                <w:rFonts w:ascii="Arial Narrow" w:hAnsi="Arial Narrow" w:cs="Arial"/>
                <w:szCs w:val="24"/>
              </w:rPr>
              <w:t xml:space="preserve"> with annual operational updates</w:t>
            </w:r>
            <w:r w:rsidR="00DE7A32">
              <w:rPr>
                <w:rFonts w:ascii="Arial Narrow" w:hAnsi="Arial Narrow" w:cs="Arial"/>
                <w:szCs w:val="24"/>
              </w:rPr>
              <w:t>,</w:t>
            </w:r>
            <w:r>
              <w:rPr>
                <w:rFonts w:ascii="Arial Narrow" w:hAnsi="Arial Narrow" w:cs="Arial"/>
                <w:szCs w:val="24"/>
              </w:rPr>
              <w:t xml:space="preserve"> budget requests</w:t>
            </w:r>
            <w:r w:rsidR="00DE7A32">
              <w:rPr>
                <w:rFonts w:ascii="Arial Narrow" w:hAnsi="Arial Narrow" w:cs="Arial"/>
                <w:szCs w:val="24"/>
              </w:rPr>
              <w:t>,</w:t>
            </w:r>
            <w:r>
              <w:rPr>
                <w:rFonts w:ascii="Arial Narrow" w:hAnsi="Arial Narrow" w:cs="Arial"/>
                <w:szCs w:val="24"/>
              </w:rPr>
              <w:t xml:space="preserve"> and structures/policy/procedure</w:t>
            </w:r>
            <w:r w:rsidR="00DE7A32">
              <w:rPr>
                <w:rFonts w:ascii="Arial Narrow" w:hAnsi="Arial Narrow" w:cs="Arial"/>
                <w:szCs w:val="24"/>
              </w:rPr>
              <w:t>s</w:t>
            </w:r>
            <w:r>
              <w:rPr>
                <w:rFonts w:ascii="Arial Narrow" w:hAnsi="Arial Narrow" w:cs="Arial"/>
                <w:szCs w:val="24"/>
              </w:rPr>
              <w:t xml:space="preserve"> that “close the loop” between institutional effectiveness and resource allocation.</w:t>
            </w:r>
          </w:p>
          <w:p w:rsidR="009634B4" w:rsidRDefault="009634B4" w:rsidP="006603B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lastRenderedPageBreak/>
              <w:t xml:space="preserve">Consider requesting a State Academic Senate Technical Support visit to review the current 8 standing committees, and ensure that a revised committee structure will focus on Integrated Planning (strategic and operational) that </w:t>
            </w:r>
            <w:r w:rsidR="00A50317">
              <w:rPr>
                <w:rFonts w:ascii="Arial Narrow" w:hAnsi="Arial Narrow" w:cs="Arial"/>
                <w:szCs w:val="24"/>
              </w:rPr>
              <w:t>appropriately involves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="00A50317">
              <w:rPr>
                <w:rFonts w:ascii="Arial Narrow" w:hAnsi="Arial Narrow" w:cs="Arial"/>
                <w:szCs w:val="24"/>
              </w:rPr>
              <w:t xml:space="preserve">consultation with </w:t>
            </w:r>
            <w:r>
              <w:rPr>
                <w:rFonts w:ascii="Arial Narrow" w:hAnsi="Arial Narrow" w:cs="Arial"/>
                <w:szCs w:val="24"/>
              </w:rPr>
              <w:t>the Academic Senate.</w:t>
            </w:r>
          </w:p>
          <w:p w:rsidR="009634B4" w:rsidRDefault="00A50317" w:rsidP="006603B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Refine procedures for </w:t>
            </w:r>
            <w:r w:rsidR="009634B4">
              <w:rPr>
                <w:rFonts w:ascii="Arial Narrow" w:hAnsi="Arial Narrow" w:cs="Arial"/>
                <w:szCs w:val="24"/>
              </w:rPr>
              <w:t xml:space="preserve">funding </w:t>
            </w:r>
            <w:r w:rsidR="008D194B">
              <w:rPr>
                <w:rFonts w:ascii="Arial Narrow" w:hAnsi="Arial Narrow" w:cs="Arial"/>
                <w:szCs w:val="24"/>
              </w:rPr>
              <w:t xml:space="preserve">and resource requests </w:t>
            </w:r>
            <w:r>
              <w:rPr>
                <w:rFonts w:ascii="Arial Narrow" w:hAnsi="Arial Narrow" w:cs="Arial"/>
                <w:szCs w:val="24"/>
              </w:rPr>
              <w:t>to ensure that they are</w:t>
            </w:r>
            <w:r w:rsidR="008D194B">
              <w:rPr>
                <w:rFonts w:ascii="Arial Narrow" w:hAnsi="Arial Narrow" w:cs="Arial"/>
                <w:szCs w:val="24"/>
              </w:rPr>
              <w:t xml:space="preserve"> part of the integrated planning process and dialogue.</w:t>
            </w:r>
          </w:p>
          <w:p w:rsidR="0049103A" w:rsidRDefault="00680E74" w:rsidP="006603B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The CEO and the ALO should be fully involved with </w:t>
            </w:r>
            <w:r w:rsidR="0056040B">
              <w:rPr>
                <w:rFonts w:ascii="Arial Narrow" w:hAnsi="Arial Narrow" w:cs="Arial"/>
                <w:szCs w:val="24"/>
              </w:rPr>
              <w:t xml:space="preserve">Integrated Planning </w:t>
            </w:r>
            <w:r w:rsidR="004C653D">
              <w:rPr>
                <w:rFonts w:ascii="Arial Narrow" w:hAnsi="Arial Narrow" w:cs="Arial"/>
                <w:szCs w:val="24"/>
              </w:rPr>
              <w:t xml:space="preserve">to ensure that the process meets </w:t>
            </w:r>
            <w:r w:rsidR="0056040B">
              <w:rPr>
                <w:rFonts w:ascii="Arial Narrow" w:hAnsi="Arial Narrow" w:cs="Arial"/>
                <w:szCs w:val="24"/>
              </w:rPr>
              <w:t>ACCJC</w:t>
            </w:r>
            <w:r>
              <w:rPr>
                <w:rFonts w:ascii="Arial Narrow" w:hAnsi="Arial Narrow" w:cs="Arial"/>
                <w:szCs w:val="24"/>
              </w:rPr>
              <w:t xml:space="preserve"> Accreditation</w:t>
            </w:r>
            <w:r w:rsidR="0056040B">
              <w:rPr>
                <w:rFonts w:ascii="Arial Narrow" w:hAnsi="Arial Narrow" w:cs="Arial"/>
                <w:szCs w:val="24"/>
              </w:rPr>
              <w:t xml:space="preserve"> Standards.</w:t>
            </w:r>
          </w:p>
          <w:p w:rsidR="0049103A" w:rsidRPr="0049103A" w:rsidRDefault="0049103A" w:rsidP="006603B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 w:cs="Arial"/>
                <w:szCs w:val="24"/>
              </w:rPr>
            </w:pPr>
            <w:r w:rsidRPr="0049103A">
              <w:rPr>
                <w:rFonts w:ascii="Arial Narrow" w:hAnsi="Arial Narrow" w:cs="Arial"/>
                <w:szCs w:val="24"/>
              </w:rPr>
              <w:t xml:space="preserve">Review, assess, and edit “How Decisions are Made” in order to </w:t>
            </w:r>
            <w:r w:rsidR="00A50317">
              <w:rPr>
                <w:rFonts w:ascii="Arial Narrow" w:hAnsi="Arial Narrow" w:cs="Arial"/>
                <w:szCs w:val="24"/>
              </w:rPr>
              <w:t>incorporate</w:t>
            </w:r>
            <w:r w:rsidR="00A50317" w:rsidRPr="0049103A">
              <w:rPr>
                <w:rFonts w:ascii="Arial Narrow" w:hAnsi="Arial Narrow" w:cs="Arial"/>
                <w:szCs w:val="24"/>
              </w:rPr>
              <w:t xml:space="preserve"> </w:t>
            </w:r>
            <w:r w:rsidR="00A50317">
              <w:rPr>
                <w:rFonts w:ascii="Arial Narrow" w:hAnsi="Arial Narrow" w:cs="Arial"/>
                <w:szCs w:val="24"/>
              </w:rPr>
              <w:t xml:space="preserve">clearly </w:t>
            </w:r>
            <w:r w:rsidRPr="0049103A">
              <w:rPr>
                <w:rFonts w:ascii="Arial Narrow" w:hAnsi="Arial Narrow" w:cs="Arial"/>
                <w:szCs w:val="24"/>
              </w:rPr>
              <w:t>the following:</w:t>
            </w:r>
          </w:p>
          <w:p w:rsidR="009F6BDC" w:rsidRDefault="0049103A" w:rsidP="006603BB">
            <w:pPr>
              <w:pStyle w:val="ListParagraph"/>
              <w:numPr>
                <w:ilvl w:val="1"/>
                <w:numId w:val="14"/>
              </w:numPr>
              <w:ind w:left="72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The Resource Allocation model includes all funding sources.</w:t>
            </w:r>
          </w:p>
          <w:p w:rsidR="009F6BDC" w:rsidRDefault="0049103A" w:rsidP="006603BB">
            <w:pPr>
              <w:pStyle w:val="ListParagraph"/>
              <w:numPr>
                <w:ilvl w:val="1"/>
                <w:numId w:val="14"/>
              </w:numPr>
              <w:ind w:left="720"/>
              <w:rPr>
                <w:rFonts w:ascii="Arial Narrow" w:hAnsi="Arial Narrow" w:cs="Arial"/>
                <w:szCs w:val="24"/>
              </w:rPr>
            </w:pPr>
            <w:r w:rsidRPr="009F6BDC">
              <w:rPr>
                <w:rFonts w:ascii="Arial Narrow" w:hAnsi="Arial Narrow" w:cs="Arial"/>
                <w:szCs w:val="24"/>
              </w:rPr>
              <w:t xml:space="preserve">The resource request process has a defined route with a feedback loop. </w:t>
            </w:r>
          </w:p>
          <w:p w:rsidR="009F6BDC" w:rsidRDefault="0049103A" w:rsidP="006603BB">
            <w:pPr>
              <w:pStyle w:val="ListParagraph"/>
              <w:numPr>
                <w:ilvl w:val="1"/>
                <w:numId w:val="14"/>
              </w:numPr>
              <w:ind w:left="720"/>
              <w:rPr>
                <w:rFonts w:ascii="Arial Narrow" w:hAnsi="Arial Narrow" w:cs="Arial"/>
                <w:szCs w:val="24"/>
              </w:rPr>
            </w:pPr>
            <w:r w:rsidRPr="009F6BDC">
              <w:rPr>
                <w:rFonts w:ascii="Arial Narrow" w:hAnsi="Arial Narrow" w:cs="Arial"/>
                <w:szCs w:val="24"/>
              </w:rPr>
              <w:t xml:space="preserve">Review current practice of Program Reviews to ensure </w:t>
            </w:r>
            <w:r w:rsidR="00D21420">
              <w:rPr>
                <w:rFonts w:ascii="Arial Narrow" w:hAnsi="Arial Narrow" w:cs="Arial"/>
                <w:szCs w:val="24"/>
              </w:rPr>
              <w:t xml:space="preserve">that </w:t>
            </w:r>
            <w:r w:rsidRPr="009F6BDC">
              <w:rPr>
                <w:rFonts w:ascii="Arial Narrow" w:hAnsi="Arial Narrow" w:cs="Arial"/>
                <w:szCs w:val="24"/>
              </w:rPr>
              <w:t>no duplication of efforts are occurring</w:t>
            </w:r>
            <w:r w:rsidR="00D21420">
              <w:rPr>
                <w:rFonts w:ascii="Arial Narrow" w:hAnsi="Arial Narrow" w:cs="Arial"/>
                <w:szCs w:val="24"/>
              </w:rPr>
              <w:t>;</w:t>
            </w:r>
            <w:r w:rsidRPr="009F6BDC">
              <w:rPr>
                <w:rFonts w:ascii="Arial Narrow" w:hAnsi="Arial Narrow" w:cs="Arial"/>
                <w:szCs w:val="24"/>
              </w:rPr>
              <w:t xml:space="preserve"> </w:t>
            </w:r>
            <w:r w:rsidR="00D21420">
              <w:rPr>
                <w:rFonts w:ascii="Arial Narrow" w:hAnsi="Arial Narrow" w:cs="Arial"/>
                <w:szCs w:val="24"/>
              </w:rPr>
              <w:t>that</w:t>
            </w:r>
            <w:r w:rsidR="00D21420" w:rsidRPr="009F6BDC">
              <w:rPr>
                <w:rFonts w:ascii="Arial Narrow" w:hAnsi="Arial Narrow" w:cs="Arial"/>
                <w:szCs w:val="24"/>
              </w:rPr>
              <w:t xml:space="preserve"> </w:t>
            </w:r>
            <w:r w:rsidRPr="009F6BDC">
              <w:rPr>
                <w:rFonts w:ascii="Arial Narrow" w:hAnsi="Arial Narrow" w:cs="Arial"/>
                <w:szCs w:val="24"/>
              </w:rPr>
              <w:t>the reviews are meaningful not just for accomplishments but also areas of improvement</w:t>
            </w:r>
            <w:r w:rsidR="00A50317">
              <w:rPr>
                <w:rFonts w:ascii="Arial Narrow" w:hAnsi="Arial Narrow" w:cs="Arial"/>
                <w:szCs w:val="24"/>
              </w:rPr>
              <w:t>;</w:t>
            </w:r>
            <w:r w:rsidR="00D21420">
              <w:rPr>
                <w:rFonts w:ascii="Arial Narrow" w:hAnsi="Arial Narrow" w:cs="Arial"/>
                <w:szCs w:val="24"/>
              </w:rPr>
              <w:t xml:space="preserve"> and t</w:t>
            </w:r>
            <w:r w:rsidR="00A50317">
              <w:rPr>
                <w:rFonts w:ascii="Arial Narrow" w:hAnsi="Arial Narrow" w:cs="Arial"/>
                <w:szCs w:val="24"/>
              </w:rPr>
              <w:t>hat they contribute to college-w</w:t>
            </w:r>
            <w:r w:rsidR="00D21420">
              <w:rPr>
                <w:rFonts w:ascii="Arial Narrow" w:hAnsi="Arial Narrow" w:cs="Arial"/>
                <w:szCs w:val="24"/>
              </w:rPr>
              <w:t>ide discussions of institutional effectiveness</w:t>
            </w:r>
            <w:r w:rsidRPr="009F6BDC">
              <w:rPr>
                <w:rFonts w:ascii="Arial Narrow" w:hAnsi="Arial Narrow" w:cs="Arial"/>
                <w:szCs w:val="24"/>
              </w:rPr>
              <w:t>.</w:t>
            </w:r>
          </w:p>
          <w:p w:rsidR="009F6BDC" w:rsidRDefault="00A50317" w:rsidP="006603BB">
            <w:pPr>
              <w:pStyle w:val="ListParagraph"/>
              <w:numPr>
                <w:ilvl w:val="1"/>
                <w:numId w:val="14"/>
              </w:numPr>
              <w:ind w:left="72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Clear procedures for e</w:t>
            </w:r>
            <w:r w:rsidR="0049103A" w:rsidRPr="009F6BDC">
              <w:rPr>
                <w:rFonts w:ascii="Arial Narrow" w:hAnsi="Arial Narrow" w:cs="Arial"/>
                <w:szCs w:val="24"/>
              </w:rPr>
              <w:t>valuation of the committee structure</w:t>
            </w:r>
            <w:r>
              <w:rPr>
                <w:rFonts w:ascii="Arial Narrow" w:hAnsi="Arial Narrow" w:cs="Arial"/>
                <w:szCs w:val="24"/>
              </w:rPr>
              <w:t>s</w:t>
            </w:r>
            <w:r w:rsidR="0049103A" w:rsidRPr="009F6BDC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and</w:t>
            </w:r>
            <w:r w:rsidR="0049103A" w:rsidRPr="009F6BDC">
              <w:rPr>
                <w:rFonts w:ascii="Arial Narrow" w:hAnsi="Arial Narrow" w:cs="Arial"/>
                <w:szCs w:val="24"/>
              </w:rPr>
              <w:t xml:space="preserve"> process</w:t>
            </w:r>
            <w:r>
              <w:rPr>
                <w:rFonts w:ascii="Arial Narrow" w:hAnsi="Arial Narrow" w:cs="Arial"/>
                <w:szCs w:val="24"/>
              </w:rPr>
              <w:t>es</w:t>
            </w:r>
            <w:r w:rsidR="0049103A" w:rsidRPr="009F6BDC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related to</w:t>
            </w:r>
            <w:r w:rsidRPr="009F6BDC">
              <w:rPr>
                <w:rFonts w:ascii="Arial Narrow" w:hAnsi="Arial Narrow" w:cs="Arial"/>
                <w:szCs w:val="24"/>
              </w:rPr>
              <w:t xml:space="preserve"> </w:t>
            </w:r>
            <w:r w:rsidR="0049103A" w:rsidRPr="009F6BDC">
              <w:rPr>
                <w:rFonts w:ascii="Arial Narrow" w:hAnsi="Arial Narrow" w:cs="Arial"/>
                <w:szCs w:val="24"/>
              </w:rPr>
              <w:t>decision</w:t>
            </w:r>
            <w:r>
              <w:rPr>
                <w:rFonts w:ascii="Arial Narrow" w:hAnsi="Arial Narrow" w:cs="Arial"/>
                <w:szCs w:val="24"/>
              </w:rPr>
              <w:t>-making</w:t>
            </w:r>
            <w:r w:rsidR="0049103A" w:rsidRPr="009F6BDC">
              <w:rPr>
                <w:rFonts w:ascii="Arial Narrow" w:hAnsi="Arial Narrow" w:cs="Arial"/>
                <w:szCs w:val="24"/>
              </w:rPr>
              <w:t xml:space="preserve"> and resource allocations.</w:t>
            </w:r>
          </w:p>
          <w:p w:rsidR="0049103A" w:rsidRPr="009F6BDC" w:rsidRDefault="0049103A" w:rsidP="006603BB">
            <w:pPr>
              <w:pStyle w:val="ListParagraph"/>
              <w:numPr>
                <w:ilvl w:val="1"/>
                <w:numId w:val="14"/>
              </w:numPr>
              <w:ind w:left="720"/>
              <w:rPr>
                <w:rFonts w:ascii="Arial Narrow" w:hAnsi="Arial Narrow" w:cs="Arial"/>
                <w:szCs w:val="24"/>
              </w:rPr>
            </w:pPr>
            <w:r w:rsidRPr="009F6BDC">
              <w:rPr>
                <w:rFonts w:ascii="Arial Narrow" w:hAnsi="Arial Narrow" w:cs="Arial"/>
                <w:szCs w:val="24"/>
              </w:rPr>
              <w:t>How decisions and resource allocations get communicated back to the applicable committees</w:t>
            </w:r>
            <w:r w:rsidR="00A50317">
              <w:rPr>
                <w:rFonts w:ascii="Arial Narrow" w:hAnsi="Arial Narrow" w:cs="Arial"/>
                <w:szCs w:val="24"/>
              </w:rPr>
              <w:t>.</w:t>
            </w:r>
          </w:p>
          <w:p w:rsidR="0049103A" w:rsidRPr="009634B4" w:rsidRDefault="0049103A" w:rsidP="006603B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Once the above document(s) are updated, incorporate an annual assessment of the planning and decision</w:t>
            </w:r>
            <w:r w:rsidR="00A50317">
              <w:rPr>
                <w:rFonts w:ascii="Arial Narrow" w:hAnsi="Arial Narrow" w:cs="Arial"/>
                <w:szCs w:val="24"/>
              </w:rPr>
              <w:t>-</w:t>
            </w:r>
            <w:r>
              <w:rPr>
                <w:rFonts w:ascii="Arial Narrow" w:hAnsi="Arial Narrow" w:cs="Arial"/>
                <w:szCs w:val="24"/>
              </w:rPr>
              <w:t xml:space="preserve">making process in order to gauge </w:t>
            </w:r>
            <w:r w:rsidR="00A50317">
              <w:rPr>
                <w:rFonts w:ascii="Arial Narrow" w:hAnsi="Arial Narrow" w:cs="Arial"/>
                <w:szCs w:val="24"/>
              </w:rPr>
              <w:t xml:space="preserve">whether </w:t>
            </w:r>
            <w:r>
              <w:rPr>
                <w:rFonts w:ascii="Arial Narrow" w:hAnsi="Arial Narrow" w:cs="Arial"/>
                <w:szCs w:val="24"/>
              </w:rPr>
              <w:t>changes are working</w:t>
            </w:r>
            <w:r w:rsidR="00A50317">
              <w:rPr>
                <w:rFonts w:ascii="Arial Narrow" w:hAnsi="Arial Narrow" w:cs="Arial"/>
                <w:szCs w:val="24"/>
              </w:rPr>
              <w:t xml:space="preserve"> and to make revisions as the findings warrant</w:t>
            </w:r>
            <w:r>
              <w:rPr>
                <w:rFonts w:ascii="Arial Narrow" w:hAnsi="Arial Narrow" w:cs="Arial"/>
                <w:szCs w:val="24"/>
              </w:rPr>
              <w:t>.</w:t>
            </w:r>
          </w:p>
          <w:p w:rsidR="009A62AF" w:rsidRPr="006E4279" w:rsidRDefault="009A62AF" w:rsidP="009A62AF">
            <w:pPr>
              <w:ind w:left="144" w:hanging="144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6048" w:type="dxa"/>
          </w:tcPr>
          <w:p w:rsidR="008E3F08" w:rsidRDefault="008E3F08" w:rsidP="008E3F08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lastRenderedPageBreak/>
              <w:t>Institutional Effectiveness:</w:t>
            </w:r>
          </w:p>
          <w:p w:rsidR="008E3F08" w:rsidRDefault="00E26E71" w:rsidP="008E3F08">
            <w:pPr>
              <w:rPr>
                <w:rFonts w:ascii="Arial Narrow" w:hAnsi="Arial Narrow" w:cs="Arial"/>
                <w:szCs w:val="24"/>
              </w:rPr>
            </w:pPr>
            <w:hyperlink r:id="rId20" w:history="1">
              <w:r w:rsidR="008E3F08" w:rsidRPr="00D76AE0">
                <w:rPr>
                  <w:rStyle w:val="Hyperlink"/>
                  <w:rFonts w:ascii="Arial Narrow" w:hAnsi="Arial Narrow" w:cs="Arial"/>
                  <w:szCs w:val="24"/>
                </w:rPr>
                <w:t>https://www.cerrocoso.edu/institutional-effectiveness</w:t>
              </w:r>
            </w:hyperlink>
          </w:p>
          <w:p w:rsidR="00620A46" w:rsidRDefault="00620A46" w:rsidP="008E3F08">
            <w:pPr>
              <w:rPr>
                <w:rFonts w:ascii="Arial Narrow" w:hAnsi="Arial Narrow" w:cs="Arial"/>
                <w:szCs w:val="24"/>
              </w:rPr>
            </w:pPr>
          </w:p>
          <w:p w:rsidR="008E3F08" w:rsidRDefault="008E3F08" w:rsidP="008E3F08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Participatory Governance Model:</w:t>
            </w:r>
          </w:p>
          <w:p w:rsidR="008E3F08" w:rsidRDefault="00E26E71" w:rsidP="008E3F08">
            <w:pPr>
              <w:rPr>
                <w:rFonts w:ascii="Arial Narrow" w:hAnsi="Arial Narrow" w:cs="Arial"/>
                <w:szCs w:val="24"/>
              </w:rPr>
            </w:pPr>
            <w:hyperlink r:id="rId21" w:history="1">
              <w:r w:rsidR="008E3F08" w:rsidRPr="00D76AE0">
                <w:rPr>
                  <w:rStyle w:val="Hyperlink"/>
                  <w:rFonts w:ascii="Arial Narrow" w:hAnsi="Arial Narrow" w:cs="Arial"/>
                  <w:szCs w:val="24"/>
                </w:rPr>
                <w:t>https://www.cerrocoso.edu/sites/cerrocoso.edu/files/Participatory%20Governance%202016-19_0.pdf</w:t>
              </w:r>
            </w:hyperlink>
            <w:r w:rsidR="008E3F08"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727F9B" w:rsidRDefault="00727F9B" w:rsidP="00727F9B">
            <w:pPr>
              <w:rPr>
                <w:rFonts w:ascii="Arial Narrow" w:hAnsi="Arial Narrow" w:cs="Arial"/>
                <w:szCs w:val="24"/>
              </w:rPr>
            </w:pPr>
          </w:p>
          <w:p w:rsidR="00727F9B" w:rsidRDefault="00727F9B" w:rsidP="00727F9B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Academic Senate Technical Assistance:</w:t>
            </w:r>
          </w:p>
          <w:p w:rsidR="00727F9B" w:rsidRDefault="00E26E71" w:rsidP="00727F9B">
            <w:pPr>
              <w:rPr>
                <w:rStyle w:val="Hyperlink"/>
                <w:rFonts w:ascii="Arial Narrow" w:hAnsi="Arial Narrow"/>
                <w:szCs w:val="24"/>
              </w:rPr>
            </w:pPr>
            <w:hyperlink r:id="rId22" w:history="1">
              <w:r w:rsidR="00727F9B" w:rsidRPr="006603BB">
                <w:rPr>
                  <w:rStyle w:val="Hyperlink"/>
                  <w:rFonts w:ascii="Arial Narrow" w:hAnsi="Arial Narrow"/>
                  <w:szCs w:val="24"/>
                </w:rPr>
                <w:t>https://www.asccc.org/services/technical-assistance</w:t>
              </w:r>
            </w:hyperlink>
          </w:p>
          <w:p w:rsidR="00680E74" w:rsidRDefault="00680E74" w:rsidP="00727F9B">
            <w:pPr>
              <w:rPr>
                <w:rStyle w:val="Hyperlink"/>
                <w:rFonts w:ascii="Arial Narrow" w:hAnsi="Arial Narrow"/>
                <w:szCs w:val="24"/>
              </w:rPr>
            </w:pPr>
          </w:p>
          <w:p w:rsidR="00680E74" w:rsidRPr="006603BB" w:rsidRDefault="00680E74" w:rsidP="00680E74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>AB1725's 10+1:</w:t>
            </w:r>
          </w:p>
          <w:p w:rsidR="00680E74" w:rsidRPr="006603BB" w:rsidRDefault="00680E74" w:rsidP="00680E74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6603BB">
              <w:rPr>
                <w:rFonts w:ascii="Arial Narrow" w:eastAsia="Times New Roman" w:hAnsi="Arial Narrow" w:cs="Times New Roman"/>
                <w:szCs w:val="24"/>
              </w:rPr>
              <w:t xml:space="preserve">     "6.  District and college governance </w:t>
            </w:r>
          </w:p>
          <w:p w:rsidR="00680E74" w:rsidRPr="006603BB" w:rsidRDefault="00680E74" w:rsidP="00680E74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6603BB">
              <w:rPr>
                <w:rFonts w:ascii="Arial Narrow" w:eastAsia="Times New Roman" w:hAnsi="Arial Narrow" w:cs="Times New Roman"/>
                <w:szCs w:val="24"/>
              </w:rPr>
              <w:t xml:space="preserve">     structures, as related to faculty roles. </w:t>
            </w:r>
          </w:p>
          <w:p w:rsidR="00680E74" w:rsidRPr="006603BB" w:rsidRDefault="00680E74" w:rsidP="00680E74">
            <w:pPr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6603BB">
              <w:rPr>
                <w:rFonts w:ascii="Arial Narrow" w:eastAsia="Times New Roman" w:hAnsi="Arial Narrow" w:cs="Times New Roman"/>
                <w:szCs w:val="24"/>
              </w:rPr>
              <w:t xml:space="preserve">     7.  </w:t>
            </w:r>
            <w:r w:rsidRPr="006603BB">
              <w:rPr>
                <w:rFonts w:ascii="Arial Narrow" w:eastAsia="Times New Roman" w:hAnsi="Arial Narrow" w:cs="Times New Roman"/>
                <w:b/>
                <w:szCs w:val="24"/>
              </w:rPr>
              <w:t xml:space="preserve">Processes for institutional     </w:t>
            </w:r>
          </w:p>
          <w:p w:rsidR="00680E74" w:rsidRPr="006603BB" w:rsidRDefault="00680E74" w:rsidP="00680E74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6603BB">
              <w:rPr>
                <w:rFonts w:ascii="Arial Narrow" w:eastAsia="Times New Roman" w:hAnsi="Arial Narrow" w:cs="Times New Roman"/>
                <w:b/>
                <w:szCs w:val="24"/>
              </w:rPr>
              <w:t xml:space="preserve">     planning and budget development</w:t>
            </w:r>
            <w:r w:rsidRPr="006603BB">
              <w:rPr>
                <w:rFonts w:ascii="Arial Narrow" w:eastAsia="Times New Roman" w:hAnsi="Arial Narrow" w:cs="Times New Roman"/>
                <w:szCs w:val="24"/>
              </w:rPr>
              <w:t xml:space="preserve">. </w:t>
            </w:r>
          </w:p>
          <w:p w:rsidR="00680E74" w:rsidRPr="006603BB" w:rsidRDefault="00680E74" w:rsidP="00680E74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6603BB">
              <w:rPr>
                <w:rFonts w:ascii="Arial Narrow" w:eastAsia="Times New Roman" w:hAnsi="Arial Narrow" w:cs="Times New Roman"/>
                <w:szCs w:val="24"/>
              </w:rPr>
              <w:t xml:space="preserve">     8.  Faculty roles and involvement in    </w:t>
            </w:r>
          </w:p>
          <w:p w:rsidR="00680E74" w:rsidRPr="006603BB" w:rsidRDefault="00680E74" w:rsidP="00680E74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6603BB">
              <w:rPr>
                <w:rFonts w:ascii="Arial Narrow" w:eastAsia="Times New Roman" w:hAnsi="Arial Narrow" w:cs="Times New Roman"/>
                <w:szCs w:val="24"/>
              </w:rPr>
              <w:lastRenderedPageBreak/>
              <w:t xml:space="preserve">     accreditation processes, including self-   </w:t>
            </w:r>
          </w:p>
          <w:p w:rsidR="00680E74" w:rsidRPr="006603BB" w:rsidRDefault="00680E74" w:rsidP="00680E74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6603BB">
              <w:rPr>
                <w:rFonts w:ascii="Arial Narrow" w:eastAsia="Times New Roman" w:hAnsi="Arial Narrow" w:cs="Times New Roman"/>
                <w:szCs w:val="24"/>
              </w:rPr>
              <w:t xml:space="preserve">     study and annual reports. </w:t>
            </w:r>
          </w:p>
          <w:p w:rsidR="00680E74" w:rsidRPr="006603BB" w:rsidRDefault="00680E74" w:rsidP="00680E74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6603BB">
              <w:rPr>
                <w:rFonts w:ascii="Arial Narrow" w:eastAsia="Times New Roman" w:hAnsi="Arial Narrow" w:cs="Times New Roman"/>
                <w:szCs w:val="24"/>
              </w:rPr>
              <w:t xml:space="preserve">     10. Processes for program review." </w:t>
            </w:r>
          </w:p>
          <w:p w:rsidR="00727F9B" w:rsidRDefault="00727F9B" w:rsidP="008E3F08">
            <w:pPr>
              <w:rPr>
                <w:rFonts w:ascii="Arial Narrow" w:hAnsi="Arial Narrow" w:cs="Arial"/>
                <w:szCs w:val="24"/>
              </w:rPr>
            </w:pPr>
          </w:p>
          <w:p w:rsidR="00620A46" w:rsidRDefault="008E3F08" w:rsidP="00620A4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4"/>
              </w:rPr>
              <w:t>Integrated Planning:</w:t>
            </w:r>
          </w:p>
          <w:p w:rsidR="00620A46" w:rsidRPr="00620A46" w:rsidRDefault="00620A46" w:rsidP="00620A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IEPI </w:t>
            </w:r>
            <w:r w:rsidR="00406C95">
              <w:rPr>
                <w:rFonts w:ascii="Arial Narrow" w:hAnsi="Arial Narrow"/>
              </w:rPr>
              <w:t>Resources</w:t>
            </w:r>
          </w:p>
          <w:p w:rsidR="00620A46" w:rsidRDefault="00E26E71" w:rsidP="00620A46">
            <w:pPr>
              <w:rPr>
                <w:rFonts w:ascii="Arial Narrow" w:hAnsi="Arial Narrow" w:cs="Arial"/>
                <w:szCs w:val="24"/>
              </w:rPr>
            </w:pPr>
            <w:hyperlink r:id="rId23" w:history="1">
              <w:r w:rsidR="00620A46" w:rsidRPr="00620A46">
                <w:rPr>
                  <w:rStyle w:val="Hyperlink"/>
                  <w:rFonts w:ascii="Arial Narrow" w:hAnsi="Arial Narrow" w:cs="Arial"/>
                  <w:szCs w:val="24"/>
                </w:rPr>
                <w:t>https://prolearningnetwork.cccco.edu/resource-category/institutionalintegrated-planning/</w:t>
              </w:r>
            </w:hyperlink>
          </w:p>
          <w:p w:rsidR="00406C95" w:rsidRDefault="00E26E71" w:rsidP="00406C95">
            <w:pPr>
              <w:rPr>
                <w:rFonts w:ascii="Arial Narrow" w:hAnsi="Arial Narrow"/>
                <w:szCs w:val="24"/>
              </w:rPr>
            </w:pPr>
            <w:hyperlink r:id="rId24" w:history="1">
              <w:r w:rsidR="00406C95" w:rsidRPr="00D26480">
                <w:rPr>
                  <w:rStyle w:val="Hyperlink"/>
                  <w:rFonts w:ascii="Arial Narrow" w:hAnsi="Arial Narrow"/>
                  <w:szCs w:val="24"/>
                </w:rPr>
                <w:t>https://prolearningnetwork.cccco.edu/tag/integrated-planning/</w:t>
              </w:r>
            </w:hyperlink>
          </w:p>
          <w:p w:rsidR="00620A46" w:rsidRDefault="00620A46" w:rsidP="00620A46">
            <w:pPr>
              <w:rPr>
                <w:rFonts w:ascii="Arial Narrow" w:hAnsi="Arial Narrow" w:cs="Arial"/>
                <w:szCs w:val="24"/>
              </w:rPr>
            </w:pPr>
          </w:p>
          <w:p w:rsidR="008E3F08" w:rsidRDefault="008E3F08" w:rsidP="008E3F08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Cypress College</w:t>
            </w:r>
          </w:p>
          <w:p w:rsidR="008E3F08" w:rsidRDefault="00E26E71" w:rsidP="008E3F08">
            <w:pPr>
              <w:rPr>
                <w:rFonts w:ascii="Arial Narrow" w:hAnsi="Arial Narrow" w:cs="Arial"/>
                <w:szCs w:val="24"/>
              </w:rPr>
            </w:pPr>
            <w:hyperlink r:id="rId25" w:history="1">
              <w:r w:rsidR="008E3F08" w:rsidRPr="00D76AE0">
                <w:rPr>
                  <w:rStyle w:val="Hyperlink"/>
                  <w:rFonts w:ascii="Arial Narrow" w:hAnsi="Arial Narrow" w:cs="Arial"/>
                  <w:szCs w:val="24"/>
                </w:rPr>
                <w:t>http://xwww.cypresscollege.edu/index.php/about/cypress-college-governance/</w:t>
              </w:r>
            </w:hyperlink>
            <w:r w:rsidR="008E3F08"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620A46" w:rsidRDefault="00620A46" w:rsidP="008E3F08">
            <w:pPr>
              <w:rPr>
                <w:rFonts w:ascii="Arial Narrow" w:hAnsi="Arial Narrow" w:cs="Arial"/>
                <w:szCs w:val="24"/>
              </w:rPr>
            </w:pPr>
          </w:p>
          <w:p w:rsidR="008E3F08" w:rsidRDefault="008E3F08" w:rsidP="008E3F08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Chaffey College </w:t>
            </w:r>
          </w:p>
          <w:p w:rsidR="00293657" w:rsidRDefault="00E26E71" w:rsidP="008E3F08">
            <w:pPr>
              <w:rPr>
                <w:rFonts w:ascii="Arial Narrow" w:hAnsi="Arial Narrow" w:cs="Arial"/>
                <w:szCs w:val="24"/>
              </w:rPr>
            </w:pPr>
            <w:hyperlink r:id="rId26" w:history="1">
              <w:r w:rsidR="00620A46" w:rsidRPr="00D26480">
                <w:rPr>
                  <w:rStyle w:val="Hyperlink"/>
                  <w:rFonts w:ascii="Arial Narrow" w:hAnsi="Arial Narrow" w:cs="Arial"/>
                  <w:szCs w:val="24"/>
                </w:rPr>
                <w:t>http://www.chaffey.edu/research/index.htm</w:t>
              </w:r>
            </w:hyperlink>
          </w:p>
          <w:p w:rsidR="00293657" w:rsidRPr="006603BB" w:rsidRDefault="00293657" w:rsidP="008E3F08">
            <w:pPr>
              <w:rPr>
                <w:rFonts w:ascii="Arial Narrow" w:hAnsi="Arial Narrow" w:cs="Arial"/>
                <w:szCs w:val="24"/>
              </w:rPr>
            </w:pPr>
          </w:p>
          <w:p w:rsidR="00293657" w:rsidRPr="006603BB" w:rsidRDefault="00E26E71" w:rsidP="00293657">
            <w:pPr>
              <w:rPr>
                <w:rFonts w:ascii="Arial Narrow" w:hAnsi="Arial Narrow"/>
                <w:szCs w:val="24"/>
              </w:rPr>
            </w:pPr>
            <w:hyperlink r:id="rId27" w:history="1">
              <w:r w:rsidR="00293657" w:rsidRPr="006603BB">
                <w:rPr>
                  <w:rStyle w:val="Hyperlink"/>
                  <w:rFonts w:ascii="Arial Narrow" w:hAnsi="Arial Narrow"/>
                  <w:szCs w:val="24"/>
                </w:rPr>
                <w:t>https://assets.aspeninstitute.org/content/uploads/files/content/docs/pubs/Lessons_from_the_Aspen_Prize_for_Community_College_Excellence.pdf</w:t>
              </w:r>
            </w:hyperlink>
          </w:p>
          <w:p w:rsidR="00293657" w:rsidRPr="006603BB" w:rsidRDefault="00293657" w:rsidP="00293657">
            <w:pPr>
              <w:rPr>
                <w:rFonts w:ascii="Arial Narrow" w:hAnsi="Arial Narrow"/>
                <w:szCs w:val="24"/>
              </w:rPr>
            </w:pPr>
          </w:p>
          <w:p w:rsidR="00293657" w:rsidRPr="006603BB" w:rsidRDefault="00E26E71" w:rsidP="00293657">
            <w:pPr>
              <w:rPr>
                <w:rFonts w:ascii="Arial Narrow" w:hAnsi="Arial Narrow"/>
                <w:szCs w:val="24"/>
              </w:rPr>
            </w:pPr>
            <w:hyperlink r:id="rId28" w:history="1">
              <w:r w:rsidR="00293657" w:rsidRPr="006603BB">
                <w:rPr>
                  <w:rStyle w:val="Hyperlink"/>
                  <w:rFonts w:ascii="Arial Narrow" w:hAnsi="Arial Narrow"/>
                  <w:szCs w:val="24"/>
                </w:rPr>
                <w:t>https://ccrc.tc.columbia.edu/media/k2/attachments/reforming-american-community-college-promising-changes-challenges.pdf</w:t>
              </w:r>
            </w:hyperlink>
          </w:p>
          <w:p w:rsidR="00293657" w:rsidRPr="006603BB" w:rsidRDefault="00293657" w:rsidP="00293657">
            <w:pPr>
              <w:rPr>
                <w:rFonts w:ascii="Arial Narrow" w:hAnsi="Arial Narrow"/>
                <w:szCs w:val="24"/>
              </w:rPr>
            </w:pPr>
          </w:p>
          <w:p w:rsidR="00293657" w:rsidRPr="006603BB" w:rsidRDefault="00E26E71" w:rsidP="00293657">
            <w:pPr>
              <w:rPr>
                <w:rFonts w:ascii="Arial Narrow" w:hAnsi="Arial Narrow"/>
                <w:szCs w:val="24"/>
              </w:rPr>
            </w:pPr>
            <w:hyperlink r:id="rId29" w:history="1">
              <w:r w:rsidR="00293657" w:rsidRPr="006603BB">
                <w:rPr>
                  <w:rStyle w:val="Hyperlink"/>
                  <w:rFonts w:ascii="Arial Narrow" w:hAnsi="Arial Narrow"/>
                  <w:szCs w:val="24"/>
                </w:rPr>
                <w:t>http://scholarworks.calstate.edu/bitstream/handle/10211.10/360/Buckley_Jerry.pdf?sequence=1</w:t>
              </w:r>
            </w:hyperlink>
          </w:p>
          <w:p w:rsidR="00293657" w:rsidRPr="006603BB" w:rsidRDefault="00293657" w:rsidP="00293657">
            <w:pPr>
              <w:rPr>
                <w:rFonts w:ascii="Arial Narrow" w:hAnsi="Arial Narrow" w:cs="Arial"/>
                <w:szCs w:val="24"/>
              </w:rPr>
            </w:pPr>
            <w:r w:rsidRPr="006603BB">
              <w:rPr>
                <w:rFonts w:ascii="Arial Narrow" w:hAnsi="Arial Narrow" w:cs="Arial"/>
                <w:szCs w:val="24"/>
              </w:rPr>
              <w:t>(This dissertation delineates strategic &amp; operational planning.)</w:t>
            </w:r>
          </w:p>
          <w:p w:rsidR="00293657" w:rsidRPr="006603BB" w:rsidRDefault="00293657" w:rsidP="00293657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6603BB">
              <w:rPr>
                <w:rFonts w:ascii="Arial Narrow" w:eastAsia="Times New Roman" w:hAnsi="Arial Narrow" w:cs="Times New Roman"/>
                <w:szCs w:val="24"/>
              </w:rPr>
              <w:t xml:space="preserve">  </w:t>
            </w:r>
          </w:p>
          <w:p w:rsidR="00293657" w:rsidRPr="006603BB" w:rsidRDefault="00E26E71" w:rsidP="00293657">
            <w:pPr>
              <w:rPr>
                <w:rFonts w:ascii="Arial Narrow" w:hAnsi="Arial Narrow"/>
                <w:szCs w:val="24"/>
              </w:rPr>
            </w:pPr>
            <w:hyperlink r:id="rId30" w:history="1">
              <w:r w:rsidR="00293657" w:rsidRPr="006603BB">
                <w:rPr>
                  <w:rStyle w:val="Hyperlink"/>
                  <w:rFonts w:ascii="Arial Narrow" w:hAnsi="Arial Narrow"/>
                  <w:szCs w:val="24"/>
                </w:rPr>
                <w:t>https://www.asccc.org/sites/default/files/FinalScenario_0_0.pdf</w:t>
              </w:r>
            </w:hyperlink>
          </w:p>
          <w:p w:rsidR="00293657" w:rsidRPr="006603BB" w:rsidRDefault="00293657" w:rsidP="00293657">
            <w:pPr>
              <w:rPr>
                <w:rFonts w:ascii="Arial Narrow" w:hAnsi="Arial Narrow"/>
                <w:szCs w:val="24"/>
              </w:rPr>
            </w:pPr>
          </w:p>
          <w:p w:rsidR="00293657" w:rsidRPr="006603BB" w:rsidRDefault="00E26E71" w:rsidP="00293657">
            <w:pPr>
              <w:rPr>
                <w:rFonts w:ascii="Arial Narrow" w:hAnsi="Arial Narrow"/>
                <w:szCs w:val="24"/>
              </w:rPr>
            </w:pPr>
            <w:hyperlink r:id="rId31" w:history="1">
              <w:r w:rsidR="00293657" w:rsidRPr="006603BB">
                <w:rPr>
                  <w:rStyle w:val="Hyperlink"/>
                  <w:rFonts w:ascii="Arial Narrow" w:hAnsi="Arial Narrow"/>
                  <w:szCs w:val="24"/>
                </w:rPr>
                <w:t>https://accjc.org/wp-content/uploads/Manual-for-Institutional-Self-Evaluation-AUG2017-revised-edition.pdf</w:t>
              </w:r>
            </w:hyperlink>
            <w:r w:rsidR="00293657" w:rsidRPr="006603BB">
              <w:rPr>
                <w:rFonts w:ascii="Arial Narrow" w:hAnsi="Arial Narrow"/>
                <w:szCs w:val="24"/>
              </w:rPr>
              <w:t xml:space="preserve">  Especially pages 9, 13-15</w:t>
            </w:r>
          </w:p>
          <w:p w:rsidR="009A62AF" w:rsidRDefault="00E26E71" w:rsidP="009A62AF">
            <w:pPr>
              <w:rPr>
                <w:rFonts w:ascii="Arial Narrow" w:hAnsi="Arial Narrow"/>
                <w:szCs w:val="24"/>
              </w:rPr>
            </w:pPr>
            <w:hyperlink r:id="rId32" w:history="1">
              <w:r w:rsidR="00293657" w:rsidRPr="006603BB">
                <w:rPr>
                  <w:rStyle w:val="Hyperlink"/>
                  <w:rFonts w:ascii="Arial Narrow" w:hAnsi="Arial Narrow"/>
                  <w:szCs w:val="24"/>
                </w:rPr>
                <w:t>https://www.vcccd.edu/sites/default/files/files/about-the-district/participatory-governance/vcccd_integrated_planning_manualfinal02.26.2016.pdf</w:t>
              </w:r>
            </w:hyperlink>
            <w:r w:rsidR="00293657" w:rsidRPr="006603BB">
              <w:rPr>
                <w:rFonts w:ascii="Arial Narrow" w:hAnsi="Arial Narrow"/>
                <w:szCs w:val="24"/>
              </w:rPr>
              <w:t xml:space="preserve">   (See page 6/Six year cycle)</w:t>
            </w:r>
          </w:p>
          <w:p w:rsidR="00620A46" w:rsidRPr="00B825DA" w:rsidRDefault="00620A46" w:rsidP="00727F9B"/>
        </w:tc>
      </w:tr>
    </w:tbl>
    <w:p w:rsidR="00930D9B" w:rsidRPr="00C906A8" w:rsidRDefault="00930D9B" w:rsidP="00930D9B">
      <w:pPr>
        <w:rPr>
          <w:sz w:val="2"/>
          <w:szCs w:val="2"/>
        </w:rPr>
      </w:pPr>
    </w:p>
    <w:sectPr w:rsidR="00930D9B" w:rsidRPr="00C906A8" w:rsidSect="000260FA">
      <w:footerReference w:type="default" r:id="rId33"/>
      <w:pgSz w:w="15840" w:h="12240" w:orient="landscape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71" w:rsidRDefault="00E26E71" w:rsidP="00F00EF3">
      <w:r>
        <w:separator/>
      </w:r>
    </w:p>
  </w:endnote>
  <w:endnote w:type="continuationSeparator" w:id="0">
    <w:p w:rsidR="00E26E71" w:rsidRDefault="00E26E71" w:rsidP="00F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6"/>
        <w:szCs w:val="16"/>
      </w:rPr>
      <w:id w:val="1791164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4B4" w:rsidRPr="00F00EF3" w:rsidRDefault="009634B4" w:rsidP="00F00EF3">
        <w:pPr>
          <w:pStyle w:val="Footer"/>
          <w:jc w:val="center"/>
          <w:rPr>
            <w:rFonts w:ascii="Arial" w:hAnsi="Arial" w:cs="Arial"/>
            <w:i/>
            <w:sz w:val="16"/>
            <w:szCs w:val="16"/>
          </w:rPr>
        </w:pPr>
        <w:r w:rsidRPr="00F00EF3">
          <w:rPr>
            <w:rFonts w:ascii="Arial" w:hAnsi="Arial" w:cs="Arial"/>
            <w:i/>
            <w:sz w:val="16"/>
            <w:szCs w:val="16"/>
          </w:rPr>
          <w:fldChar w:fldCharType="begin"/>
        </w:r>
        <w:r w:rsidRPr="00F00EF3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Pr="00F00EF3">
          <w:rPr>
            <w:rFonts w:ascii="Arial" w:hAnsi="Arial" w:cs="Arial"/>
            <w:i/>
            <w:sz w:val="16"/>
            <w:szCs w:val="16"/>
          </w:rPr>
          <w:fldChar w:fldCharType="separate"/>
        </w:r>
        <w:r w:rsidR="009B541F">
          <w:rPr>
            <w:rFonts w:ascii="Arial" w:hAnsi="Arial" w:cs="Arial"/>
            <w:i/>
            <w:noProof/>
            <w:sz w:val="16"/>
            <w:szCs w:val="16"/>
          </w:rPr>
          <w:t>1</w:t>
        </w:r>
        <w:r w:rsidRPr="00F00EF3">
          <w:rPr>
            <w:rFonts w:ascii="Arial" w:hAnsi="Arial" w:cs="Arial"/>
            <w:i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71" w:rsidRDefault="00E26E71" w:rsidP="00F00EF3">
      <w:r>
        <w:separator/>
      </w:r>
    </w:p>
  </w:footnote>
  <w:footnote w:type="continuationSeparator" w:id="0">
    <w:p w:rsidR="00E26E71" w:rsidRDefault="00E26E71" w:rsidP="00F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FA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4A0"/>
    <w:multiLevelType w:val="hybridMultilevel"/>
    <w:tmpl w:val="16B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981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3F1"/>
    <w:multiLevelType w:val="hybridMultilevel"/>
    <w:tmpl w:val="4960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566C"/>
    <w:multiLevelType w:val="multilevel"/>
    <w:tmpl w:val="0409001D"/>
    <w:styleLink w:val="MCLOutlin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573A0D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5922"/>
    <w:multiLevelType w:val="hybridMultilevel"/>
    <w:tmpl w:val="4BE63904"/>
    <w:lvl w:ilvl="0" w:tplc="E774F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26A1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753D"/>
    <w:multiLevelType w:val="multilevel"/>
    <w:tmpl w:val="061C9A8C"/>
    <w:styleLink w:val="MCLStartingwith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001298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2488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12C3"/>
    <w:multiLevelType w:val="hybridMultilevel"/>
    <w:tmpl w:val="0F28E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4515F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E44C1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7BA5"/>
    <w:multiLevelType w:val="hybridMultilevel"/>
    <w:tmpl w:val="707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1EF7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4A88"/>
    <w:multiLevelType w:val="hybridMultilevel"/>
    <w:tmpl w:val="72C2E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84E49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03296"/>
    <w:multiLevelType w:val="multilevel"/>
    <w:tmpl w:val="E87EC222"/>
    <w:styleLink w:val="MCLOutlineStartingwith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52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4320" w:hanging="360"/>
      </w:pPr>
      <w:rPr>
        <w:rFonts w:hint="default"/>
      </w:rPr>
    </w:lvl>
  </w:abstractNum>
  <w:abstractNum w:abstractNumId="19" w15:restartNumberingAfterBreak="0">
    <w:nsid w:val="3F0E433F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B6C51"/>
    <w:multiLevelType w:val="hybridMultilevel"/>
    <w:tmpl w:val="5DC8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852EE"/>
    <w:multiLevelType w:val="hybridMultilevel"/>
    <w:tmpl w:val="A54A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1756"/>
    <w:multiLevelType w:val="multilevel"/>
    <w:tmpl w:val="0409001D"/>
    <w:styleLink w:val="MCLOutlin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3642F6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94986"/>
    <w:multiLevelType w:val="hybridMultilevel"/>
    <w:tmpl w:val="B8705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046939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30F8B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C40BE"/>
    <w:multiLevelType w:val="hybridMultilevel"/>
    <w:tmpl w:val="0EEA8864"/>
    <w:lvl w:ilvl="0" w:tplc="A02E87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B3134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C4B01"/>
    <w:multiLevelType w:val="hybridMultilevel"/>
    <w:tmpl w:val="3CE6B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D3629B"/>
    <w:multiLevelType w:val="hybridMultilevel"/>
    <w:tmpl w:val="21A2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C33D1"/>
    <w:multiLevelType w:val="hybridMultilevel"/>
    <w:tmpl w:val="3730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5F6A"/>
    <w:multiLevelType w:val="hybridMultilevel"/>
    <w:tmpl w:val="626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61AFF"/>
    <w:multiLevelType w:val="hybridMultilevel"/>
    <w:tmpl w:val="BCBA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C0446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0289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20289"/>
    <w:multiLevelType w:val="hybridMultilevel"/>
    <w:tmpl w:val="CB7A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5785B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23F52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8"/>
  </w:num>
  <w:num w:numId="5">
    <w:abstractNumId w:val="18"/>
  </w:num>
  <w:num w:numId="6">
    <w:abstractNumId w:val="32"/>
  </w:num>
  <w:num w:numId="7">
    <w:abstractNumId w:val="30"/>
  </w:num>
  <w:num w:numId="8">
    <w:abstractNumId w:val="36"/>
  </w:num>
  <w:num w:numId="9">
    <w:abstractNumId w:val="14"/>
  </w:num>
  <w:num w:numId="10">
    <w:abstractNumId w:val="20"/>
  </w:num>
  <w:num w:numId="11">
    <w:abstractNumId w:val="11"/>
  </w:num>
  <w:num w:numId="12">
    <w:abstractNumId w:val="31"/>
  </w:num>
  <w:num w:numId="13">
    <w:abstractNumId w:val="2"/>
  </w:num>
  <w:num w:numId="14">
    <w:abstractNumId w:val="26"/>
  </w:num>
  <w:num w:numId="15">
    <w:abstractNumId w:val="10"/>
  </w:num>
  <w:num w:numId="16">
    <w:abstractNumId w:val="19"/>
  </w:num>
  <w:num w:numId="17">
    <w:abstractNumId w:val="9"/>
  </w:num>
  <w:num w:numId="18">
    <w:abstractNumId w:val="13"/>
  </w:num>
  <w:num w:numId="19">
    <w:abstractNumId w:val="35"/>
  </w:num>
  <w:num w:numId="20">
    <w:abstractNumId w:val="28"/>
  </w:num>
  <w:num w:numId="21">
    <w:abstractNumId w:val="12"/>
  </w:num>
  <w:num w:numId="22">
    <w:abstractNumId w:val="17"/>
  </w:num>
  <w:num w:numId="23">
    <w:abstractNumId w:val="23"/>
  </w:num>
  <w:num w:numId="24">
    <w:abstractNumId w:val="15"/>
  </w:num>
  <w:num w:numId="25">
    <w:abstractNumId w:val="0"/>
  </w:num>
  <w:num w:numId="26">
    <w:abstractNumId w:val="7"/>
  </w:num>
  <w:num w:numId="27">
    <w:abstractNumId w:val="34"/>
  </w:num>
  <w:num w:numId="28">
    <w:abstractNumId w:val="5"/>
  </w:num>
  <w:num w:numId="29">
    <w:abstractNumId w:val="37"/>
  </w:num>
  <w:num w:numId="30">
    <w:abstractNumId w:val="25"/>
  </w:num>
  <w:num w:numId="31">
    <w:abstractNumId w:val="38"/>
  </w:num>
  <w:num w:numId="32">
    <w:abstractNumId w:val="27"/>
  </w:num>
  <w:num w:numId="33">
    <w:abstractNumId w:val="6"/>
  </w:num>
  <w:num w:numId="34">
    <w:abstractNumId w:val="33"/>
  </w:num>
  <w:num w:numId="35">
    <w:abstractNumId w:val="1"/>
  </w:num>
  <w:num w:numId="36">
    <w:abstractNumId w:val="3"/>
  </w:num>
  <w:num w:numId="37">
    <w:abstractNumId w:val="29"/>
  </w:num>
  <w:num w:numId="38">
    <w:abstractNumId w:val="21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A6"/>
    <w:rsid w:val="000221B8"/>
    <w:rsid w:val="00023CFB"/>
    <w:rsid w:val="000260FA"/>
    <w:rsid w:val="000539FE"/>
    <w:rsid w:val="00057B05"/>
    <w:rsid w:val="00084569"/>
    <w:rsid w:val="0009164F"/>
    <w:rsid w:val="00097B78"/>
    <w:rsid w:val="000B7854"/>
    <w:rsid w:val="000C001B"/>
    <w:rsid w:val="000D35D3"/>
    <w:rsid w:val="000D6916"/>
    <w:rsid w:val="00102EB5"/>
    <w:rsid w:val="001251B3"/>
    <w:rsid w:val="0012593E"/>
    <w:rsid w:val="00134BD3"/>
    <w:rsid w:val="00165250"/>
    <w:rsid w:val="0016710C"/>
    <w:rsid w:val="001C0FD3"/>
    <w:rsid w:val="001C30DB"/>
    <w:rsid w:val="001E15AA"/>
    <w:rsid w:val="00203241"/>
    <w:rsid w:val="0026580A"/>
    <w:rsid w:val="00273614"/>
    <w:rsid w:val="00293657"/>
    <w:rsid w:val="002B6CAC"/>
    <w:rsid w:val="002C2A51"/>
    <w:rsid w:val="002C40F1"/>
    <w:rsid w:val="002F5075"/>
    <w:rsid w:val="003018E1"/>
    <w:rsid w:val="003060D0"/>
    <w:rsid w:val="00334F42"/>
    <w:rsid w:val="00347378"/>
    <w:rsid w:val="003912AF"/>
    <w:rsid w:val="003B1FA4"/>
    <w:rsid w:val="003E4BF6"/>
    <w:rsid w:val="00402521"/>
    <w:rsid w:val="00406C95"/>
    <w:rsid w:val="00415059"/>
    <w:rsid w:val="0045528E"/>
    <w:rsid w:val="004622F3"/>
    <w:rsid w:val="004709AA"/>
    <w:rsid w:val="00476452"/>
    <w:rsid w:val="004810BA"/>
    <w:rsid w:val="0049103A"/>
    <w:rsid w:val="00496AEE"/>
    <w:rsid w:val="004C2A0E"/>
    <w:rsid w:val="004C653D"/>
    <w:rsid w:val="005114C8"/>
    <w:rsid w:val="00542F75"/>
    <w:rsid w:val="0056040B"/>
    <w:rsid w:val="00561192"/>
    <w:rsid w:val="005764A9"/>
    <w:rsid w:val="005802B9"/>
    <w:rsid w:val="0059455A"/>
    <w:rsid w:val="005B668D"/>
    <w:rsid w:val="005C42E4"/>
    <w:rsid w:val="00620A46"/>
    <w:rsid w:val="006603BB"/>
    <w:rsid w:val="00680E74"/>
    <w:rsid w:val="006871FC"/>
    <w:rsid w:val="0068797C"/>
    <w:rsid w:val="006B0317"/>
    <w:rsid w:val="006E289B"/>
    <w:rsid w:val="006E4279"/>
    <w:rsid w:val="006F2C64"/>
    <w:rsid w:val="00713BB9"/>
    <w:rsid w:val="00714A5C"/>
    <w:rsid w:val="00727E78"/>
    <w:rsid w:val="00727F9B"/>
    <w:rsid w:val="0075329A"/>
    <w:rsid w:val="007642BC"/>
    <w:rsid w:val="007A2E11"/>
    <w:rsid w:val="007C0940"/>
    <w:rsid w:val="007C3664"/>
    <w:rsid w:val="007D378F"/>
    <w:rsid w:val="007E62A6"/>
    <w:rsid w:val="00801420"/>
    <w:rsid w:val="008079AB"/>
    <w:rsid w:val="00823D21"/>
    <w:rsid w:val="00827502"/>
    <w:rsid w:val="00842FD2"/>
    <w:rsid w:val="00894E4B"/>
    <w:rsid w:val="008A64B6"/>
    <w:rsid w:val="008B3F68"/>
    <w:rsid w:val="008C6369"/>
    <w:rsid w:val="008D194B"/>
    <w:rsid w:val="008E3F08"/>
    <w:rsid w:val="008E6F2D"/>
    <w:rsid w:val="008F2A5A"/>
    <w:rsid w:val="00910BB9"/>
    <w:rsid w:val="00930D9B"/>
    <w:rsid w:val="009466EF"/>
    <w:rsid w:val="009634B4"/>
    <w:rsid w:val="00973383"/>
    <w:rsid w:val="00983283"/>
    <w:rsid w:val="00990122"/>
    <w:rsid w:val="009A4937"/>
    <w:rsid w:val="009A62AF"/>
    <w:rsid w:val="009B541F"/>
    <w:rsid w:val="009C2D3C"/>
    <w:rsid w:val="009D61B7"/>
    <w:rsid w:val="009E4270"/>
    <w:rsid w:val="009F6BDC"/>
    <w:rsid w:val="00A06AEC"/>
    <w:rsid w:val="00A264CA"/>
    <w:rsid w:val="00A37292"/>
    <w:rsid w:val="00A50317"/>
    <w:rsid w:val="00A72DE2"/>
    <w:rsid w:val="00A81B7F"/>
    <w:rsid w:val="00AE0106"/>
    <w:rsid w:val="00B25F6B"/>
    <w:rsid w:val="00B30FC2"/>
    <w:rsid w:val="00B627C5"/>
    <w:rsid w:val="00B825DA"/>
    <w:rsid w:val="00B87B8D"/>
    <w:rsid w:val="00B9039C"/>
    <w:rsid w:val="00BA0C00"/>
    <w:rsid w:val="00BB32FB"/>
    <w:rsid w:val="00BE09CE"/>
    <w:rsid w:val="00BF69E3"/>
    <w:rsid w:val="00C15695"/>
    <w:rsid w:val="00C16018"/>
    <w:rsid w:val="00C6113A"/>
    <w:rsid w:val="00C62A28"/>
    <w:rsid w:val="00C67B26"/>
    <w:rsid w:val="00C904CC"/>
    <w:rsid w:val="00C906A8"/>
    <w:rsid w:val="00C946B0"/>
    <w:rsid w:val="00D0449D"/>
    <w:rsid w:val="00D17EE1"/>
    <w:rsid w:val="00D21420"/>
    <w:rsid w:val="00D35CA9"/>
    <w:rsid w:val="00D5036D"/>
    <w:rsid w:val="00D542FC"/>
    <w:rsid w:val="00D75921"/>
    <w:rsid w:val="00D961F8"/>
    <w:rsid w:val="00DA0CB0"/>
    <w:rsid w:val="00DC133B"/>
    <w:rsid w:val="00DD2F9B"/>
    <w:rsid w:val="00DD6097"/>
    <w:rsid w:val="00DD7823"/>
    <w:rsid w:val="00DE7A32"/>
    <w:rsid w:val="00E15B10"/>
    <w:rsid w:val="00E26E71"/>
    <w:rsid w:val="00E31BF8"/>
    <w:rsid w:val="00E322A6"/>
    <w:rsid w:val="00E9536E"/>
    <w:rsid w:val="00EC0ECF"/>
    <w:rsid w:val="00ED19DA"/>
    <w:rsid w:val="00ED3D93"/>
    <w:rsid w:val="00ED4C37"/>
    <w:rsid w:val="00EF15F3"/>
    <w:rsid w:val="00EF5D5B"/>
    <w:rsid w:val="00F00EF3"/>
    <w:rsid w:val="00F3342A"/>
    <w:rsid w:val="00F605B7"/>
    <w:rsid w:val="00F72682"/>
    <w:rsid w:val="00F73816"/>
    <w:rsid w:val="00F77A8C"/>
    <w:rsid w:val="00F8167E"/>
    <w:rsid w:val="00F86D18"/>
    <w:rsid w:val="00FA0122"/>
    <w:rsid w:val="00FA2664"/>
    <w:rsid w:val="00FC1199"/>
    <w:rsid w:val="00FE007E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39C3F-E8E5-4401-8315-70719E5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A6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Outline">
    <w:name w:val="MCL Outline"/>
    <w:uiPriority w:val="99"/>
    <w:rsid w:val="0059455A"/>
  </w:style>
  <w:style w:type="numbering" w:customStyle="1" w:styleId="MCLOutline20">
    <w:name w:val="MCL Outline 2"/>
    <w:uiPriority w:val="99"/>
    <w:rsid w:val="0059455A"/>
    <w:pPr>
      <w:numPr>
        <w:numId w:val="2"/>
      </w:numPr>
    </w:pPr>
  </w:style>
  <w:style w:type="numbering" w:customStyle="1" w:styleId="MCLOutline2">
    <w:name w:val="MCLOutline2"/>
    <w:uiPriority w:val="99"/>
    <w:rsid w:val="0059455A"/>
    <w:pPr>
      <w:numPr>
        <w:numId w:val="3"/>
      </w:numPr>
    </w:pPr>
  </w:style>
  <w:style w:type="numbering" w:customStyle="1" w:styleId="MCLStartingwith1">
    <w:name w:val="MCL Starting with 1"/>
    <w:uiPriority w:val="99"/>
    <w:rsid w:val="007C3664"/>
    <w:pPr>
      <w:numPr>
        <w:numId w:val="4"/>
      </w:numPr>
    </w:pPr>
  </w:style>
  <w:style w:type="numbering" w:customStyle="1" w:styleId="MCLOutlineStartingwithI">
    <w:name w:val="MCL Outline Starting with I"/>
    <w:uiPriority w:val="99"/>
    <w:rsid w:val="007C36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F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F3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5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5B"/>
    <w:rPr>
      <w:rFonts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web.org/Reseource/Documents/Duties-and-Functions-Summary.pdf" TargetMode="External"/><Relationship Id="rId13" Type="http://schemas.openxmlformats.org/officeDocument/2006/relationships/hyperlink" Target="https://rpgroup.org/Events/Strengthening-Student-Success" TargetMode="External"/><Relationship Id="rId18" Type="http://schemas.openxmlformats.org/officeDocument/2006/relationships/hyperlink" Target="https://www.ccleague.org/district-services/charitable-gift-annuity-program" TargetMode="External"/><Relationship Id="rId26" Type="http://schemas.openxmlformats.org/officeDocument/2006/relationships/hyperlink" Target="http://www.chaffey.edu/research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rrocoso.edu/sites/cerrocoso.edu/files/Participatory%20Governance%202016-19_0.pd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pgroup.org/Events/RP-Conference" TargetMode="External"/><Relationship Id="rId17" Type="http://schemas.openxmlformats.org/officeDocument/2006/relationships/hyperlink" Target="http://www.sbccfoundation.org/" TargetMode="External"/><Relationship Id="rId25" Type="http://schemas.openxmlformats.org/officeDocument/2006/relationships/hyperlink" Target="http://xwww.cypresscollege.edu/index.php/about/cypress-college-governance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pcfoundation.org/" TargetMode="External"/><Relationship Id="rId20" Type="http://schemas.openxmlformats.org/officeDocument/2006/relationships/hyperlink" Target="https://www.cerrocoso.edu/institutional-effectiveness" TargetMode="External"/><Relationship Id="rId29" Type="http://schemas.openxmlformats.org/officeDocument/2006/relationships/hyperlink" Target="http://scholarworks.calstate.edu/bitstream/handle/10211.10/360/Buckley_Jerry.pdf?sequence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pgroup.org/What-We-Do/Professional:Development" TargetMode="External"/><Relationship Id="rId24" Type="http://schemas.openxmlformats.org/officeDocument/2006/relationships/hyperlink" Target="https://prolearningnetwork.cccco.edu/tag/integrated-planning/" TargetMode="External"/><Relationship Id="rId32" Type="http://schemas.openxmlformats.org/officeDocument/2006/relationships/hyperlink" Target="https://www.vcccd.edu/sites/default/files/files/about-the-district/participatory-governance/vcccd_integrated_planning_manualfinal02.26.201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learningnetwork.cccco.edu/integrated-planning-adapting-best-practices-for-your-college/" TargetMode="External"/><Relationship Id="rId23" Type="http://schemas.openxmlformats.org/officeDocument/2006/relationships/hyperlink" Target="https://prolearningnetwork.cccco.edu/resource-category/institutionalintegrated-planning/" TargetMode="External"/><Relationship Id="rId28" Type="http://schemas.openxmlformats.org/officeDocument/2006/relationships/hyperlink" Target="https://ccrc.tc.columbia.edu/media/k2/attachments/reforming-american-community-college-promising-changes-challenges.pdf" TargetMode="External"/><Relationship Id="rId10" Type="http://schemas.openxmlformats.org/officeDocument/2006/relationships/hyperlink" Target="http://www.airweb.org/pages/default.aspx" TargetMode="External"/><Relationship Id="rId19" Type="http://schemas.openxmlformats.org/officeDocument/2006/relationships/hyperlink" Target="http://www.case.org" TargetMode="External"/><Relationship Id="rId31" Type="http://schemas.openxmlformats.org/officeDocument/2006/relationships/hyperlink" Target="https://accjc.org/wp-content/uploads/Manual-for-Institutional-Self-Evaluation-AUG2017-revised-edi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s.edu/About/Research/Pages/Survey:Management.aspx" TargetMode="External"/><Relationship Id="rId14" Type="http://schemas.openxmlformats.org/officeDocument/2006/relationships/hyperlink" Target="http://www.smc.edu/EnrollmentDevelopment/Insttitutional%20Research/Pages/default.aspx" TargetMode="External"/><Relationship Id="rId22" Type="http://schemas.openxmlformats.org/officeDocument/2006/relationships/hyperlink" Target="https://www.asccc.org/services/technical-assistance" TargetMode="External"/><Relationship Id="rId27" Type="http://schemas.openxmlformats.org/officeDocument/2006/relationships/hyperlink" Target="https://assets.aspeninstitute.org/content/uploads/files/content/docs/pubs/Lessons_from_the_Aspen_Prize_for_Community_College_Excellence.pdf" TargetMode="External"/><Relationship Id="rId30" Type="http://schemas.openxmlformats.org/officeDocument/2006/relationships/hyperlink" Target="https://www.asccc.org/sites/default/files/FinalScenario_0_0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Linda Resendiz</cp:lastModifiedBy>
  <cp:revision>2</cp:revision>
  <cp:lastPrinted>2015-06-18T01:17:00Z</cp:lastPrinted>
  <dcterms:created xsi:type="dcterms:W3CDTF">2017-12-08T18:45:00Z</dcterms:created>
  <dcterms:modified xsi:type="dcterms:W3CDTF">2017-12-08T18:45:00Z</dcterms:modified>
</cp:coreProperties>
</file>