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745CF3C1" w:rsidR="00F71B2D" w:rsidRPr="009359EA" w:rsidRDefault="00B73950">
      <w:pPr>
        <w:rPr>
          <w:rFonts w:ascii="Calibri" w:hAnsi="Calibri"/>
          <w:b/>
          <w:sz w:val="20"/>
          <w:szCs w:val="20"/>
        </w:rPr>
      </w:pPr>
      <w:r w:rsidRPr="009359EA">
        <w:rPr>
          <w:rFonts w:ascii="Calibri" w:hAnsi="Calibri"/>
          <w:b/>
          <w:sz w:val="20"/>
          <w:szCs w:val="20"/>
        </w:rPr>
        <w:t>Goals for 2016-17</w:t>
      </w:r>
      <w:r w:rsidR="00A17806">
        <w:rPr>
          <w:rFonts w:ascii="Calibri" w:hAnsi="Calibri"/>
          <w:b/>
          <w:sz w:val="20"/>
          <w:szCs w:val="20"/>
        </w:rPr>
        <w:t xml:space="preserve">:  </w:t>
      </w:r>
    </w:p>
    <w:p w14:paraId="3D19C7E4" w14:textId="2B3020C7" w:rsidR="001F329F" w:rsidRPr="00247149" w:rsidRDefault="00A17806"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(1) Review updated District Strategic Plan and College Strategic Plan; (2) Continue monitoring accreditation site visit; review visiting team’s report; (3) Examine and monitor ongoing progress in QFE Action Plans; (4) Establish process for monitoring institutional effectiveness goals.</w:t>
      </w:r>
    </w:p>
    <w:p w14:paraId="3CFAFF0D" w14:textId="77777777" w:rsidR="001F329F" w:rsidRPr="009359EA" w:rsidRDefault="001F329F" w:rsidP="006A5A2C">
      <w:pPr>
        <w:pStyle w:val="ListParagraph"/>
        <w:rPr>
          <w:rFonts w:ascii="Calibri" w:hAnsi="Calibri"/>
          <w:sz w:val="16"/>
          <w:szCs w:val="16"/>
        </w:rPr>
        <w:sectPr w:rsidR="001F329F" w:rsidRPr="009359EA" w:rsidSect="001F329F">
          <w:type w:val="continuous"/>
          <w:pgSz w:w="15840" w:h="12240" w:orient="landscape"/>
          <w:pgMar w:top="1440" w:right="1440" w:bottom="1440" w:left="1440" w:header="720" w:footer="720" w:gutter="0"/>
          <w:cols w:num="2" w:space="720"/>
          <w:docGrid w:linePitch="360"/>
        </w:sectPr>
      </w:pPr>
    </w:p>
    <w:p w14:paraId="04176142" w14:textId="77777777" w:rsidR="001F329F" w:rsidRPr="009359EA" w:rsidRDefault="001F329F" w:rsidP="006A5A2C">
      <w:pPr>
        <w:rPr>
          <w:rFonts w:ascii="Calibri" w:hAnsi="Calibri"/>
          <w:sz w:val="12"/>
          <w:szCs w:val="12"/>
        </w:r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260"/>
        <w:gridCol w:w="778"/>
        <w:gridCol w:w="360"/>
        <w:gridCol w:w="1562"/>
        <w:gridCol w:w="2247"/>
        <w:gridCol w:w="720"/>
        <w:gridCol w:w="270"/>
        <w:gridCol w:w="1623"/>
        <w:gridCol w:w="2263"/>
        <w:gridCol w:w="727"/>
      </w:tblGrid>
      <w:tr w:rsidR="00DA5849" w:rsidRPr="009359EA" w14:paraId="61813B10" w14:textId="289B402E" w:rsidTr="00EF2922">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260"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78"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DA5849" w:rsidRPr="009359EA" w14:paraId="610189E4" w14:textId="6164DB35" w:rsidTr="00EF2922">
        <w:trPr>
          <w:trHeight w:val="215"/>
        </w:trPr>
        <w:tc>
          <w:tcPr>
            <w:tcW w:w="1886" w:type="dxa"/>
            <w:vMerge w:val="restart"/>
            <w:shd w:val="clear" w:color="auto" w:fill="auto"/>
            <w:vAlign w:val="center"/>
          </w:tcPr>
          <w:p w14:paraId="35C3B698" w14:textId="2C839BA8" w:rsidR="00DA5849" w:rsidRPr="009359EA" w:rsidRDefault="00DA5849" w:rsidP="00F74C72">
            <w:pPr>
              <w:rPr>
                <w:rFonts w:ascii="Calibri" w:hAnsi="Calibri"/>
                <w:sz w:val="16"/>
                <w:szCs w:val="18"/>
              </w:rPr>
            </w:pPr>
            <w:r w:rsidRPr="009359EA">
              <w:rPr>
                <w:rFonts w:ascii="Calibri" w:hAnsi="Calibri"/>
                <w:sz w:val="16"/>
                <w:szCs w:val="18"/>
              </w:rPr>
              <w:t>Co-Chairs</w:t>
            </w:r>
          </w:p>
        </w:tc>
        <w:tc>
          <w:tcPr>
            <w:tcW w:w="1260" w:type="dxa"/>
            <w:shd w:val="clear" w:color="auto" w:fill="auto"/>
            <w:vAlign w:val="center"/>
          </w:tcPr>
          <w:p w14:paraId="3040C0A2" w14:textId="7D8CAC76" w:rsidR="00DA5849" w:rsidRPr="009359EA" w:rsidRDefault="00DA5849" w:rsidP="00F74C72">
            <w:pPr>
              <w:rPr>
                <w:rFonts w:ascii="Calibri" w:hAnsi="Calibri"/>
                <w:sz w:val="16"/>
                <w:szCs w:val="18"/>
              </w:rPr>
            </w:pPr>
            <w:r>
              <w:rPr>
                <w:rFonts w:ascii="Calibri" w:hAnsi="Calibri"/>
                <w:sz w:val="16"/>
                <w:szCs w:val="18"/>
              </w:rPr>
              <w:t>Lisa Putnam</w:t>
            </w:r>
          </w:p>
        </w:tc>
        <w:tc>
          <w:tcPr>
            <w:tcW w:w="778" w:type="dxa"/>
            <w:shd w:val="clear" w:color="auto" w:fill="auto"/>
            <w:vAlign w:val="center"/>
          </w:tcPr>
          <w:p w14:paraId="3F2AD168" w14:textId="599C584E" w:rsidR="00DA5849" w:rsidRPr="009359EA" w:rsidRDefault="006A4297" w:rsidP="00F74C72">
            <w:pPr>
              <w:rPr>
                <w:rFonts w:ascii="Calibri" w:hAnsi="Calibri"/>
                <w:sz w:val="16"/>
                <w:szCs w:val="18"/>
              </w:rPr>
            </w:pPr>
            <w:r>
              <w:rPr>
                <w:rFonts w:ascii="Calibri" w:hAnsi="Calibri"/>
                <w:sz w:val="16"/>
                <w:szCs w:val="18"/>
              </w:rPr>
              <w:t>X</w:t>
            </w:r>
          </w:p>
        </w:tc>
        <w:tc>
          <w:tcPr>
            <w:tcW w:w="360" w:type="dxa"/>
            <w:vMerge/>
            <w:vAlign w:val="center"/>
          </w:tcPr>
          <w:p w14:paraId="68B0525A" w14:textId="77777777" w:rsidR="00DA5849" w:rsidRPr="009359EA" w:rsidRDefault="00DA5849" w:rsidP="00F74C72">
            <w:pPr>
              <w:rPr>
                <w:rFonts w:ascii="Calibri" w:hAnsi="Calibri"/>
                <w:sz w:val="16"/>
                <w:szCs w:val="18"/>
              </w:rPr>
            </w:pPr>
          </w:p>
        </w:tc>
        <w:tc>
          <w:tcPr>
            <w:tcW w:w="1562" w:type="dxa"/>
            <w:shd w:val="clear" w:color="auto" w:fill="auto"/>
            <w:vAlign w:val="center"/>
          </w:tcPr>
          <w:p w14:paraId="4F544327" w14:textId="5732B0C7" w:rsidR="00DA5849" w:rsidRPr="009359EA" w:rsidRDefault="00DA5849"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6EA0FDB1" w14:textId="5FDE6867" w:rsidR="00DA5849" w:rsidRPr="009359EA" w:rsidRDefault="009E4795" w:rsidP="00F74C72">
            <w:pPr>
              <w:rPr>
                <w:rFonts w:ascii="Calibri" w:hAnsi="Calibri"/>
                <w:sz w:val="16"/>
                <w:szCs w:val="18"/>
              </w:rPr>
            </w:pPr>
            <w:r>
              <w:rPr>
                <w:rFonts w:ascii="Calibri" w:hAnsi="Calibri"/>
                <w:sz w:val="16"/>
                <w:szCs w:val="18"/>
              </w:rPr>
              <w:t>Sylva Arzunyan</w:t>
            </w:r>
          </w:p>
        </w:tc>
        <w:tc>
          <w:tcPr>
            <w:tcW w:w="720" w:type="dxa"/>
            <w:shd w:val="clear" w:color="auto" w:fill="auto"/>
            <w:vAlign w:val="center"/>
          </w:tcPr>
          <w:p w14:paraId="313156EE" w14:textId="45C4BDD6" w:rsidR="00DA5849" w:rsidRPr="009359EA" w:rsidRDefault="00DA5849" w:rsidP="00F74C72">
            <w:pPr>
              <w:rPr>
                <w:rFonts w:ascii="Calibri" w:hAnsi="Calibri"/>
                <w:sz w:val="16"/>
                <w:szCs w:val="18"/>
              </w:rPr>
            </w:pPr>
          </w:p>
        </w:tc>
        <w:tc>
          <w:tcPr>
            <w:tcW w:w="270" w:type="dxa"/>
            <w:vMerge/>
            <w:shd w:val="clear" w:color="auto" w:fill="FFFFFF" w:themeFill="background1"/>
            <w:vAlign w:val="center"/>
          </w:tcPr>
          <w:p w14:paraId="4CE0A407" w14:textId="77777777" w:rsidR="00DA5849" w:rsidRPr="009359EA" w:rsidRDefault="00DA5849" w:rsidP="00F74C72">
            <w:pPr>
              <w:rPr>
                <w:rFonts w:ascii="Calibri" w:hAnsi="Calibri" w:cs="Arial"/>
                <w:sz w:val="16"/>
                <w:szCs w:val="18"/>
              </w:rPr>
            </w:pPr>
          </w:p>
        </w:tc>
        <w:tc>
          <w:tcPr>
            <w:tcW w:w="1623" w:type="dxa"/>
            <w:shd w:val="clear" w:color="auto" w:fill="auto"/>
            <w:vAlign w:val="center"/>
          </w:tcPr>
          <w:p w14:paraId="7E3EDC7D" w14:textId="3BA6BA4A" w:rsidR="00DA5849" w:rsidRPr="009359EA" w:rsidRDefault="00DA5849" w:rsidP="00F74C72">
            <w:pPr>
              <w:rPr>
                <w:rFonts w:ascii="Calibri" w:hAnsi="Calibri" w:cs="Arial"/>
                <w:sz w:val="16"/>
                <w:szCs w:val="18"/>
              </w:rPr>
            </w:pPr>
            <w:r>
              <w:rPr>
                <w:rFonts w:ascii="Calibri" w:hAnsi="Calibri"/>
                <w:sz w:val="16"/>
                <w:szCs w:val="18"/>
              </w:rPr>
              <w:t>Math</w:t>
            </w:r>
          </w:p>
        </w:tc>
        <w:tc>
          <w:tcPr>
            <w:tcW w:w="2263" w:type="dxa"/>
            <w:shd w:val="clear" w:color="auto" w:fill="auto"/>
            <w:vAlign w:val="center"/>
          </w:tcPr>
          <w:p w14:paraId="17985646" w14:textId="064578AF" w:rsidR="00DA5849" w:rsidRPr="009359EA" w:rsidRDefault="00DA5849" w:rsidP="00DA5849">
            <w:pPr>
              <w:rPr>
                <w:rFonts w:ascii="Calibri" w:hAnsi="Calibri" w:cs="Arial"/>
                <w:sz w:val="16"/>
                <w:szCs w:val="18"/>
              </w:rPr>
            </w:pPr>
            <w:r>
              <w:rPr>
                <w:rFonts w:ascii="Calibri" w:hAnsi="Calibri"/>
                <w:sz w:val="16"/>
                <w:szCs w:val="18"/>
              </w:rPr>
              <w:t>Christine Cole</w:t>
            </w:r>
          </w:p>
        </w:tc>
        <w:tc>
          <w:tcPr>
            <w:tcW w:w="727" w:type="dxa"/>
            <w:shd w:val="clear" w:color="auto" w:fill="auto"/>
            <w:vAlign w:val="center"/>
          </w:tcPr>
          <w:p w14:paraId="753A6E65" w14:textId="31472DEC" w:rsidR="00DA5849" w:rsidRPr="009359EA" w:rsidRDefault="006B3B18" w:rsidP="00F74C72">
            <w:pPr>
              <w:rPr>
                <w:rFonts w:ascii="Calibri" w:hAnsi="Calibri" w:cs="Arial"/>
                <w:sz w:val="16"/>
                <w:szCs w:val="18"/>
              </w:rPr>
            </w:pPr>
            <w:r>
              <w:rPr>
                <w:rFonts w:ascii="Calibri" w:hAnsi="Calibri" w:cs="Arial"/>
                <w:sz w:val="16"/>
                <w:szCs w:val="18"/>
              </w:rPr>
              <w:t>X</w:t>
            </w:r>
          </w:p>
        </w:tc>
      </w:tr>
      <w:tr w:rsidR="00DA5849" w:rsidRPr="009359EA" w14:paraId="17F63FFE" w14:textId="1CB6C8EE" w:rsidTr="00EF2922">
        <w:trPr>
          <w:trHeight w:val="215"/>
        </w:trPr>
        <w:tc>
          <w:tcPr>
            <w:tcW w:w="1886" w:type="dxa"/>
            <w:vMerge/>
            <w:shd w:val="clear" w:color="auto" w:fill="auto"/>
            <w:vAlign w:val="center"/>
          </w:tcPr>
          <w:p w14:paraId="1313D882" w14:textId="77777777" w:rsidR="00DA5849" w:rsidRPr="009359EA" w:rsidRDefault="00DA5849" w:rsidP="00F74C72">
            <w:pPr>
              <w:rPr>
                <w:rFonts w:ascii="Calibri" w:hAnsi="Calibri"/>
                <w:sz w:val="16"/>
                <w:szCs w:val="18"/>
              </w:rPr>
            </w:pPr>
          </w:p>
        </w:tc>
        <w:tc>
          <w:tcPr>
            <w:tcW w:w="1260" w:type="dxa"/>
            <w:shd w:val="clear" w:color="auto" w:fill="auto"/>
            <w:vAlign w:val="center"/>
          </w:tcPr>
          <w:p w14:paraId="7B659D2F" w14:textId="0099BC4A" w:rsidR="00DA5849" w:rsidRPr="009359EA" w:rsidRDefault="003336AB" w:rsidP="00F74C72">
            <w:pPr>
              <w:rPr>
                <w:rFonts w:ascii="Calibri" w:hAnsi="Calibri"/>
                <w:sz w:val="16"/>
                <w:szCs w:val="18"/>
              </w:rPr>
            </w:pPr>
            <w:r>
              <w:rPr>
                <w:rFonts w:ascii="Calibri" w:hAnsi="Calibri"/>
                <w:sz w:val="16"/>
                <w:szCs w:val="18"/>
              </w:rPr>
              <w:t>Lee Ballestero</w:t>
            </w:r>
          </w:p>
        </w:tc>
        <w:tc>
          <w:tcPr>
            <w:tcW w:w="778" w:type="dxa"/>
            <w:shd w:val="clear" w:color="auto" w:fill="auto"/>
            <w:vAlign w:val="center"/>
          </w:tcPr>
          <w:p w14:paraId="044C097E" w14:textId="5DF48B9D" w:rsidR="00DA5849" w:rsidRPr="009359EA" w:rsidRDefault="006A4297" w:rsidP="00F74C72">
            <w:pPr>
              <w:rPr>
                <w:rFonts w:ascii="Calibri" w:hAnsi="Calibri"/>
                <w:sz w:val="16"/>
                <w:szCs w:val="18"/>
              </w:rPr>
            </w:pPr>
            <w:r>
              <w:rPr>
                <w:rFonts w:ascii="Calibri" w:hAnsi="Calibri"/>
                <w:sz w:val="16"/>
                <w:szCs w:val="18"/>
              </w:rPr>
              <w:t>X</w:t>
            </w:r>
          </w:p>
        </w:tc>
        <w:tc>
          <w:tcPr>
            <w:tcW w:w="360" w:type="dxa"/>
            <w:vMerge/>
            <w:vAlign w:val="center"/>
          </w:tcPr>
          <w:p w14:paraId="7414CC29" w14:textId="77777777" w:rsidR="00DA5849" w:rsidRPr="009359EA" w:rsidRDefault="00DA5849" w:rsidP="00F74C72">
            <w:pPr>
              <w:rPr>
                <w:rFonts w:ascii="Calibri" w:hAnsi="Calibri"/>
                <w:sz w:val="16"/>
                <w:szCs w:val="18"/>
              </w:rPr>
            </w:pPr>
          </w:p>
        </w:tc>
        <w:tc>
          <w:tcPr>
            <w:tcW w:w="1562" w:type="dxa"/>
            <w:shd w:val="clear" w:color="auto" w:fill="auto"/>
            <w:vAlign w:val="center"/>
          </w:tcPr>
          <w:p w14:paraId="5CE9333C" w14:textId="7D7DC742" w:rsidR="00DA5849" w:rsidRPr="009359EA" w:rsidRDefault="00DA5849"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795F65D3" w14:textId="5D5218D9" w:rsidR="00DA5849" w:rsidRPr="009359EA" w:rsidRDefault="00DA5849" w:rsidP="00F74C72">
            <w:pPr>
              <w:rPr>
                <w:rFonts w:ascii="Calibri" w:hAnsi="Calibri"/>
                <w:sz w:val="16"/>
                <w:szCs w:val="18"/>
              </w:rPr>
            </w:pPr>
            <w:r>
              <w:rPr>
                <w:rFonts w:ascii="Calibri" w:hAnsi="Calibri"/>
                <w:sz w:val="16"/>
                <w:szCs w:val="18"/>
              </w:rPr>
              <w:t xml:space="preserve">B. Woodhouse/C. </w:t>
            </w:r>
            <w:proofErr w:type="spellStart"/>
            <w:r>
              <w:rPr>
                <w:rFonts w:ascii="Calibri" w:hAnsi="Calibri"/>
                <w:sz w:val="16"/>
                <w:szCs w:val="18"/>
              </w:rPr>
              <w:t>Stringfield</w:t>
            </w:r>
            <w:proofErr w:type="spellEnd"/>
          </w:p>
        </w:tc>
        <w:tc>
          <w:tcPr>
            <w:tcW w:w="720" w:type="dxa"/>
            <w:shd w:val="clear" w:color="auto" w:fill="auto"/>
            <w:vAlign w:val="center"/>
          </w:tcPr>
          <w:p w14:paraId="5BD25878" w14:textId="4E089BF9" w:rsidR="00DA5849" w:rsidRPr="009359EA" w:rsidRDefault="006B3B18"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2F98E782" w14:textId="77777777" w:rsidR="00DA5849" w:rsidRPr="009359EA" w:rsidRDefault="00DA5849" w:rsidP="00F74C72">
            <w:pPr>
              <w:rPr>
                <w:rFonts w:ascii="Calibri" w:hAnsi="Calibri" w:cs="Arial"/>
                <w:sz w:val="16"/>
                <w:szCs w:val="18"/>
              </w:rPr>
            </w:pPr>
          </w:p>
        </w:tc>
        <w:tc>
          <w:tcPr>
            <w:tcW w:w="1623" w:type="dxa"/>
            <w:shd w:val="clear" w:color="auto" w:fill="auto"/>
            <w:vAlign w:val="center"/>
          </w:tcPr>
          <w:p w14:paraId="04067F15" w14:textId="32339636" w:rsidR="00DA5849" w:rsidRPr="009359EA" w:rsidRDefault="00DA5849" w:rsidP="00F74C72">
            <w:pPr>
              <w:rPr>
                <w:rFonts w:ascii="Calibri" w:hAnsi="Calibri" w:cs="Arial"/>
                <w:sz w:val="16"/>
                <w:szCs w:val="18"/>
              </w:rPr>
            </w:pPr>
            <w:r>
              <w:rPr>
                <w:rFonts w:ascii="Calibri" w:hAnsi="Calibri" w:cs="Arial"/>
                <w:sz w:val="16"/>
                <w:szCs w:val="18"/>
              </w:rPr>
              <w:t>Music/Dance</w:t>
            </w:r>
          </w:p>
        </w:tc>
        <w:tc>
          <w:tcPr>
            <w:tcW w:w="2263" w:type="dxa"/>
            <w:shd w:val="clear" w:color="auto" w:fill="auto"/>
            <w:vAlign w:val="center"/>
          </w:tcPr>
          <w:p w14:paraId="372AE5CB" w14:textId="66D6183E" w:rsidR="00DA5849" w:rsidRPr="009359EA" w:rsidRDefault="009E4795" w:rsidP="00D840BA">
            <w:pPr>
              <w:rPr>
                <w:rFonts w:ascii="Calibri" w:hAnsi="Calibri" w:cs="Arial"/>
                <w:sz w:val="16"/>
                <w:szCs w:val="18"/>
              </w:rPr>
            </w:pPr>
            <w:r>
              <w:rPr>
                <w:rFonts w:ascii="Calibri" w:hAnsi="Calibri" w:cs="Arial"/>
                <w:sz w:val="16"/>
                <w:szCs w:val="18"/>
              </w:rPr>
              <w:t>Brandon Elliott</w:t>
            </w:r>
          </w:p>
        </w:tc>
        <w:tc>
          <w:tcPr>
            <w:tcW w:w="727" w:type="dxa"/>
            <w:shd w:val="clear" w:color="auto" w:fill="auto"/>
            <w:vAlign w:val="center"/>
          </w:tcPr>
          <w:p w14:paraId="2B4717B2" w14:textId="12B987E3" w:rsidR="00DA5849" w:rsidRPr="009359EA" w:rsidRDefault="006B3B18" w:rsidP="00F74C72">
            <w:pPr>
              <w:rPr>
                <w:rFonts w:ascii="Calibri" w:hAnsi="Calibri" w:cs="Arial"/>
                <w:sz w:val="16"/>
                <w:szCs w:val="18"/>
              </w:rPr>
            </w:pPr>
            <w:r>
              <w:rPr>
                <w:rFonts w:ascii="Calibri" w:hAnsi="Calibri" w:cs="Arial"/>
                <w:sz w:val="16"/>
                <w:szCs w:val="18"/>
              </w:rPr>
              <w:t>X</w:t>
            </w:r>
          </w:p>
        </w:tc>
      </w:tr>
      <w:tr w:rsidR="00DA5849" w:rsidRPr="009359EA" w14:paraId="51131EB0" w14:textId="1D0CFB32" w:rsidTr="00EF2922">
        <w:trPr>
          <w:trHeight w:val="215"/>
        </w:trPr>
        <w:tc>
          <w:tcPr>
            <w:tcW w:w="1886" w:type="dxa"/>
            <w:shd w:val="clear" w:color="auto" w:fill="auto"/>
            <w:vAlign w:val="center"/>
          </w:tcPr>
          <w:p w14:paraId="26E1FD55" w14:textId="08770818" w:rsidR="00DA5849" w:rsidRPr="009359EA" w:rsidRDefault="00DA5849" w:rsidP="00F74C72">
            <w:pPr>
              <w:rPr>
                <w:rFonts w:ascii="Calibri" w:hAnsi="Calibri"/>
                <w:sz w:val="16"/>
                <w:szCs w:val="18"/>
              </w:rPr>
            </w:pPr>
            <w:r>
              <w:rPr>
                <w:rFonts w:ascii="Calibri" w:hAnsi="Calibri"/>
                <w:sz w:val="16"/>
                <w:szCs w:val="18"/>
              </w:rPr>
              <w:t>Executive Vice President*</w:t>
            </w:r>
          </w:p>
        </w:tc>
        <w:tc>
          <w:tcPr>
            <w:tcW w:w="1260" w:type="dxa"/>
            <w:shd w:val="clear" w:color="auto" w:fill="auto"/>
            <w:vAlign w:val="center"/>
          </w:tcPr>
          <w:p w14:paraId="60249C35" w14:textId="424E295D" w:rsidR="00DA5849" w:rsidRPr="009359EA" w:rsidRDefault="00DA5849" w:rsidP="00F74C72">
            <w:pPr>
              <w:rPr>
                <w:rFonts w:ascii="Calibri" w:hAnsi="Calibri"/>
                <w:sz w:val="16"/>
                <w:szCs w:val="18"/>
              </w:rPr>
            </w:pPr>
            <w:r>
              <w:rPr>
                <w:rFonts w:ascii="Calibri" w:hAnsi="Calibri"/>
                <w:sz w:val="16"/>
                <w:szCs w:val="18"/>
              </w:rPr>
              <w:t>Julius Sokenu</w:t>
            </w:r>
          </w:p>
        </w:tc>
        <w:tc>
          <w:tcPr>
            <w:tcW w:w="778" w:type="dxa"/>
            <w:shd w:val="clear" w:color="auto" w:fill="auto"/>
            <w:vAlign w:val="center"/>
          </w:tcPr>
          <w:p w14:paraId="77897DD5" w14:textId="099CF9BA" w:rsidR="00DA5849" w:rsidRPr="009359EA" w:rsidRDefault="006A4297" w:rsidP="00F74C72">
            <w:pPr>
              <w:rPr>
                <w:rFonts w:ascii="Calibri" w:hAnsi="Calibri"/>
                <w:sz w:val="16"/>
                <w:szCs w:val="18"/>
              </w:rPr>
            </w:pPr>
            <w:r>
              <w:rPr>
                <w:rFonts w:ascii="Calibri" w:hAnsi="Calibri"/>
                <w:sz w:val="16"/>
                <w:szCs w:val="18"/>
              </w:rPr>
              <w:t>X</w:t>
            </w:r>
          </w:p>
        </w:tc>
        <w:tc>
          <w:tcPr>
            <w:tcW w:w="360" w:type="dxa"/>
            <w:vMerge/>
            <w:vAlign w:val="center"/>
          </w:tcPr>
          <w:p w14:paraId="70AD59C0" w14:textId="77777777" w:rsidR="00DA5849" w:rsidRPr="009359EA" w:rsidRDefault="00DA5849" w:rsidP="00F74C72">
            <w:pPr>
              <w:rPr>
                <w:rFonts w:ascii="Calibri" w:hAnsi="Calibri"/>
                <w:sz w:val="16"/>
                <w:szCs w:val="18"/>
              </w:rPr>
            </w:pPr>
          </w:p>
        </w:tc>
        <w:tc>
          <w:tcPr>
            <w:tcW w:w="1562" w:type="dxa"/>
            <w:shd w:val="clear" w:color="auto" w:fill="auto"/>
            <w:vAlign w:val="center"/>
          </w:tcPr>
          <w:p w14:paraId="455900E1" w14:textId="39D734A2" w:rsidR="00DA5849" w:rsidRPr="009359EA" w:rsidRDefault="00DA5849"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2838166" w14:textId="6DA7C247" w:rsidR="00DA5849" w:rsidRPr="009359EA" w:rsidRDefault="00DA5849" w:rsidP="00F74C72">
            <w:pPr>
              <w:rPr>
                <w:rFonts w:ascii="Calibri" w:hAnsi="Calibri"/>
                <w:sz w:val="16"/>
                <w:szCs w:val="18"/>
              </w:rPr>
            </w:pPr>
          </w:p>
        </w:tc>
        <w:tc>
          <w:tcPr>
            <w:tcW w:w="720" w:type="dxa"/>
            <w:shd w:val="clear" w:color="auto" w:fill="auto"/>
            <w:vAlign w:val="center"/>
          </w:tcPr>
          <w:p w14:paraId="0A07C860" w14:textId="77777777" w:rsidR="00DA5849" w:rsidRPr="009359EA" w:rsidRDefault="00DA5849" w:rsidP="00F74C72">
            <w:pPr>
              <w:rPr>
                <w:rFonts w:ascii="Calibri" w:hAnsi="Calibri"/>
                <w:sz w:val="16"/>
                <w:szCs w:val="18"/>
              </w:rPr>
            </w:pPr>
          </w:p>
        </w:tc>
        <w:tc>
          <w:tcPr>
            <w:tcW w:w="270" w:type="dxa"/>
            <w:vMerge/>
            <w:shd w:val="clear" w:color="auto" w:fill="FFFFFF" w:themeFill="background1"/>
            <w:vAlign w:val="center"/>
          </w:tcPr>
          <w:p w14:paraId="679EC5B2" w14:textId="77777777" w:rsidR="00DA5849" w:rsidRPr="009359EA" w:rsidRDefault="00DA5849" w:rsidP="00F74C72">
            <w:pPr>
              <w:rPr>
                <w:rFonts w:ascii="Calibri" w:hAnsi="Calibri" w:cs="Arial"/>
                <w:sz w:val="16"/>
                <w:szCs w:val="18"/>
              </w:rPr>
            </w:pPr>
          </w:p>
        </w:tc>
        <w:tc>
          <w:tcPr>
            <w:tcW w:w="1623" w:type="dxa"/>
            <w:shd w:val="clear" w:color="auto" w:fill="auto"/>
            <w:vAlign w:val="center"/>
          </w:tcPr>
          <w:p w14:paraId="2947D646" w14:textId="7432560A" w:rsidR="00DA5849" w:rsidRPr="009359EA" w:rsidRDefault="00DA5849"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09CE1A71" w14:textId="4A1BBB4A" w:rsidR="00DA5849" w:rsidRPr="009359EA" w:rsidRDefault="00DA5849" w:rsidP="00F74C72">
            <w:pPr>
              <w:rPr>
                <w:rFonts w:ascii="Calibri" w:hAnsi="Calibri" w:cs="Arial"/>
                <w:sz w:val="16"/>
                <w:szCs w:val="18"/>
              </w:rPr>
            </w:pPr>
            <w:r>
              <w:rPr>
                <w:rFonts w:ascii="Calibri" w:hAnsi="Calibri"/>
                <w:sz w:val="16"/>
                <w:szCs w:val="18"/>
              </w:rPr>
              <w:t>Ron Wallingford</w:t>
            </w:r>
          </w:p>
        </w:tc>
        <w:tc>
          <w:tcPr>
            <w:tcW w:w="727" w:type="dxa"/>
            <w:shd w:val="clear" w:color="auto" w:fill="auto"/>
            <w:vAlign w:val="center"/>
          </w:tcPr>
          <w:p w14:paraId="160D710D" w14:textId="08A450A8" w:rsidR="00DA5849" w:rsidRPr="009359EA" w:rsidRDefault="006B3B18" w:rsidP="00F74C72">
            <w:pPr>
              <w:rPr>
                <w:rFonts w:ascii="Calibri" w:hAnsi="Calibri" w:cs="Arial"/>
                <w:sz w:val="16"/>
                <w:szCs w:val="18"/>
              </w:rPr>
            </w:pPr>
            <w:r>
              <w:rPr>
                <w:rFonts w:ascii="Calibri" w:hAnsi="Calibri" w:cs="Arial"/>
                <w:sz w:val="16"/>
                <w:szCs w:val="18"/>
              </w:rPr>
              <w:t>X</w:t>
            </w:r>
          </w:p>
        </w:tc>
      </w:tr>
      <w:tr w:rsidR="00DA5849" w:rsidRPr="009359EA" w14:paraId="03166D0E" w14:textId="7C097B04" w:rsidTr="00EF2922">
        <w:trPr>
          <w:trHeight w:val="215"/>
        </w:trPr>
        <w:tc>
          <w:tcPr>
            <w:tcW w:w="1886" w:type="dxa"/>
            <w:shd w:val="clear" w:color="auto" w:fill="auto"/>
            <w:vAlign w:val="center"/>
          </w:tcPr>
          <w:p w14:paraId="658D191B" w14:textId="57CE7F5B" w:rsidR="00DA5849" w:rsidRPr="009359EA" w:rsidRDefault="00DA5849" w:rsidP="00247149">
            <w:pPr>
              <w:rPr>
                <w:rFonts w:ascii="Calibri" w:hAnsi="Calibri"/>
                <w:sz w:val="16"/>
                <w:szCs w:val="18"/>
              </w:rPr>
            </w:pPr>
            <w:r>
              <w:rPr>
                <w:rFonts w:ascii="Calibri" w:hAnsi="Calibri"/>
                <w:sz w:val="16"/>
                <w:szCs w:val="18"/>
              </w:rPr>
              <w:t>VP Business Services*</w:t>
            </w:r>
          </w:p>
        </w:tc>
        <w:tc>
          <w:tcPr>
            <w:tcW w:w="1260" w:type="dxa"/>
            <w:shd w:val="clear" w:color="auto" w:fill="auto"/>
            <w:vAlign w:val="center"/>
          </w:tcPr>
          <w:p w14:paraId="71091279" w14:textId="57101194" w:rsidR="00DA5849" w:rsidRPr="009359EA" w:rsidRDefault="00DA5849" w:rsidP="00F74C72">
            <w:pPr>
              <w:rPr>
                <w:rFonts w:ascii="Calibri" w:hAnsi="Calibri"/>
                <w:sz w:val="16"/>
                <w:szCs w:val="18"/>
              </w:rPr>
            </w:pPr>
            <w:r>
              <w:rPr>
                <w:rFonts w:ascii="Calibri" w:hAnsi="Calibri"/>
                <w:sz w:val="16"/>
                <w:szCs w:val="18"/>
              </w:rPr>
              <w:t>Silvia Barajas</w:t>
            </w:r>
          </w:p>
        </w:tc>
        <w:tc>
          <w:tcPr>
            <w:tcW w:w="778" w:type="dxa"/>
            <w:shd w:val="clear" w:color="auto" w:fill="auto"/>
            <w:vAlign w:val="center"/>
          </w:tcPr>
          <w:p w14:paraId="04169ADB" w14:textId="230E7858" w:rsidR="00DA5849" w:rsidRPr="009359EA" w:rsidRDefault="006B3B18" w:rsidP="00F74C72">
            <w:pPr>
              <w:rPr>
                <w:rFonts w:ascii="Calibri" w:hAnsi="Calibri"/>
                <w:sz w:val="16"/>
                <w:szCs w:val="18"/>
              </w:rPr>
            </w:pPr>
            <w:r>
              <w:rPr>
                <w:rFonts w:ascii="Calibri" w:hAnsi="Calibri"/>
                <w:sz w:val="16"/>
                <w:szCs w:val="18"/>
              </w:rPr>
              <w:t>X</w:t>
            </w:r>
          </w:p>
        </w:tc>
        <w:tc>
          <w:tcPr>
            <w:tcW w:w="360" w:type="dxa"/>
            <w:vMerge/>
            <w:vAlign w:val="center"/>
          </w:tcPr>
          <w:p w14:paraId="723F7070" w14:textId="77777777" w:rsidR="00DA5849" w:rsidRPr="009359EA" w:rsidRDefault="00DA5849" w:rsidP="00F74C72">
            <w:pPr>
              <w:rPr>
                <w:rFonts w:ascii="Calibri" w:hAnsi="Calibri"/>
                <w:sz w:val="16"/>
                <w:szCs w:val="18"/>
              </w:rPr>
            </w:pPr>
          </w:p>
        </w:tc>
        <w:tc>
          <w:tcPr>
            <w:tcW w:w="1562" w:type="dxa"/>
            <w:shd w:val="clear" w:color="auto" w:fill="auto"/>
            <w:vAlign w:val="center"/>
          </w:tcPr>
          <w:p w14:paraId="06C97153" w14:textId="23F28B3F" w:rsidR="00DA5849" w:rsidRPr="009359EA" w:rsidRDefault="00DA5849" w:rsidP="00F74C72">
            <w:pPr>
              <w:rPr>
                <w:rFonts w:ascii="Calibri" w:hAnsi="Calibri"/>
                <w:sz w:val="16"/>
                <w:szCs w:val="18"/>
              </w:rPr>
            </w:pPr>
            <w:r>
              <w:rPr>
                <w:rFonts w:ascii="Calibri" w:hAnsi="Calibri" w:cs="Arial"/>
                <w:sz w:val="16"/>
                <w:szCs w:val="18"/>
              </w:rPr>
              <w:t>Business</w:t>
            </w:r>
          </w:p>
        </w:tc>
        <w:tc>
          <w:tcPr>
            <w:tcW w:w="2247" w:type="dxa"/>
            <w:shd w:val="clear" w:color="auto" w:fill="auto"/>
            <w:vAlign w:val="center"/>
          </w:tcPr>
          <w:p w14:paraId="0C9EC4AD" w14:textId="2AD4BCFD" w:rsidR="00DA5849" w:rsidRPr="009359EA" w:rsidRDefault="00DA5849" w:rsidP="00F74C72">
            <w:pPr>
              <w:rPr>
                <w:rFonts w:ascii="Calibri" w:hAnsi="Calibri"/>
                <w:sz w:val="16"/>
                <w:szCs w:val="18"/>
              </w:rPr>
            </w:pPr>
            <w:proofErr w:type="spellStart"/>
            <w:r>
              <w:rPr>
                <w:rFonts w:ascii="Calibri" w:hAnsi="Calibri" w:cs="Arial"/>
                <w:sz w:val="16"/>
                <w:szCs w:val="18"/>
              </w:rPr>
              <w:t>Reet</w:t>
            </w:r>
            <w:proofErr w:type="spellEnd"/>
            <w:r>
              <w:rPr>
                <w:rFonts w:ascii="Calibri" w:hAnsi="Calibri" w:cs="Arial"/>
                <w:sz w:val="16"/>
                <w:szCs w:val="18"/>
              </w:rPr>
              <w:t xml:space="preserve"> </w:t>
            </w:r>
            <w:proofErr w:type="spellStart"/>
            <w:r>
              <w:rPr>
                <w:rFonts w:ascii="Calibri" w:hAnsi="Calibri" w:cs="Arial"/>
                <w:sz w:val="16"/>
                <w:szCs w:val="18"/>
              </w:rPr>
              <w:t>Sumal</w:t>
            </w:r>
            <w:proofErr w:type="spellEnd"/>
          </w:p>
        </w:tc>
        <w:tc>
          <w:tcPr>
            <w:tcW w:w="720" w:type="dxa"/>
            <w:shd w:val="clear" w:color="auto" w:fill="auto"/>
            <w:vAlign w:val="center"/>
          </w:tcPr>
          <w:p w14:paraId="41EBE781" w14:textId="77777777" w:rsidR="00DA5849" w:rsidRPr="009359EA" w:rsidRDefault="00DA5849" w:rsidP="00F74C72">
            <w:pPr>
              <w:rPr>
                <w:rFonts w:ascii="Calibri" w:hAnsi="Calibri"/>
                <w:sz w:val="16"/>
                <w:szCs w:val="18"/>
              </w:rPr>
            </w:pPr>
          </w:p>
        </w:tc>
        <w:tc>
          <w:tcPr>
            <w:tcW w:w="270" w:type="dxa"/>
            <w:vMerge/>
            <w:shd w:val="clear" w:color="auto" w:fill="FFFFFF" w:themeFill="background1"/>
            <w:vAlign w:val="center"/>
          </w:tcPr>
          <w:p w14:paraId="121D24B8" w14:textId="77777777" w:rsidR="00DA5849" w:rsidRPr="009359EA" w:rsidRDefault="00DA5849" w:rsidP="00F74C72">
            <w:pPr>
              <w:rPr>
                <w:rFonts w:ascii="Calibri" w:hAnsi="Calibri" w:cs="Arial"/>
                <w:sz w:val="16"/>
                <w:szCs w:val="18"/>
              </w:rPr>
            </w:pPr>
          </w:p>
        </w:tc>
        <w:tc>
          <w:tcPr>
            <w:tcW w:w="1623" w:type="dxa"/>
            <w:shd w:val="clear" w:color="auto" w:fill="auto"/>
            <w:vAlign w:val="center"/>
          </w:tcPr>
          <w:p w14:paraId="03A03298" w14:textId="24ECDE86" w:rsidR="00DA5849" w:rsidRPr="009359EA" w:rsidRDefault="00DA5849" w:rsidP="00F74C72">
            <w:pPr>
              <w:rPr>
                <w:rFonts w:ascii="Calibri" w:hAnsi="Calibri" w:cs="Arial"/>
                <w:sz w:val="16"/>
                <w:szCs w:val="18"/>
              </w:rPr>
            </w:pPr>
            <w:r>
              <w:rPr>
                <w:rFonts w:ascii="Calibri" w:hAnsi="Calibri" w:cs="Arial"/>
                <w:sz w:val="16"/>
                <w:szCs w:val="18"/>
              </w:rPr>
              <w:t>Social Science</w:t>
            </w:r>
          </w:p>
        </w:tc>
        <w:tc>
          <w:tcPr>
            <w:tcW w:w="2263" w:type="dxa"/>
            <w:shd w:val="clear" w:color="auto" w:fill="auto"/>
            <w:vAlign w:val="center"/>
          </w:tcPr>
          <w:p w14:paraId="7091884C" w14:textId="0E1BC08C" w:rsidR="00DA5849" w:rsidRPr="009359EA" w:rsidRDefault="00DA5849" w:rsidP="00F74C72">
            <w:pPr>
              <w:rPr>
                <w:rFonts w:ascii="Calibri" w:hAnsi="Calibri" w:cs="Arial"/>
                <w:sz w:val="16"/>
                <w:szCs w:val="18"/>
              </w:rPr>
            </w:pPr>
          </w:p>
        </w:tc>
        <w:tc>
          <w:tcPr>
            <w:tcW w:w="727" w:type="dxa"/>
            <w:shd w:val="clear" w:color="auto" w:fill="auto"/>
            <w:vAlign w:val="center"/>
          </w:tcPr>
          <w:p w14:paraId="12C14F54" w14:textId="2A649AC0" w:rsidR="00DA5849" w:rsidRPr="009359EA" w:rsidRDefault="00DA5849" w:rsidP="00F74C72">
            <w:pPr>
              <w:rPr>
                <w:rFonts w:ascii="Calibri" w:hAnsi="Calibri" w:cs="Arial"/>
                <w:sz w:val="16"/>
                <w:szCs w:val="18"/>
              </w:rPr>
            </w:pPr>
          </w:p>
        </w:tc>
      </w:tr>
      <w:tr w:rsidR="00DA5849" w:rsidRPr="009359EA" w14:paraId="3DA33FA2" w14:textId="0C33802F" w:rsidTr="00EF2922">
        <w:trPr>
          <w:trHeight w:val="215"/>
        </w:trPr>
        <w:tc>
          <w:tcPr>
            <w:tcW w:w="1886" w:type="dxa"/>
            <w:shd w:val="clear" w:color="auto" w:fill="auto"/>
            <w:vAlign w:val="center"/>
          </w:tcPr>
          <w:p w14:paraId="0E626D22" w14:textId="27F8A24C" w:rsidR="00DA5849" w:rsidRPr="009359EA" w:rsidRDefault="00DA5849" w:rsidP="00F74C72">
            <w:pPr>
              <w:rPr>
                <w:rFonts w:ascii="Calibri" w:hAnsi="Calibri"/>
                <w:sz w:val="16"/>
                <w:szCs w:val="18"/>
              </w:rPr>
            </w:pPr>
            <w:r>
              <w:rPr>
                <w:rFonts w:ascii="Calibri" w:hAnsi="Calibri"/>
                <w:sz w:val="16"/>
                <w:szCs w:val="18"/>
              </w:rPr>
              <w:t>VP of Academic Senate*</w:t>
            </w:r>
          </w:p>
        </w:tc>
        <w:tc>
          <w:tcPr>
            <w:tcW w:w="1260" w:type="dxa"/>
            <w:shd w:val="clear" w:color="auto" w:fill="auto"/>
            <w:vAlign w:val="center"/>
          </w:tcPr>
          <w:p w14:paraId="710169EC" w14:textId="602D726E" w:rsidR="00DA5849" w:rsidRPr="009359EA" w:rsidRDefault="00D840BA" w:rsidP="00F74C72">
            <w:pPr>
              <w:rPr>
                <w:rFonts w:ascii="Calibri" w:hAnsi="Calibri"/>
                <w:sz w:val="16"/>
                <w:szCs w:val="18"/>
              </w:rPr>
            </w:pPr>
            <w:r>
              <w:rPr>
                <w:rFonts w:ascii="Calibri" w:hAnsi="Calibri"/>
                <w:sz w:val="16"/>
                <w:szCs w:val="18"/>
              </w:rPr>
              <w:t>Nathan Bowen</w:t>
            </w:r>
          </w:p>
        </w:tc>
        <w:tc>
          <w:tcPr>
            <w:tcW w:w="778" w:type="dxa"/>
            <w:shd w:val="clear" w:color="auto" w:fill="auto"/>
            <w:vAlign w:val="center"/>
          </w:tcPr>
          <w:p w14:paraId="5E4978E5" w14:textId="6625196D" w:rsidR="00DA5849" w:rsidRPr="009359EA" w:rsidRDefault="006A4297" w:rsidP="00F74C72">
            <w:pPr>
              <w:rPr>
                <w:rFonts w:ascii="Calibri" w:hAnsi="Calibri"/>
                <w:sz w:val="16"/>
                <w:szCs w:val="18"/>
              </w:rPr>
            </w:pPr>
            <w:r>
              <w:rPr>
                <w:rFonts w:ascii="Calibri" w:hAnsi="Calibri"/>
                <w:sz w:val="16"/>
                <w:szCs w:val="18"/>
              </w:rPr>
              <w:t>X</w:t>
            </w:r>
          </w:p>
        </w:tc>
        <w:tc>
          <w:tcPr>
            <w:tcW w:w="360" w:type="dxa"/>
            <w:vMerge/>
            <w:vAlign w:val="center"/>
          </w:tcPr>
          <w:p w14:paraId="43AFD444" w14:textId="77777777" w:rsidR="00DA5849" w:rsidRPr="009359EA" w:rsidRDefault="00DA5849" w:rsidP="00F74C72">
            <w:pPr>
              <w:rPr>
                <w:rFonts w:ascii="Calibri" w:hAnsi="Calibri"/>
                <w:sz w:val="16"/>
                <w:szCs w:val="18"/>
              </w:rPr>
            </w:pPr>
          </w:p>
        </w:tc>
        <w:tc>
          <w:tcPr>
            <w:tcW w:w="1562" w:type="dxa"/>
            <w:shd w:val="clear" w:color="auto" w:fill="auto"/>
            <w:vAlign w:val="center"/>
          </w:tcPr>
          <w:p w14:paraId="4B6EFDD5" w14:textId="67F7A4BA" w:rsidR="00DA5849" w:rsidRPr="009359EA" w:rsidRDefault="00DA5849"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2277708E" w:rsidR="00DA5849" w:rsidRPr="009359EA" w:rsidRDefault="00DA5849" w:rsidP="00F74C72">
            <w:pPr>
              <w:rPr>
                <w:rFonts w:ascii="Calibri" w:hAnsi="Calibri"/>
                <w:sz w:val="16"/>
                <w:szCs w:val="18"/>
              </w:rPr>
            </w:pPr>
            <w:r>
              <w:rPr>
                <w:rFonts w:ascii="Calibri" w:hAnsi="Calibri"/>
                <w:sz w:val="16"/>
                <w:szCs w:val="18"/>
              </w:rPr>
              <w:t>Danielle Vieira</w:t>
            </w:r>
          </w:p>
        </w:tc>
        <w:tc>
          <w:tcPr>
            <w:tcW w:w="720" w:type="dxa"/>
            <w:shd w:val="clear" w:color="auto" w:fill="auto"/>
            <w:vAlign w:val="center"/>
          </w:tcPr>
          <w:p w14:paraId="0F225965" w14:textId="7ECCE2C0" w:rsidR="00DA5849" w:rsidRPr="009359EA" w:rsidRDefault="006B3B18"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33CC3F40" w14:textId="77777777" w:rsidR="00DA5849" w:rsidRPr="009359EA" w:rsidRDefault="00DA5849" w:rsidP="00F74C72">
            <w:pPr>
              <w:rPr>
                <w:rFonts w:ascii="Calibri" w:hAnsi="Calibri" w:cs="Arial"/>
                <w:sz w:val="16"/>
                <w:szCs w:val="18"/>
              </w:rPr>
            </w:pPr>
          </w:p>
        </w:tc>
        <w:tc>
          <w:tcPr>
            <w:tcW w:w="1623" w:type="dxa"/>
            <w:shd w:val="clear" w:color="auto" w:fill="auto"/>
            <w:vAlign w:val="center"/>
          </w:tcPr>
          <w:p w14:paraId="6845974E" w14:textId="62DA6CE9" w:rsidR="00DA5849" w:rsidRPr="009359EA" w:rsidRDefault="00EF2922"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49BADCD7" w14:textId="709105BA" w:rsidR="00DA5849" w:rsidRPr="009359EA" w:rsidRDefault="00EF2922" w:rsidP="00F74C72">
            <w:pPr>
              <w:rPr>
                <w:rFonts w:ascii="Calibri" w:hAnsi="Calibri" w:cs="Arial"/>
                <w:sz w:val="16"/>
                <w:szCs w:val="18"/>
              </w:rPr>
            </w:pPr>
            <w:r>
              <w:rPr>
                <w:rFonts w:ascii="Calibri" w:hAnsi="Calibri" w:cs="Arial"/>
                <w:sz w:val="16"/>
                <w:szCs w:val="18"/>
              </w:rPr>
              <w:t>Sharon Miller</w:t>
            </w:r>
          </w:p>
        </w:tc>
        <w:tc>
          <w:tcPr>
            <w:tcW w:w="727" w:type="dxa"/>
            <w:shd w:val="clear" w:color="auto" w:fill="auto"/>
            <w:vAlign w:val="center"/>
          </w:tcPr>
          <w:p w14:paraId="2EC94FDC" w14:textId="583AC97F" w:rsidR="00DA5849" w:rsidRPr="009359EA" w:rsidRDefault="00DA5849" w:rsidP="00F74C72">
            <w:pPr>
              <w:rPr>
                <w:rFonts w:ascii="Calibri" w:hAnsi="Calibri" w:cs="Arial"/>
                <w:sz w:val="16"/>
                <w:szCs w:val="18"/>
              </w:rPr>
            </w:pPr>
          </w:p>
        </w:tc>
      </w:tr>
      <w:tr w:rsidR="00DA5849" w:rsidRPr="009359EA" w14:paraId="45282C5F" w14:textId="59343425" w:rsidTr="00EF2922">
        <w:trPr>
          <w:trHeight w:val="215"/>
        </w:trPr>
        <w:tc>
          <w:tcPr>
            <w:tcW w:w="1886" w:type="dxa"/>
            <w:shd w:val="clear" w:color="auto" w:fill="auto"/>
            <w:vAlign w:val="center"/>
          </w:tcPr>
          <w:p w14:paraId="3ACD0B55" w14:textId="21BC49B2" w:rsidR="00DA5849" w:rsidRPr="009359EA" w:rsidRDefault="00DA5849" w:rsidP="00F74C72">
            <w:pPr>
              <w:rPr>
                <w:rFonts w:ascii="Calibri" w:hAnsi="Calibri"/>
                <w:sz w:val="16"/>
                <w:szCs w:val="18"/>
              </w:rPr>
            </w:pPr>
            <w:r>
              <w:rPr>
                <w:rFonts w:ascii="Calibri" w:hAnsi="Calibri"/>
                <w:sz w:val="16"/>
                <w:szCs w:val="18"/>
              </w:rPr>
              <w:t>Dean</w:t>
            </w:r>
          </w:p>
        </w:tc>
        <w:tc>
          <w:tcPr>
            <w:tcW w:w="1260" w:type="dxa"/>
            <w:shd w:val="clear" w:color="auto" w:fill="auto"/>
            <w:vAlign w:val="center"/>
          </w:tcPr>
          <w:p w14:paraId="6738A1C8" w14:textId="4F63E43D" w:rsidR="00DA5849" w:rsidRPr="009359EA" w:rsidRDefault="00DA5849" w:rsidP="00F74C72">
            <w:pPr>
              <w:rPr>
                <w:rFonts w:ascii="Calibri" w:hAnsi="Calibri"/>
                <w:sz w:val="16"/>
                <w:szCs w:val="18"/>
              </w:rPr>
            </w:pPr>
            <w:r>
              <w:rPr>
                <w:rFonts w:ascii="Calibri" w:hAnsi="Calibri"/>
                <w:sz w:val="16"/>
                <w:szCs w:val="18"/>
              </w:rPr>
              <w:t>Howard Davis</w:t>
            </w:r>
          </w:p>
        </w:tc>
        <w:tc>
          <w:tcPr>
            <w:tcW w:w="778" w:type="dxa"/>
            <w:shd w:val="clear" w:color="auto" w:fill="auto"/>
            <w:vAlign w:val="center"/>
          </w:tcPr>
          <w:p w14:paraId="02A350B3" w14:textId="3B548F07" w:rsidR="00DA5849" w:rsidRPr="009359EA" w:rsidRDefault="006B3B18" w:rsidP="00F74C72">
            <w:pPr>
              <w:rPr>
                <w:rFonts w:ascii="Calibri" w:hAnsi="Calibri"/>
                <w:sz w:val="16"/>
                <w:szCs w:val="18"/>
              </w:rPr>
            </w:pPr>
            <w:r>
              <w:rPr>
                <w:rFonts w:ascii="Calibri" w:hAnsi="Calibri"/>
                <w:sz w:val="16"/>
                <w:szCs w:val="18"/>
              </w:rPr>
              <w:t>X</w:t>
            </w:r>
          </w:p>
        </w:tc>
        <w:tc>
          <w:tcPr>
            <w:tcW w:w="360" w:type="dxa"/>
            <w:vMerge/>
            <w:vAlign w:val="center"/>
          </w:tcPr>
          <w:p w14:paraId="4E5B8ABD" w14:textId="77777777" w:rsidR="00DA5849" w:rsidRPr="009359EA" w:rsidRDefault="00DA5849" w:rsidP="00F74C72">
            <w:pPr>
              <w:rPr>
                <w:rFonts w:ascii="Calibri" w:hAnsi="Calibri"/>
                <w:sz w:val="16"/>
                <w:szCs w:val="18"/>
              </w:rPr>
            </w:pPr>
          </w:p>
        </w:tc>
        <w:tc>
          <w:tcPr>
            <w:tcW w:w="1562" w:type="dxa"/>
            <w:shd w:val="clear" w:color="auto" w:fill="auto"/>
            <w:vAlign w:val="center"/>
          </w:tcPr>
          <w:p w14:paraId="28E658D8" w14:textId="12FE72FE" w:rsidR="00DA5849" w:rsidRPr="009359EA" w:rsidRDefault="00DA5849"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27EB1B54" w14:textId="468E3132" w:rsidR="00DA5849" w:rsidRPr="009359EA" w:rsidRDefault="00DA5849" w:rsidP="00DA5849">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01843C96" w14:textId="26629A2B" w:rsidR="00DA5849" w:rsidRPr="009359EA" w:rsidRDefault="00DA5849" w:rsidP="00F74C72">
            <w:pPr>
              <w:rPr>
                <w:rFonts w:ascii="Calibri" w:hAnsi="Calibri"/>
                <w:sz w:val="16"/>
                <w:szCs w:val="18"/>
              </w:rPr>
            </w:pPr>
          </w:p>
        </w:tc>
        <w:tc>
          <w:tcPr>
            <w:tcW w:w="270" w:type="dxa"/>
            <w:vMerge/>
            <w:shd w:val="clear" w:color="auto" w:fill="FFFFFF" w:themeFill="background1"/>
            <w:vAlign w:val="center"/>
          </w:tcPr>
          <w:p w14:paraId="4914FC84" w14:textId="77777777" w:rsidR="00DA5849" w:rsidRPr="009359EA" w:rsidRDefault="00DA5849" w:rsidP="00F74C72">
            <w:pPr>
              <w:rPr>
                <w:rFonts w:ascii="Calibri" w:hAnsi="Calibri" w:cs="Arial"/>
                <w:sz w:val="16"/>
                <w:szCs w:val="18"/>
              </w:rPr>
            </w:pPr>
          </w:p>
        </w:tc>
        <w:tc>
          <w:tcPr>
            <w:tcW w:w="1623" w:type="dxa"/>
            <w:shd w:val="clear" w:color="auto" w:fill="auto"/>
            <w:vAlign w:val="center"/>
          </w:tcPr>
          <w:p w14:paraId="76195D63" w14:textId="1E103D47" w:rsidR="00DA5849" w:rsidRPr="009359EA" w:rsidRDefault="00EF2922" w:rsidP="00F74C72">
            <w:pPr>
              <w:rPr>
                <w:rFonts w:ascii="Calibri" w:hAnsi="Calibri" w:cs="Arial"/>
                <w:sz w:val="16"/>
                <w:szCs w:val="18"/>
              </w:rPr>
            </w:pPr>
            <w:r>
              <w:rPr>
                <w:rFonts w:ascii="Calibri" w:hAnsi="Calibri" w:cs="Arial"/>
                <w:sz w:val="16"/>
                <w:szCs w:val="18"/>
              </w:rPr>
              <w:t>Student Success</w:t>
            </w:r>
          </w:p>
        </w:tc>
        <w:tc>
          <w:tcPr>
            <w:tcW w:w="2263" w:type="dxa"/>
            <w:shd w:val="clear" w:color="auto" w:fill="auto"/>
            <w:vAlign w:val="center"/>
          </w:tcPr>
          <w:p w14:paraId="0FCEB7CE" w14:textId="700B89B5" w:rsidR="00DA5849" w:rsidRPr="009359EA" w:rsidRDefault="00EF2922" w:rsidP="00F74C72">
            <w:pPr>
              <w:rPr>
                <w:rFonts w:ascii="Calibri" w:hAnsi="Calibri" w:cs="Arial"/>
                <w:sz w:val="16"/>
                <w:szCs w:val="18"/>
              </w:rPr>
            </w:pPr>
            <w:r>
              <w:rPr>
                <w:rFonts w:ascii="Calibri" w:hAnsi="Calibri" w:cs="Arial"/>
                <w:sz w:val="16"/>
                <w:szCs w:val="18"/>
              </w:rPr>
              <w:t>Jesus Vega</w:t>
            </w:r>
          </w:p>
        </w:tc>
        <w:tc>
          <w:tcPr>
            <w:tcW w:w="727" w:type="dxa"/>
            <w:shd w:val="clear" w:color="auto" w:fill="auto"/>
            <w:vAlign w:val="center"/>
          </w:tcPr>
          <w:p w14:paraId="42C149A8" w14:textId="302CD9D7" w:rsidR="00DA5849" w:rsidRPr="009359EA" w:rsidRDefault="006B3B18" w:rsidP="00F74C72">
            <w:pPr>
              <w:rPr>
                <w:rFonts w:ascii="Calibri" w:hAnsi="Calibri" w:cs="Arial"/>
                <w:sz w:val="16"/>
                <w:szCs w:val="18"/>
              </w:rPr>
            </w:pPr>
            <w:r>
              <w:rPr>
                <w:rFonts w:ascii="Calibri" w:hAnsi="Calibri" w:cs="Arial"/>
                <w:sz w:val="16"/>
                <w:szCs w:val="18"/>
              </w:rPr>
              <w:t>X</w:t>
            </w:r>
          </w:p>
        </w:tc>
      </w:tr>
      <w:tr w:rsidR="00EF2922" w:rsidRPr="009359EA" w14:paraId="3DBC3A34" w14:textId="24A41583" w:rsidTr="00EF2922">
        <w:trPr>
          <w:trHeight w:val="215"/>
        </w:trPr>
        <w:tc>
          <w:tcPr>
            <w:tcW w:w="1886" w:type="dxa"/>
            <w:shd w:val="clear" w:color="auto" w:fill="auto"/>
            <w:vAlign w:val="center"/>
          </w:tcPr>
          <w:p w14:paraId="313B0457" w14:textId="4426D3F9" w:rsidR="00EF2922" w:rsidRPr="009359EA" w:rsidRDefault="00EF2922" w:rsidP="00F74C72">
            <w:pPr>
              <w:rPr>
                <w:rFonts w:ascii="Calibri" w:hAnsi="Calibri"/>
                <w:sz w:val="16"/>
                <w:szCs w:val="18"/>
              </w:rPr>
            </w:pPr>
            <w:r>
              <w:rPr>
                <w:rFonts w:ascii="Calibri" w:hAnsi="Calibri"/>
                <w:sz w:val="16"/>
                <w:szCs w:val="18"/>
              </w:rPr>
              <w:t>Dean</w:t>
            </w:r>
          </w:p>
        </w:tc>
        <w:tc>
          <w:tcPr>
            <w:tcW w:w="1260" w:type="dxa"/>
            <w:shd w:val="clear" w:color="auto" w:fill="auto"/>
            <w:vAlign w:val="center"/>
          </w:tcPr>
          <w:p w14:paraId="4022508D" w14:textId="209EC72F" w:rsidR="00EF2922" w:rsidRPr="009359EA" w:rsidRDefault="00EF2922" w:rsidP="00F74C72">
            <w:pPr>
              <w:rPr>
                <w:rFonts w:ascii="Calibri" w:hAnsi="Calibri"/>
                <w:sz w:val="16"/>
                <w:szCs w:val="18"/>
              </w:rPr>
            </w:pPr>
            <w:r>
              <w:rPr>
                <w:rFonts w:ascii="Calibri" w:hAnsi="Calibri"/>
                <w:sz w:val="16"/>
                <w:szCs w:val="18"/>
              </w:rPr>
              <w:t>Amanuel Gebru</w:t>
            </w:r>
          </w:p>
        </w:tc>
        <w:tc>
          <w:tcPr>
            <w:tcW w:w="778" w:type="dxa"/>
            <w:shd w:val="clear" w:color="auto" w:fill="auto"/>
            <w:vAlign w:val="center"/>
          </w:tcPr>
          <w:p w14:paraId="7F790DFB" w14:textId="43ADD4E3" w:rsidR="00EF2922" w:rsidRPr="009359EA" w:rsidRDefault="006B3B18" w:rsidP="00F74C72">
            <w:pPr>
              <w:rPr>
                <w:rFonts w:ascii="Calibri" w:hAnsi="Calibri"/>
                <w:sz w:val="16"/>
                <w:szCs w:val="18"/>
              </w:rPr>
            </w:pPr>
            <w:r>
              <w:rPr>
                <w:rFonts w:ascii="Calibri" w:hAnsi="Calibri"/>
                <w:sz w:val="16"/>
                <w:szCs w:val="18"/>
              </w:rPr>
              <w:t>X</w:t>
            </w:r>
          </w:p>
        </w:tc>
        <w:tc>
          <w:tcPr>
            <w:tcW w:w="360" w:type="dxa"/>
            <w:vMerge/>
            <w:vAlign w:val="center"/>
          </w:tcPr>
          <w:p w14:paraId="621A5170" w14:textId="77777777" w:rsidR="00EF2922" w:rsidRPr="009359EA" w:rsidRDefault="00EF2922" w:rsidP="00F74C72">
            <w:pPr>
              <w:rPr>
                <w:rFonts w:ascii="Calibri" w:hAnsi="Calibri"/>
                <w:sz w:val="16"/>
                <w:szCs w:val="18"/>
              </w:rPr>
            </w:pPr>
          </w:p>
        </w:tc>
        <w:tc>
          <w:tcPr>
            <w:tcW w:w="1562" w:type="dxa"/>
            <w:shd w:val="clear" w:color="auto" w:fill="auto"/>
            <w:vAlign w:val="center"/>
          </w:tcPr>
          <w:p w14:paraId="26B32E40" w14:textId="43D88A20" w:rsidR="00EF2922" w:rsidRPr="009359EA" w:rsidRDefault="00EF2922" w:rsidP="00F74C72">
            <w:pPr>
              <w:rPr>
                <w:rFonts w:ascii="Calibri" w:hAnsi="Calibri"/>
                <w:sz w:val="16"/>
                <w:szCs w:val="18"/>
              </w:rPr>
            </w:pPr>
            <w:r>
              <w:rPr>
                <w:rFonts w:ascii="Calibri" w:hAnsi="Calibri" w:cs="Arial"/>
                <w:sz w:val="16"/>
                <w:szCs w:val="18"/>
              </w:rPr>
              <w:t>Child Dev</w:t>
            </w:r>
          </w:p>
        </w:tc>
        <w:tc>
          <w:tcPr>
            <w:tcW w:w="2247" w:type="dxa"/>
            <w:shd w:val="clear" w:color="auto" w:fill="auto"/>
            <w:vAlign w:val="center"/>
          </w:tcPr>
          <w:p w14:paraId="43020AB1" w14:textId="4DB042E2" w:rsidR="00EF2922" w:rsidRPr="009359EA" w:rsidRDefault="009E4795" w:rsidP="00F74C72">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4061000B" w14:textId="2FC13478" w:rsidR="00EF2922" w:rsidRPr="009359EA" w:rsidRDefault="00EF2922" w:rsidP="00F74C72">
            <w:pPr>
              <w:rPr>
                <w:rFonts w:ascii="Calibri" w:hAnsi="Calibri"/>
                <w:sz w:val="16"/>
                <w:szCs w:val="18"/>
              </w:rPr>
            </w:pPr>
          </w:p>
        </w:tc>
        <w:tc>
          <w:tcPr>
            <w:tcW w:w="270" w:type="dxa"/>
            <w:vMerge/>
            <w:shd w:val="clear" w:color="auto" w:fill="FFFFFF" w:themeFill="background1"/>
            <w:vAlign w:val="center"/>
          </w:tcPr>
          <w:p w14:paraId="644B745F" w14:textId="77777777" w:rsidR="00EF2922" w:rsidRPr="009359EA" w:rsidRDefault="00EF2922"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7824279A" w:rsidR="00EF2922" w:rsidRPr="009359EA" w:rsidRDefault="00EF2922" w:rsidP="00DA5849">
            <w:pPr>
              <w:rPr>
                <w:rFonts w:ascii="Calibri" w:hAnsi="Calibri" w:cs="Arial"/>
                <w:sz w:val="16"/>
                <w:szCs w:val="18"/>
              </w:rPr>
            </w:pPr>
            <w:proofErr w:type="spellStart"/>
            <w:r>
              <w:rPr>
                <w:rFonts w:ascii="Calibri" w:hAnsi="Calibri" w:cs="Arial"/>
                <w:sz w:val="16"/>
                <w:szCs w:val="18"/>
              </w:rPr>
              <w:t>ThA</w:t>
            </w:r>
            <w:proofErr w:type="spellEnd"/>
            <w:r>
              <w:rPr>
                <w:rFonts w:ascii="Calibri" w:hAnsi="Calibri" w:cs="Arial"/>
                <w:sz w:val="16"/>
                <w:szCs w:val="18"/>
              </w:rPr>
              <w:t>/</w:t>
            </w:r>
            <w:proofErr w:type="spellStart"/>
            <w:r>
              <w:rPr>
                <w:rFonts w:ascii="Calibri" w:hAnsi="Calibri" w:cs="Arial"/>
                <w:sz w:val="16"/>
                <w:szCs w:val="18"/>
              </w:rPr>
              <w:t>Comm</w:t>
            </w:r>
            <w:proofErr w:type="spellEnd"/>
            <w:r>
              <w:rPr>
                <w:rFonts w:ascii="Calibri" w:hAnsi="Calibri" w:cs="Arial"/>
                <w:sz w:val="16"/>
                <w:szCs w:val="18"/>
              </w:rPr>
              <w:t>/FTVM</w:t>
            </w:r>
          </w:p>
        </w:tc>
        <w:tc>
          <w:tcPr>
            <w:tcW w:w="2263" w:type="dxa"/>
            <w:tcBorders>
              <w:bottom w:val="single" w:sz="4" w:space="0" w:color="auto"/>
            </w:tcBorders>
            <w:shd w:val="clear" w:color="auto" w:fill="auto"/>
            <w:vAlign w:val="center"/>
          </w:tcPr>
          <w:p w14:paraId="25A315D8" w14:textId="4DF09465" w:rsidR="00EF2922" w:rsidRPr="009359EA" w:rsidRDefault="00EF2922" w:rsidP="00F74C72">
            <w:pPr>
              <w:rPr>
                <w:rFonts w:ascii="Calibri" w:hAnsi="Calibri" w:cs="Arial"/>
                <w:sz w:val="16"/>
                <w:szCs w:val="18"/>
              </w:rPr>
            </w:pPr>
          </w:p>
        </w:tc>
        <w:tc>
          <w:tcPr>
            <w:tcW w:w="727" w:type="dxa"/>
            <w:tcBorders>
              <w:bottom w:val="single" w:sz="4" w:space="0" w:color="auto"/>
            </w:tcBorders>
            <w:shd w:val="clear" w:color="auto" w:fill="auto"/>
            <w:vAlign w:val="center"/>
          </w:tcPr>
          <w:p w14:paraId="45DA0D12" w14:textId="245D2D64" w:rsidR="00EF2922" w:rsidRPr="009359EA" w:rsidRDefault="00EF2922" w:rsidP="00F74C72">
            <w:pPr>
              <w:rPr>
                <w:rFonts w:ascii="Calibri" w:hAnsi="Calibri" w:cs="Arial"/>
                <w:sz w:val="16"/>
                <w:szCs w:val="18"/>
              </w:rPr>
            </w:pPr>
          </w:p>
        </w:tc>
      </w:tr>
      <w:tr w:rsidR="00EF2922" w:rsidRPr="009359EA" w14:paraId="186769D4" w14:textId="071FB26D" w:rsidTr="00EF2922">
        <w:trPr>
          <w:trHeight w:val="215"/>
        </w:trPr>
        <w:tc>
          <w:tcPr>
            <w:tcW w:w="1886" w:type="dxa"/>
            <w:shd w:val="clear" w:color="auto" w:fill="auto"/>
            <w:vAlign w:val="center"/>
          </w:tcPr>
          <w:p w14:paraId="7911A09F" w14:textId="36630686" w:rsidR="00EF2922" w:rsidRPr="009359EA" w:rsidRDefault="00EF2922" w:rsidP="00F74C72">
            <w:pPr>
              <w:rPr>
                <w:rFonts w:ascii="Calibri" w:hAnsi="Calibri"/>
                <w:sz w:val="16"/>
                <w:szCs w:val="18"/>
              </w:rPr>
            </w:pPr>
            <w:r>
              <w:rPr>
                <w:rFonts w:ascii="Calibri" w:hAnsi="Calibri"/>
                <w:sz w:val="16"/>
                <w:szCs w:val="18"/>
              </w:rPr>
              <w:t>Dean</w:t>
            </w:r>
          </w:p>
        </w:tc>
        <w:tc>
          <w:tcPr>
            <w:tcW w:w="1260" w:type="dxa"/>
            <w:shd w:val="clear" w:color="auto" w:fill="auto"/>
            <w:vAlign w:val="center"/>
          </w:tcPr>
          <w:p w14:paraId="344BFBC2" w14:textId="4E361AE2" w:rsidR="00EF2922" w:rsidRPr="009359EA" w:rsidRDefault="00EF2922" w:rsidP="00247149">
            <w:pPr>
              <w:rPr>
                <w:rFonts w:ascii="Calibri" w:hAnsi="Calibri"/>
                <w:sz w:val="16"/>
                <w:szCs w:val="18"/>
              </w:rPr>
            </w:pPr>
            <w:r>
              <w:rPr>
                <w:rFonts w:ascii="Calibri" w:hAnsi="Calibri"/>
                <w:sz w:val="16"/>
                <w:szCs w:val="18"/>
              </w:rPr>
              <w:t>Jennifer Goetz</w:t>
            </w:r>
          </w:p>
        </w:tc>
        <w:tc>
          <w:tcPr>
            <w:tcW w:w="778" w:type="dxa"/>
            <w:shd w:val="clear" w:color="auto" w:fill="auto"/>
            <w:vAlign w:val="center"/>
          </w:tcPr>
          <w:p w14:paraId="62060F07" w14:textId="39CE0523" w:rsidR="00EF2922" w:rsidRPr="009359EA" w:rsidRDefault="00EF2922" w:rsidP="00F74C72">
            <w:pPr>
              <w:rPr>
                <w:rFonts w:ascii="Calibri" w:hAnsi="Calibri"/>
                <w:sz w:val="16"/>
                <w:szCs w:val="18"/>
              </w:rPr>
            </w:pPr>
          </w:p>
        </w:tc>
        <w:tc>
          <w:tcPr>
            <w:tcW w:w="360" w:type="dxa"/>
            <w:vMerge/>
            <w:vAlign w:val="center"/>
          </w:tcPr>
          <w:p w14:paraId="1D7B594F" w14:textId="77777777" w:rsidR="00EF2922" w:rsidRPr="009359EA" w:rsidRDefault="00EF2922" w:rsidP="00F74C72">
            <w:pPr>
              <w:rPr>
                <w:rFonts w:ascii="Calibri" w:hAnsi="Calibri"/>
                <w:sz w:val="16"/>
                <w:szCs w:val="18"/>
              </w:rPr>
            </w:pPr>
          </w:p>
        </w:tc>
        <w:tc>
          <w:tcPr>
            <w:tcW w:w="1562" w:type="dxa"/>
            <w:shd w:val="clear" w:color="auto" w:fill="auto"/>
            <w:vAlign w:val="center"/>
          </w:tcPr>
          <w:p w14:paraId="201DF668" w14:textId="093E71A8" w:rsidR="00EF2922" w:rsidRPr="009359EA" w:rsidRDefault="00EF2922"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3882AAEE" w14:textId="26387D58" w:rsidR="00EF2922" w:rsidRPr="009359EA" w:rsidRDefault="00D840BA" w:rsidP="00D840BA">
            <w:pPr>
              <w:rPr>
                <w:rFonts w:ascii="Calibri" w:hAnsi="Calibri"/>
                <w:sz w:val="16"/>
                <w:szCs w:val="18"/>
              </w:rPr>
            </w:pPr>
            <w:r>
              <w:rPr>
                <w:rFonts w:ascii="Calibri" w:hAnsi="Calibri"/>
                <w:sz w:val="16"/>
                <w:szCs w:val="18"/>
              </w:rPr>
              <w:t>Trulie Thompson</w:t>
            </w:r>
          </w:p>
        </w:tc>
        <w:tc>
          <w:tcPr>
            <w:tcW w:w="720" w:type="dxa"/>
            <w:shd w:val="clear" w:color="auto" w:fill="auto"/>
            <w:vAlign w:val="center"/>
          </w:tcPr>
          <w:p w14:paraId="07E43A51" w14:textId="5FB80290" w:rsidR="00EF2922" w:rsidRPr="009359EA" w:rsidRDefault="006B3B18"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99DDE56" w14:textId="77777777" w:rsidR="00EF2922" w:rsidRPr="009359EA" w:rsidRDefault="00EF2922"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63289806" w:rsidR="00EF2922" w:rsidRPr="009359EA" w:rsidRDefault="00EF2922" w:rsidP="00EF2922">
            <w:pPr>
              <w:rPr>
                <w:rFonts w:ascii="Calibri" w:hAnsi="Calibri" w:cs="Arial"/>
                <w:sz w:val="16"/>
                <w:szCs w:val="18"/>
              </w:rPr>
            </w:pPr>
            <w:r>
              <w:rPr>
                <w:rFonts w:ascii="Calibri" w:hAnsi="Calibri" w:cs="Arial"/>
                <w:sz w:val="16"/>
                <w:szCs w:val="18"/>
              </w:rPr>
              <w:t>Visual &amp; Applied Arts</w:t>
            </w:r>
          </w:p>
        </w:tc>
        <w:tc>
          <w:tcPr>
            <w:tcW w:w="2263" w:type="dxa"/>
            <w:tcBorders>
              <w:bottom w:val="single" w:sz="4" w:space="0" w:color="auto"/>
            </w:tcBorders>
            <w:shd w:val="clear" w:color="auto" w:fill="FFFFFF" w:themeFill="background1"/>
            <w:vAlign w:val="center"/>
          </w:tcPr>
          <w:p w14:paraId="4A41B8FB" w14:textId="275CFE9D" w:rsidR="00EF2922" w:rsidRPr="009359EA" w:rsidRDefault="00EF2922" w:rsidP="00EF2922">
            <w:pPr>
              <w:rPr>
                <w:rFonts w:ascii="Calibri" w:hAnsi="Calibri" w:cs="Arial"/>
                <w:sz w:val="16"/>
                <w:szCs w:val="18"/>
              </w:rPr>
            </w:pPr>
            <w:r>
              <w:rPr>
                <w:rFonts w:ascii="Calibri" w:hAnsi="Calibri" w:cs="Arial"/>
                <w:sz w:val="16"/>
                <w:szCs w:val="18"/>
              </w:rPr>
              <w:t xml:space="preserve">Erika </w:t>
            </w:r>
            <w:proofErr w:type="spellStart"/>
            <w:r>
              <w:rPr>
                <w:rFonts w:ascii="Calibri" w:hAnsi="Calibri" w:cs="Arial"/>
                <w:sz w:val="16"/>
                <w:szCs w:val="18"/>
              </w:rPr>
              <w:t>Lizee</w:t>
            </w:r>
            <w:proofErr w:type="spellEnd"/>
          </w:p>
        </w:tc>
        <w:tc>
          <w:tcPr>
            <w:tcW w:w="727" w:type="dxa"/>
            <w:tcBorders>
              <w:bottom w:val="single" w:sz="4" w:space="0" w:color="auto"/>
            </w:tcBorders>
            <w:shd w:val="clear" w:color="auto" w:fill="FFFFFF" w:themeFill="background1"/>
            <w:vAlign w:val="center"/>
          </w:tcPr>
          <w:p w14:paraId="660CBA31" w14:textId="577CF6AD" w:rsidR="00EF2922" w:rsidRPr="009359EA" w:rsidRDefault="00EF2922" w:rsidP="009E4795">
            <w:pPr>
              <w:rPr>
                <w:rFonts w:ascii="Calibri" w:hAnsi="Calibri" w:cs="Arial"/>
                <w:sz w:val="16"/>
                <w:szCs w:val="18"/>
              </w:rPr>
            </w:pPr>
          </w:p>
        </w:tc>
      </w:tr>
      <w:tr w:rsidR="00EF2922" w:rsidRPr="009359EA" w14:paraId="699A0ED3" w14:textId="268ADF36" w:rsidTr="00EF2922">
        <w:trPr>
          <w:trHeight w:val="215"/>
        </w:trPr>
        <w:tc>
          <w:tcPr>
            <w:tcW w:w="1886" w:type="dxa"/>
            <w:shd w:val="clear" w:color="auto" w:fill="auto"/>
            <w:vAlign w:val="center"/>
          </w:tcPr>
          <w:p w14:paraId="5253A2A9" w14:textId="7F2F7DAE" w:rsidR="00EF2922" w:rsidRPr="009359EA" w:rsidRDefault="00EF2922" w:rsidP="00F74C72">
            <w:pPr>
              <w:rPr>
                <w:rFonts w:ascii="Calibri" w:hAnsi="Calibri"/>
                <w:sz w:val="16"/>
                <w:szCs w:val="18"/>
              </w:rPr>
            </w:pPr>
            <w:r>
              <w:rPr>
                <w:rFonts w:ascii="Calibri" w:hAnsi="Calibri"/>
                <w:sz w:val="16"/>
                <w:szCs w:val="18"/>
              </w:rPr>
              <w:t>Dean</w:t>
            </w:r>
          </w:p>
        </w:tc>
        <w:tc>
          <w:tcPr>
            <w:tcW w:w="1260" w:type="dxa"/>
            <w:shd w:val="clear" w:color="auto" w:fill="auto"/>
            <w:vAlign w:val="center"/>
          </w:tcPr>
          <w:p w14:paraId="6D941385" w14:textId="004A9E6E" w:rsidR="00EF2922" w:rsidRPr="009359EA" w:rsidRDefault="00A67593" w:rsidP="00F74C72">
            <w:pPr>
              <w:rPr>
                <w:rFonts w:ascii="Calibri" w:hAnsi="Calibri"/>
                <w:sz w:val="16"/>
                <w:szCs w:val="18"/>
              </w:rPr>
            </w:pPr>
            <w:r>
              <w:rPr>
                <w:rFonts w:ascii="Calibri" w:hAnsi="Calibri"/>
                <w:sz w:val="16"/>
                <w:szCs w:val="18"/>
              </w:rPr>
              <w:t>Helga Winkler</w:t>
            </w:r>
          </w:p>
        </w:tc>
        <w:tc>
          <w:tcPr>
            <w:tcW w:w="778" w:type="dxa"/>
            <w:shd w:val="clear" w:color="auto" w:fill="auto"/>
            <w:vAlign w:val="center"/>
          </w:tcPr>
          <w:p w14:paraId="64BDC542" w14:textId="003FD9CE" w:rsidR="00EF2922" w:rsidRPr="009359EA" w:rsidRDefault="00332F3A" w:rsidP="00F74C72">
            <w:pPr>
              <w:rPr>
                <w:rFonts w:ascii="Calibri" w:hAnsi="Calibri"/>
                <w:sz w:val="16"/>
                <w:szCs w:val="18"/>
              </w:rPr>
            </w:pPr>
            <w:r>
              <w:rPr>
                <w:rFonts w:ascii="Calibri" w:hAnsi="Calibri"/>
                <w:sz w:val="16"/>
                <w:szCs w:val="18"/>
              </w:rPr>
              <w:t>X</w:t>
            </w:r>
          </w:p>
        </w:tc>
        <w:tc>
          <w:tcPr>
            <w:tcW w:w="360" w:type="dxa"/>
            <w:vMerge/>
            <w:vAlign w:val="center"/>
          </w:tcPr>
          <w:p w14:paraId="5F455D33" w14:textId="77777777" w:rsidR="00EF2922" w:rsidRPr="009359EA" w:rsidRDefault="00EF2922" w:rsidP="00F74C72">
            <w:pPr>
              <w:rPr>
                <w:rFonts w:ascii="Calibri" w:hAnsi="Calibri"/>
                <w:sz w:val="16"/>
                <w:szCs w:val="18"/>
              </w:rPr>
            </w:pPr>
          </w:p>
        </w:tc>
        <w:tc>
          <w:tcPr>
            <w:tcW w:w="1562" w:type="dxa"/>
            <w:shd w:val="clear" w:color="auto" w:fill="auto"/>
            <w:vAlign w:val="center"/>
          </w:tcPr>
          <w:p w14:paraId="031560C5" w14:textId="573B9BD8" w:rsidR="00EF2922" w:rsidRPr="009359EA" w:rsidRDefault="00EF2922"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662E26FA" w14:textId="24D69E03" w:rsidR="00EF2922" w:rsidRPr="009359EA" w:rsidRDefault="00EF2922"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139A349E" w14:textId="2C935448" w:rsidR="00EF2922" w:rsidRPr="009359EA" w:rsidRDefault="00332F3A"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DE15C2E" w14:textId="77777777" w:rsidR="00EF2922" w:rsidRPr="009359EA" w:rsidRDefault="00EF2922" w:rsidP="00F74C72">
            <w:pPr>
              <w:rPr>
                <w:rFonts w:ascii="Calibri" w:hAnsi="Calibri" w:cs="Arial"/>
                <w:sz w:val="16"/>
                <w:szCs w:val="18"/>
              </w:rPr>
            </w:pPr>
          </w:p>
        </w:tc>
        <w:tc>
          <w:tcPr>
            <w:tcW w:w="1623" w:type="dxa"/>
            <w:shd w:val="clear" w:color="auto" w:fill="FFFFFF" w:themeFill="background1"/>
            <w:vAlign w:val="center"/>
          </w:tcPr>
          <w:p w14:paraId="1CC60DC2" w14:textId="7D3AD11A" w:rsidR="00EF2922" w:rsidRPr="009359EA" w:rsidRDefault="00EF2922" w:rsidP="00EF2922">
            <w:pPr>
              <w:rPr>
                <w:rFonts w:ascii="Calibri" w:hAnsi="Calibri" w:cs="Arial"/>
                <w:sz w:val="16"/>
                <w:szCs w:val="18"/>
              </w:rPr>
            </w:pPr>
            <w:r>
              <w:rPr>
                <w:rFonts w:ascii="Calibri" w:hAnsi="Calibri"/>
                <w:sz w:val="16"/>
                <w:szCs w:val="18"/>
              </w:rPr>
              <w:t>World Languages</w:t>
            </w:r>
          </w:p>
        </w:tc>
        <w:tc>
          <w:tcPr>
            <w:tcW w:w="2263" w:type="dxa"/>
            <w:shd w:val="clear" w:color="auto" w:fill="FFFFFF" w:themeFill="background1"/>
            <w:vAlign w:val="center"/>
          </w:tcPr>
          <w:p w14:paraId="327C3F0A" w14:textId="02721BC6" w:rsidR="00EF2922" w:rsidRPr="009359EA" w:rsidRDefault="00106604" w:rsidP="00EF2922">
            <w:pPr>
              <w:rPr>
                <w:rFonts w:ascii="Calibri" w:hAnsi="Calibri" w:cs="Arial"/>
                <w:sz w:val="16"/>
                <w:szCs w:val="18"/>
              </w:rPr>
            </w:pPr>
            <w:r>
              <w:rPr>
                <w:rFonts w:ascii="Calibri" w:hAnsi="Calibri"/>
                <w:sz w:val="16"/>
                <w:szCs w:val="18"/>
              </w:rPr>
              <w:t xml:space="preserve">Danielle </w:t>
            </w:r>
            <w:proofErr w:type="spellStart"/>
            <w:r>
              <w:rPr>
                <w:rFonts w:ascii="Calibri" w:hAnsi="Calibri"/>
                <w:sz w:val="16"/>
                <w:szCs w:val="18"/>
              </w:rPr>
              <w:t>Kaprelian</w:t>
            </w:r>
            <w:proofErr w:type="spellEnd"/>
          </w:p>
        </w:tc>
        <w:tc>
          <w:tcPr>
            <w:tcW w:w="727" w:type="dxa"/>
            <w:shd w:val="clear" w:color="auto" w:fill="FFFFFF" w:themeFill="background1"/>
            <w:vAlign w:val="center"/>
          </w:tcPr>
          <w:p w14:paraId="38A1E4B9" w14:textId="7D2B7E97" w:rsidR="00EF2922" w:rsidRPr="009359EA" w:rsidRDefault="006B3B18" w:rsidP="00EF2922">
            <w:pPr>
              <w:rPr>
                <w:rFonts w:ascii="Calibri" w:hAnsi="Calibri" w:cs="Arial"/>
                <w:sz w:val="16"/>
                <w:szCs w:val="18"/>
              </w:rPr>
            </w:pPr>
            <w:r>
              <w:rPr>
                <w:rFonts w:ascii="Calibri" w:hAnsi="Calibri" w:cs="Arial"/>
                <w:sz w:val="16"/>
                <w:szCs w:val="18"/>
              </w:rPr>
              <w:t>X</w:t>
            </w:r>
          </w:p>
        </w:tc>
      </w:tr>
      <w:tr w:rsidR="00EF2922" w:rsidRPr="009359EA" w14:paraId="0510B5AB" w14:textId="33744EF8" w:rsidTr="00EF2922">
        <w:trPr>
          <w:trHeight w:val="215"/>
        </w:trPr>
        <w:tc>
          <w:tcPr>
            <w:tcW w:w="1886" w:type="dxa"/>
            <w:shd w:val="clear" w:color="auto" w:fill="auto"/>
            <w:vAlign w:val="center"/>
          </w:tcPr>
          <w:p w14:paraId="5637A4BE" w14:textId="1DDB8692" w:rsidR="00EF2922" w:rsidRPr="009359EA" w:rsidRDefault="00EF2922" w:rsidP="00F74C72">
            <w:pPr>
              <w:rPr>
                <w:rFonts w:ascii="Calibri" w:hAnsi="Calibri"/>
                <w:sz w:val="16"/>
                <w:szCs w:val="18"/>
              </w:rPr>
            </w:pPr>
            <w:r>
              <w:rPr>
                <w:rFonts w:ascii="Calibri" w:hAnsi="Calibri"/>
                <w:sz w:val="16"/>
                <w:szCs w:val="18"/>
              </w:rPr>
              <w:t>Dean</w:t>
            </w:r>
          </w:p>
        </w:tc>
        <w:tc>
          <w:tcPr>
            <w:tcW w:w="1260" w:type="dxa"/>
            <w:shd w:val="clear" w:color="auto" w:fill="auto"/>
            <w:vAlign w:val="center"/>
          </w:tcPr>
          <w:p w14:paraId="2FB80309" w14:textId="09C6504E" w:rsidR="00EF2922" w:rsidRPr="009359EA" w:rsidRDefault="00EF2922" w:rsidP="00F74C72">
            <w:pPr>
              <w:rPr>
                <w:rFonts w:ascii="Calibri" w:hAnsi="Calibri"/>
                <w:sz w:val="16"/>
                <w:szCs w:val="18"/>
              </w:rPr>
            </w:pPr>
            <w:r>
              <w:rPr>
                <w:rFonts w:ascii="Calibri" w:hAnsi="Calibri"/>
                <w:sz w:val="16"/>
                <w:szCs w:val="18"/>
              </w:rPr>
              <w:t>Norm Marten</w:t>
            </w:r>
          </w:p>
        </w:tc>
        <w:tc>
          <w:tcPr>
            <w:tcW w:w="778" w:type="dxa"/>
            <w:shd w:val="clear" w:color="auto" w:fill="auto"/>
            <w:vAlign w:val="center"/>
          </w:tcPr>
          <w:p w14:paraId="41594D55" w14:textId="4C07BBAF" w:rsidR="00EF2922" w:rsidRPr="009359EA" w:rsidRDefault="006B3B18" w:rsidP="00F74C72">
            <w:pPr>
              <w:rPr>
                <w:rFonts w:ascii="Calibri" w:hAnsi="Calibri"/>
                <w:sz w:val="16"/>
                <w:szCs w:val="18"/>
              </w:rPr>
            </w:pPr>
            <w:r>
              <w:rPr>
                <w:rFonts w:ascii="Calibri" w:hAnsi="Calibri"/>
                <w:sz w:val="16"/>
                <w:szCs w:val="18"/>
              </w:rPr>
              <w:t>X</w:t>
            </w:r>
          </w:p>
        </w:tc>
        <w:tc>
          <w:tcPr>
            <w:tcW w:w="360" w:type="dxa"/>
            <w:vMerge/>
            <w:vAlign w:val="center"/>
          </w:tcPr>
          <w:p w14:paraId="19F88049" w14:textId="77777777" w:rsidR="00EF2922" w:rsidRPr="009359EA" w:rsidRDefault="00EF2922" w:rsidP="00F74C72">
            <w:pPr>
              <w:rPr>
                <w:rFonts w:ascii="Calibri" w:hAnsi="Calibri"/>
                <w:sz w:val="16"/>
                <w:szCs w:val="18"/>
              </w:rPr>
            </w:pPr>
          </w:p>
        </w:tc>
        <w:tc>
          <w:tcPr>
            <w:tcW w:w="1562" w:type="dxa"/>
            <w:shd w:val="clear" w:color="auto" w:fill="auto"/>
            <w:vAlign w:val="center"/>
          </w:tcPr>
          <w:p w14:paraId="6D5E3227" w14:textId="52F0D234" w:rsidR="00EF2922" w:rsidRPr="009359EA" w:rsidRDefault="00EF2922" w:rsidP="00F74C72">
            <w:pPr>
              <w:rPr>
                <w:rFonts w:ascii="Calibri" w:hAnsi="Calibri"/>
                <w:sz w:val="16"/>
                <w:szCs w:val="18"/>
              </w:rPr>
            </w:pPr>
            <w:r>
              <w:rPr>
                <w:rFonts w:ascii="Calibri" w:hAnsi="Calibri"/>
                <w:sz w:val="16"/>
                <w:szCs w:val="18"/>
              </w:rPr>
              <w:t>Health Science</w:t>
            </w:r>
          </w:p>
        </w:tc>
        <w:tc>
          <w:tcPr>
            <w:tcW w:w="2247" w:type="dxa"/>
            <w:shd w:val="clear" w:color="auto" w:fill="auto"/>
            <w:vAlign w:val="center"/>
          </w:tcPr>
          <w:p w14:paraId="51B706DD" w14:textId="7BBCFD30" w:rsidR="00EF2922" w:rsidRPr="009359EA" w:rsidRDefault="00EF2922" w:rsidP="00F74C72">
            <w:pPr>
              <w:rPr>
                <w:rFonts w:ascii="Calibri" w:hAnsi="Calibri"/>
                <w:sz w:val="16"/>
                <w:szCs w:val="18"/>
              </w:rPr>
            </w:pPr>
            <w:r>
              <w:rPr>
                <w:rFonts w:ascii="Calibri" w:hAnsi="Calibri"/>
                <w:sz w:val="16"/>
                <w:szCs w:val="18"/>
              </w:rPr>
              <w:t>Carol Higashida</w:t>
            </w:r>
          </w:p>
        </w:tc>
        <w:tc>
          <w:tcPr>
            <w:tcW w:w="720" w:type="dxa"/>
            <w:shd w:val="clear" w:color="auto" w:fill="auto"/>
            <w:vAlign w:val="center"/>
          </w:tcPr>
          <w:p w14:paraId="758F407F" w14:textId="729EB813" w:rsidR="00EF2922" w:rsidRPr="009359EA" w:rsidRDefault="006B3B18"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3AA3DC7" w14:textId="77777777" w:rsidR="00EF2922" w:rsidRPr="009359EA" w:rsidRDefault="00EF2922" w:rsidP="00F74C72">
            <w:pPr>
              <w:rPr>
                <w:rFonts w:ascii="Calibri" w:hAnsi="Calibri" w:cs="Arial"/>
                <w:sz w:val="16"/>
                <w:szCs w:val="18"/>
              </w:rPr>
            </w:pPr>
          </w:p>
        </w:tc>
        <w:tc>
          <w:tcPr>
            <w:tcW w:w="1623" w:type="dxa"/>
            <w:shd w:val="clear" w:color="auto" w:fill="auto"/>
            <w:vAlign w:val="center"/>
          </w:tcPr>
          <w:p w14:paraId="0D4F7045" w14:textId="50D01530" w:rsidR="00EF2922" w:rsidRPr="009359EA" w:rsidRDefault="00EF2922"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EF2922" w:rsidRPr="009359EA" w:rsidRDefault="00EF2922" w:rsidP="00F74C72">
            <w:pPr>
              <w:rPr>
                <w:rFonts w:ascii="Calibri" w:hAnsi="Calibri" w:cs="Arial"/>
                <w:sz w:val="16"/>
                <w:szCs w:val="18"/>
              </w:rPr>
            </w:pPr>
          </w:p>
        </w:tc>
        <w:tc>
          <w:tcPr>
            <w:tcW w:w="727" w:type="dxa"/>
            <w:shd w:val="clear" w:color="auto" w:fill="auto"/>
            <w:vAlign w:val="center"/>
          </w:tcPr>
          <w:p w14:paraId="1006573D" w14:textId="77777777" w:rsidR="00EF2922" w:rsidRPr="009359EA" w:rsidRDefault="00EF2922" w:rsidP="00F74C72">
            <w:pPr>
              <w:rPr>
                <w:rFonts w:ascii="Calibri" w:hAnsi="Calibri" w:cs="Arial"/>
                <w:sz w:val="16"/>
                <w:szCs w:val="18"/>
              </w:rPr>
            </w:pPr>
          </w:p>
        </w:tc>
      </w:tr>
      <w:tr w:rsidR="00EF2922" w:rsidRPr="009359EA" w14:paraId="58F3659B" w14:textId="6BA22239" w:rsidTr="00EF2922">
        <w:trPr>
          <w:trHeight w:val="215"/>
        </w:trPr>
        <w:tc>
          <w:tcPr>
            <w:tcW w:w="1886" w:type="dxa"/>
            <w:shd w:val="clear" w:color="auto" w:fill="auto"/>
            <w:vAlign w:val="center"/>
          </w:tcPr>
          <w:p w14:paraId="6D160156" w14:textId="13CFF546" w:rsidR="00EF2922" w:rsidRPr="009359EA" w:rsidRDefault="00EF2922" w:rsidP="00F74C72">
            <w:pPr>
              <w:rPr>
                <w:rFonts w:ascii="Calibri" w:hAnsi="Calibri"/>
                <w:sz w:val="16"/>
                <w:szCs w:val="18"/>
              </w:rPr>
            </w:pPr>
            <w:r>
              <w:rPr>
                <w:rFonts w:ascii="Calibri" w:hAnsi="Calibri"/>
                <w:sz w:val="16"/>
                <w:szCs w:val="18"/>
              </w:rPr>
              <w:t>Dean</w:t>
            </w:r>
          </w:p>
        </w:tc>
        <w:tc>
          <w:tcPr>
            <w:tcW w:w="1260" w:type="dxa"/>
            <w:shd w:val="clear" w:color="auto" w:fill="auto"/>
            <w:vAlign w:val="center"/>
          </w:tcPr>
          <w:p w14:paraId="003E447F" w14:textId="2C0129F7" w:rsidR="00EF2922" w:rsidRPr="009359EA" w:rsidRDefault="00EF2922" w:rsidP="00F74C72">
            <w:pPr>
              <w:rPr>
                <w:rFonts w:ascii="Calibri" w:hAnsi="Calibri"/>
                <w:sz w:val="16"/>
                <w:szCs w:val="18"/>
              </w:rPr>
            </w:pPr>
            <w:r>
              <w:rPr>
                <w:rFonts w:ascii="Calibri" w:hAnsi="Calibri"/>
                <w:sz w:val="16"/>
                <w:szCs w:val="18"/>
              </w:rPr>
              <w:t>Jane Morgan</w:t>
            </w:r>
          </w:p>
        </w:tc>
        <w:tc>
          <w:tcPr>
            <w:tcW w:w="778" w:type="dxa"/>
            <w:shd w:val="clear" w:color="auto" w:fill="auto"/>
            <w:vAlign w:val="center"/>
          </w:tcPr>
          <w:p w14:paraId="6FD6602D" w14:textId="1523DB3C" w:rsidR="00EF2922" w:rsidRPr="009359EA" w:rsidRDefault="006B3B18" w:rsidP="00F74C72">
            <w:pPr>
              <w:rPr>
                <w:rFonts w:ascii="Calibri" w:hAnsi="Calibri"/>
                <w:sz w:val="16"/>
                <w:szCs w:val="18"/>
              </w:rPr>
            </w:pPr>
            <w:r>
              <w:rPr>
                <w:rFonts w:ascii="Calibri" w:hAnsi="Calibri"/>
                <w:sz w:val="16"/>
                <w:szCs w:val="18"/>
              </w:rPr>
              <w:t>X</w:t>
            </w:r>
          </w:p>
        </w:tc>
        <w:tc>
          <w:tcPr>
            <w:tcW w:w="360" w:type="dxa"/>
            <w:vMerge/>
            <w:vAlign w:val="center"/>
          </w:tcPr>
          <w:p w14:paraId="0E34865A" w14:textId="77777777" w:rsidR="00EF2922" w:rsidRPr="009359EA" w:rsidRDefault="00EF2922" w:rsidP="00F74C72">
            <w:pPr>
              <w:rPr>
                <w:rFonts w:ascii="Calibri" w:hAnsi="Calibri"/>
                <w:sz w:val="16"/>
                <w:szCs w:val="18"/>
              </w:rPr>
            </w:pPr>
          </w:p>
        </w:tc>
        <w:tc>
          <w:tcPr>
            <w:tcW w:w="1562" w:type="dxa"/>
            <w:shd w:val="clear" w:color="auto" w:fill="auto"/>
            <w:vAlign w:val="center"/>
          </w:tcPr>
          <w:p w14:paraId="1012F10E" w14:textId="5C7FD861" w:rsidR="00EF2922" w:rsidRPr="009359EA" w:rsidRDefault="00EF2922" w:rsidP="00F74C72">
            <w:pPr>
              <w:rPr>
                <w:rFonts w:ascii="Calibri" w:hAnsi="Calibri"/>
                <w:sz w:val="16"/>
                <w:szCs w:val="18"/>
              </w:rPr>
            </w:pPr>
            <w:r>
              <w:rPr>
                <w:rFonts w:ascii="Calibri" w:hAnsi="Calibri"/>
                <w:sz w:val="16"/>
                <w:szCs w:val="18"/>
              </w:rPr>
              <w:t>Health Center</w:t>
            </w:r>
          </w:p>
        </w:tc>
        <w:tc>
          <w:tcPr>
            <w:tcW w:w="2247" w:type="dxa"/>
            <w:shd w:val="clear" w:color="auto" w:fill="auto"/>
            <w:vAlign w:val="center"/>
          </w:tcPr>
          <w:p w14:paraId="41B66F11" w14:textId="2F9CF082" w:rsidR="00EF2922" w:rsidRPr="009359EA" w:rsidRDefault="00EF2922" w:rsidP="00F74C72">
            <w:pPr>
              <w:rPr>
                <w:rFonts w:ascii="Calibri" w:hAnsi="Calibri"/>
                <w:sz w:val="16"/>
                <w:szCs w:val="18"/>
              </w:rPr>
            </w:pPr>
            <w:r>
              <w:rPr>
                <w:rFonts w:ascii="Calibri" w:hAnsi="Calibri"/>
                <w:sz w:val="16"/>
                <w:szCs w:val="18"/>
              </w:rPr>
              <w:t>Sharon Manakas</w:t>
            </w:r>
          </w:p>
        </w:tc>
        <w:tc>
          <w:tcPr>
            <w:tcW w:w="720" w:type="dxa"/>
            <w:shd w:val="clear" w:color="auto" w:fill="auto"/>
            <w:vAlign w:val="center"/>
          </w:tcPr>
          <w:p w14:paraId="0ECFB5DF" w14:textId="3B2D01C1" w:rsidR="00EF2922" w:rsidRPr="009359EA" w:rsidRDefault="00EF2922" w:rsidP="00F74C72">
            <w:pPr>
              <w:rPr>
                <w:rFonts w:ascii="Calibri" w:hAnsi="Calibri"/>
                <w:sz w:val="16"/>
                <w:szCs w:val="18"/>
              </w:rPr>
            </w:pPr>
          </w:p>
        </w:tc>
        <w:tc>
          <w:tcPr>
            <w:tcW w:w="270" w:type="dxa"/>
            <w:vMerge/>
            <w:shd w:val="clear" w:color="auto" w:fill="FFFFFF" w:themeFill="background1"/>
            <w:vAlign w:val="center"/>
          </w:tcPr>
          <w:p w14:paraId="5180E58E" w14:textId="77777777" w:rsidR="00EF2922" w:rsidRPr="009359EA" w:rsidRDefault="00EF2922" w:rsidP="00F74C72">
            <w:pPr>
              <w:rPr>
                <w:rFonts w:ascii="Calibri" w:hAnsi="Calibri" w:cs="Arial"/>
                <w:sz w:val="16"/>
                <w:szCs w:val="18"/>
              </w:rPr>
            </w:pPr>
          </w:p>
        </w:tc>
        <w:tc>
          <w:tcPr>
            <w:tcW w:w="4613" w:type="dxa"/>
            <w:gridSpan w:val="3"/>
            <w:vMerge w:val="restart"/>
            <w:shd w:val="clear" w:color="auto" w:fill="auto"/>
            <w:vAlign w:val="center"/>
          </w:tcPr>
          <w:p w14:paraId="22B702CB" w14:textId="77777777" w:rsidR="00EF2922" w:rsidRDefault="009E4795" w:rsidP="00F74C72">
            <w:pPr>
              <w:rPr>
                <w:rFonts w:ascii="Calibri" w:hAnsi="Calibri" w:cs="Arial"/>
                <w:sz w:val="16"/>
                <w:szCs w:val="18"/>
              </w:rPr>
            </w:pPr>
            <w:r>
              <w:rPr>
                <w:rFonts w:ascii="Calibri" w:hAnsi="Calibri" w:cs="Arial"/>
                <w:sz w:val="16"/>
                <w:szCs w:val="18"/>
              </w:rPr>
              <w:t>Nenagh Brown</w:t>
            </w:r>
          </w:p>
          <w:p w14:paraId="61F2DD57" w14:textId="77777777" w:rsidR="006B3B18" w:rsidRDefault="006B3B18" w:rsidP="00F74C72">
            <w:pPr>
              <w:rPr>
                <w:rFonts w:ascii="Calibri" w:hAnsi="Calibri" w:cs="Arial"/>
                <w:sz w:val="16"/>
                <w:szCs w:val="18"/>
              </w:rPr>
            </w:pPr>
            <w:r>
              <w:rPr>
                <w:rFonts w:ascii="Calibri" w:hAnsi="Calibri" w:cs="Arial"/>
                <w:sz w:val="16"/>
                <w:szCs w:val="18"/>
              </w:rPr>
              <w:t>Eric Rees</w:t>
            </w:r>
          </w:p>
          <w:p w14:paraId="4607C9C9" w14:textId="6787EF9D" w:rsidR="006B3B18" w:rsidRPr="009359EA" w:rsidRDefault="006B3B18" w:rsidP="00F74C72">
            <w:pPr>
              <w:rPr>
                <w:rFonts w:ascii="Calibri" w:hAnsi="Calibri" w:cs="Arial"/>
                <w:sz w:val="16"/>
                <w:szCs w:val="18"/>
              </w:rPr>
            </w:pPr>
            <w:r>
              <w:rPr>
                <w:rFonts w:ascii="Calibri" w:hAnsi="Calibri" w:cs="Arial"/>
                <w:sz w:val="16"/>
                <w:szCs w:val="18"/>
              </w:rPr>
              <w:t xml:space="preserve">Gerry </w:t>
            </w:r>
            <w:proofErr w:type="spellStart"/>
            <w:r>
              <w:rPr>
                <w:rFonts w:ascii="Calibri" w:hAnsi="Calibri" w:cs="Arial"/>
                <w:sz w:val="16"/>
                <w:szCs w:val="18"/>
              </w:rPr>
              <w:t>Zucca</w:t>
            </w:r>
            <w:proofErr w:type="spellEnd"/>
          </w:p>
        </w:tc>
      </w:tr>
      <w:tr w:rsidR="00EF2922" w:rsidRPr="009359EA" w14:paraId="48EE054E" w14:textId="3C7F2CEF" w:rsidTr="00EF2922">
        <w:trPr>
          <w:trHeight w:val="215"/>
        </w:trPr>
        <w:tc>
          <w:tcPr>
            <w:tcW w:w="1886" w:type="dxa"/>
            <w:shd w:val="clear" w:color="auto" w:fill="auto"/>
            <w:vAlign w:val="center"/>
          </w:tcPr>
          <w:p w14:paraId="0C8DD02A" w14:textId="3D224A44" w:rsidR="00EF2922" w:rsidRPr="009359EA" w:rsidRDefault="00EF2922" w:rsidP="00F74C72">
            <w:pPr>
              <w:rPr>
                <w:rFonts w:ascii="Calibri" w:hAnsi="Calibri"/>
                <w:sz w:val="16"/>
                <w:szCs w:val="18"/>
              </w:rPr>
            </w:pPr>
            <w:r>
              <w:rPr>
                <w:rFonts w:ascii="Calibri" w:hAnsi="Calibri"/>
                <w:sz w:val="16"/>
                <w:szCs w:val="18"/>
              </w:rPr>
              <w:t>Dean</w:t>
            </w:r>
          </w:p>
        </w:tc>
        <w:tc>
          <w:tcPr>
            <w:tcW w:w="1260" w:type="dxa"/>
            <w:shd w:val="clear" w:color="auto" w:fill="auto"/>
            <w:vAlign w:val="center"/>
          </w:tcPr>
          <w:p w14:paraId="3777A177" w14:textId="74A8B574" w:rsidR="00EF2922" w:rsidRPr="009359EA" w:rsidRDefault="00EF2922" w:rsidP="00F74C72">
            <w:pPr>
              <w:rPr>
                <w:rFonts w:ascii="Calibri" w:hAnsi="Calibri"/>
                <w:sz w:val="16"/>
                <w:szCs w:val="18"/>
              </w:rPr>
            </w:pPr>
            <w:r>
              <w:rPr>
                <w:rFonts w:ascii="Calibri" w:hAnsi="Calibri"/>
                <w:sz w:val="16"/>
                <w:szCs w:val="18"/>
              </w:rPr>
              <w:t>Mary Rees</w:t>
            </w:r>
          </w:p>
        </w:tc>
        <w:tc>
          <w:tcPr>
            <w:tcW w:w="778" w:type="dxa"/>
            <w:shd w:val="clear" w:color="auto" w:fill="auto"/>
            <w:vAlign w:val="center"/>
          </w:tcPr>
          <w:p w14:paraId="037A33A4" w14:textId="1B9E4D76" w:rsidR="00EF2922" w:rsidRPr="009359EA" w:rsidRDefault="006B3B18" w:rsidP="00F74C72">
            <w:pPr>
              <w:rPr>
                <w:rFonts w:ascii="Calibri" w:hAnsi="Calibri"/>
                <w:sz w:val="16"/>
                <w:szCs w:val="18"/>
              </w:rPr>
            </w:pPr>
            <w:r>
              <w:rPr>
                <w:rFonts w:ascii="Calibri" w:hAnsi="Calibri"/>
                <w:sz w:val="16"/>
                <w:szCs w:val="18"/>
              </w:rPr>
              <w:t>X</w:t>
            </w:r>
          </w:p>
        </w:tc>
        <w:tc>
          <w:tcPr>
            <w:tcW w:w="360" w:type="dxa"/>
            <w:vMerge/>
            <w:vAlign w:val="center"/>
          </w:tcPr>
          <w:p w14:paraId="021BD327" w14:textId="77777777" w:rsidR="00EF2922" w:rsidRPr="009359EA" w:rsidRDefault="00EF2922" w:rsidP="00F74C72">
            <w:pPr>
              <w:rPr>
                <w:rFonts w:ascii="Calibri" w:hAnsi="Calibri"/>
                <w:sz w:val="16"/>
                <w:szCs w:val="18"/>
              </w:rPr>
            </w:pPr>
          </w:p>
        </w:tc>
        <w:tc>
          <w:tcPr>
            <w:tcW w:w="1562" w:type="dxa"/>
            <w:shd w:val="clear" w:color="auto" w:fill="auto"/>
            <w:vAlign w:val="center"/>
          </w:tcPr>
          <w:p w14:paraId="008037F8" w14:textId="5DDDD549" w:rsidR="00EF2922" w:rsidRPr="009359EA" w:rsidRDefault="00EF2922" w:rsidP="001F4BC7">
            <w:pPr>
              <w:rPr>
                <w:rFonts w:ascii="Calibri" w:hAnsi="Calibri"/>
                <w:sz w:val="16"/>
                <w:szCs w:val="18"/>
              </w:rPr>
            </w:pPr>
            <w:r>
              <w:rPr>
                <w:rFonts w:ascii="Calibri" w:hAnsi="Calibri"/>
                <w:sz w:val="16"/>
                <w:szCs w:val="18"/>
              </w:rPr>
              <w:t>Kinesiology/HED</w:t>
            </w:r>
          </w:p>
        </w:tc>
        <w:tc>
          <w:tcPr>
            <w:tcW w:w="2247" w:type="dxa"/>
            <w:shd w:val="clear" w:color="auto" w:fill="auto"/>
            <w:vAlign w:val="center"/>
          </w:tcPr>
          <w:p w14:paraId="51EFCC6F" w14:textId="224C3DF1" w:rsidR="00EF2922" w:rsidRPr="009359EA" w:rsidRDefault="00EF2922"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778296A8" w14:textId="35FFC4C7" w:rsidR="00EF2922" w:rsidRPr="009359EA" w:rsidRDefault="006B3B18"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7DA9E0B" w14:textId="77777777" w:rsidR="00EF2922" w:rsidRPr="009359EA" w:rsidRDefault="00EF2922" w:rsidP="00F74C72">
            <w:pPr>
              <w:rPr>
                <w:rFonts w:ascii="Calibri" w:hAnsi="Calibri" w:cs="Arial"/>
                <w:sz w:val="16"/>
                <w:szCs w:val="18"/>
              </w:rPr>
            </w:pPr>
          </w:p>
        </w:tc>
        <w:tc>
          <w:tcPr>
            <w:tcW w:w="4613" w:type="dxa"/>
            <w:gridSpan w:val="3"/>
            <w:vMerge/>
            <w:shd w:val="clear" w:color="auto" w:fill="auto"/>
            <w:vAlign w:val="center"/>
          </w:tcPr>
          <w:p w14:paraId="75EBA191" w14:textId="707E9145" w:rsidR="00EF2922" w:rsidRPr="009359EA" w:rsidRDefault="00EF2922" w:rsidP="00F74C72">
            <w:pPr>
              <w:rPr>
                <w:rFonts w:ascii="Calibri" w:hAnsi="Calibri" w:cs="Arial"/>
                <w:sz w:val="16"/>
                <w:szCs w:val="18"/>
              </w:rPr>
            </w:pPr>
          </w:p>
        </w:tc>
      </w:tr>
      <w:tr w:rsidR="00EF2922" w:rsidRPr="009359EA" w14:paraId="4472E5F0" w14:textId="068E8E46" w:rsidTr="00EF2922">
        <w:trPr>
          <w:trHeight w:val="215"/>
        </w:trPr>
        <w:tc>
          <w:tcPr>
            <w:tcW w:w="1886" w:type="dxa"/>
            <w:shd w:val="clear" w:color="auto" w:fill="auto"/>
            <w:vAlign w:val="center"/>
          </w:tcPr>
          <w:p w14:paraId="6E4E5E18" w14:textId="0B9F4828" w:rsidR="00EF2922" w:rsidRPr="009359EA" w:rsidRDefault="00EF2922" w:rsidP="00F74C72">
            <w:pPr>
              <w:rPr>
                <w:rFonts w:ascii="Calibri" w:hAnsi="Calibri"/>
                <w:sz w:val="16"/>
                <w:szCs w:val="18"/>
              </w:rPr>
            </w:pPr>
            <w:r>
              <w:rPr>
                <w:rFonts w:ascii="Calibri" w:hAnsi="Calibri"/>
                <w:sz w:val="16"/>
                <w:szCs w:val="18"/>
              </w:rPr>
              <w:t>M&amp;O Representative</w:t>
            </w:r>
          </w:p>
        </w:tc>
        <w:tc>
          <w:tcPr>
            <w:tcW w:w="1260" w:type="dxa"/>
            <w:shd w:val="clear" w:color="auto" w:fill="auto"/>
            <w:vAlign w:val="center"/>
          </w:tcPr>
          <w:p w14:paraId="4F7CB9FA" w14:textId="789FDF40" w:rsidR="00EF2922" w:rsidRPr="009359EA" w:rsidRDefault="00EF2922" w:rsidP="00F74C72">
            <w:pPr>
              <w:rPr>
                <w:rFonts w:ascii="Calibri" w:hAnsi="Calibri"/>
                <w:sz w:val="16"/>
                <w:szCs w:val="18"/>
              </w:rPr>
            </w:pPr>
            <w:r>
              <w:rPr>
                <w:rFonts w:ascii="Calibri" w:hAnsi="Calibri"/>
                <w:sz w:val="16"/>
                <w:szCs w:val="18"/>
              </w:rPr>
              <w:t>John Sinutko</w:t>
            </w:r>
          </w:p>
        </w:tc>
        <w:tc>
          <w:tcPr>
            <w:tcW w:w="778" w:type="dxa"/>
            <w:shd w:val="clear" w:color="auto" w:fill="auto"/>
            <w:vAlign w:val="center"/>
          </w:tcPr>
          <w:p w14:paraId="7EF77E03" w14:textId="583406BF" w:rsidR="00EF2922" w:rsidRPr="009359EA" w:rsidRDefault="00EF2922" w:rsidP="00F74C72">
            <w:pPr>
              <w:rPr>
                <w:rFonts w:ascii="Calibri" w:hAnsi="Calibri"/>
                <w:sz w:val="16"/>
                <w:szCs w:val="18"/>
              </w:rPr>
            </w:pPr>
          </w:p>
        </w:tc>
        <w:tc>
          <w:tcPr>
            <w:tcW w:w="360" w:type="dxa"/>
            <w:vMerge/>
            <w:vAlign w:val="center"/>
          </w:tcPr>
          <w:p w14:paraId="77AA4341" w14:textId="77777777" w:rsidR="00EF2922" w:rsidRPr="009359EA" w:rsidRDefault="00EF2922" w:rsidP="00F74C72">
            <w:pPr>
              <w:rPr>
                <w:rFonts w:ascii="Calibri" w:hAnsi="Calibri"/>
                <w:sz w:val="16"/>
                <w:szCs w:val="18"/>
              </w:rPr>
            </w:pPr>
          </w:p>
        </w:tc>
        <w:tc>
          <w:tcPr>
            <w:tcW w:w="1562" w:type="dxa"/>
            <w:shd w:val="clear" w:color="auto" w:fill="auto"/>
            <w:vAlign w:val="center"/>
          </w:tcPr>
          <w:p w14:paraId="59E312B7" w14:textId="05281DEE" w:rsidR="00EF2922" w:rsidRPr="009359EA" w:rsidRDefault="00EF2922"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6F10EB0E" w:rsidR="00EF2922" w:rsidRPr="009359EA" w:rsidRDefault="00EF2922" w:rsidP="00F74C72">
            <w:pPr>
              <w:rPr>
                <w:rFonts w:ascii="Calibri" w:hAnsi="Calibri"/>
                <w:sz w:val="16"/>
                <w:szCs w:val="18"/>
              </w:rPr>
            </w:pPr>
            <w:r>
              <w:rPr>
                <w:rFonts w:ascii="Calibri" w:hAnsi="Calibri"/>
                <w:sz w:val="16"/>
                <w:szCs w:val="18"/>
              </w:rPr>
              <w:t>Andrew Kinkella</w:t>
            </w:r>
          </w:p>
        </w:tc>
        <w:tc>
          <w:tcPr>
            <w:tcW w:w="720" w:type="dxa"/>
            <w:shd w:val="clear" w:color="auto" w:fill="auto"/>
            <w:vAlign w:val="center"/>
          </w:tcPr>
          <w:p w14:paraId="1CBC7CE8" w14:textId="75FAAA78" w:rsidR="00EF2922" w:rsidRPr="009359EA" w:rsidRDefault="00EF2922" w:rsidP="00F74C72">
            <w:pPr>
              <w:rPr>
                <w:rFonts w:ascii="Calibri" w:hAnsi="Calibri"/>
                <w:sz w:val="16"/>
                <w:szCs w:val="18"/>
              </w:rPr>
            </w:pPr>
          </w:p>
        </w:tc>
        <w:tc>
          <w:tcPr>
            <w:tcW w:w="270" w:type="dxa"/>
            <w:vMerge/>
            <w:shd w:val="clear" w:color="auto" w:fill="FFFFFF" w:themeFill="background1"/>
            <w:vAlign w:val="center"/>
          </w:tcPr>
          <w:p w14:paraId="0610900D" w14:textId="77777777" w:rsidR="00EF2922" w:rsidRPr="009359EA" w:rsidRDefault="00EF2922" w:rsidP="00F74C72">
            <w:pPr>
              <w:rPr>
                <w:rFonts w:ascii="Calibri" w:hAnsi="Calibri" w:cs="Arial"/>
                <w:sz w:val="16"/>
                <w:szCs w:val="18"/>
              </w:rPr>
            </w:pPr>
          </w:p>
        </w:tc>
        <w:tc>
          <w:tcPr>
            <w:tcW w:w="4613" w:type="dxa"/>
            <w:gridSpan w:val="3"/>
            <w:vMerge/>
            <w:shd w:val="clear" w:color="auto" w:fill="auto"/>
            <w:vAlign w:val="center"/>
          </w:tcPr>
          <w:p w14:paraId="25F4D43F" w14:textId="03B06FDD" w:rsidR="00EF2922" w:rsidRPr="009359EA" w:rsidRDefault="00EF2922" w:rsidP="00F74C72">
            <w:pPr>
              <w:rPr>
                <w:rFonts w:ascii="Calibri" w:hAnsi="Calibri" w:cs="Arial"/>
                <w:sz w:val="16"/>
                <w:szCs w:val="18"/>
              </w:rPr>
            </w:pPr>
          </w:p>
        </w:tc>
      </w:tr>
      <w:tr w:rsidR="00EF2922" w:rsidRPr="009359EA" w14:paraId="052B6F71" w14:textId="61F4C789" w:rsidTr="00EF2922">
        <w:trPr>
          <w:trHeight w:val="215"/>
        </w:trPr>
        <w:tc>
          <w:tcPr>
            <w:tcW w:w="1886" w:type="dxa"/>
            <w:tcBorders>
              <w:bottom w:val="single" w:sz="4" w:space="0" w:color="auto"/>
            </w:tcBorders>
            <w:shd w:val="clear" w:color="auto" w:fill="auto"/>
            <w:vAlign w:val="center"/>
          </w:tcPr>
          <w:p w14:paraId="06EC1044" w14:textId="1E7F4F48" w:rsidR="00EF2922" w:rsidRPr="009359EA" w:rsidRDefault="00EF2922" w:rsidP="00F74C72">
            <w:pPr>
              <w:rPr>
                <w:rFonts w:ascii="Calibri" w:hAnsi="Calibri"/>
                <w:sz w:val="16"/>
                <w:szCs w:val="18"/>
              </w:rPr>
            </w:pPr>
            <w:r>
              <w:rPr>
                <w:rFonts w:ascii="Calibri" w:hAnsi="Calibri"/>
                <w:sz w:val="16"/>
                <w:szCs w:val="18"/>
              </w:rPr>
              <w:t>Associated Students Rep</w:t>
            </w:r>
          </w:p>
        </w:tc>
        <w:tc>
          <w:tcPr>
            <w:tcW w:w="1260" w:type="dxa"/>
            <w:tcBorders>
              <w:bottom w:val="single" w:sz="4" w:space="0" w:color="auto"/>
            </w:tcBorders>
            <w:shd w:val="clear" w:color="auto" w:fill="auto"/>
            <w:vAlign w:val="center"/>
          </w:tcPr>
          <w:p w14:paraId="2938BFA5" w14:textId="032D3270" w:rsidR="00EF2922" w:rsidRPr="009359EA" w:rsidRDefault="009E4795" w:rsidP="00F74C72">
            <w:pPr>
              <w:rPr>
                <w:rFonts w:ascii="Calibri" w:hAnsi="Calibri"/>
                <w:sz w:val="16"/>
                <w:szCs w:val="18"/>
              </w:rPr>
            </w:pPr>
            <w:proofErr w:type="spellStart"/>
            <w:r>
              <w:rPr>
                <w:rFonts w:ascii="Calibri" w:hAnsi="Calibri"/>
                <w:sz w:val="16"/>
                <w:szCs w:val="18"/>
              </w:rPr>
              <w:t>Mersedeh</w:t>
            </w:r>
            <w:proofErr w:type="spellEnd"/>
            <w:r>
              <w:rPr>
                <w:rFonts w:ascii="Calibri" w:hAnsi="Calibri"/>
                <w:sz w:val="16"/>
                <w:szCs w:val="18"/>
              </w:rPr>
              <w:t xml:space="preserve"> </w:t>
            </w:r>
            <w:proofErr w:type="spellStart"/>
            <w:r>
              <w:rPr>
                <w:rFonts w:ascii="Calibri" w:hAnsi="Calibri"/>
                <w:sz w:val="16"/>
                <w:szCs w:val="18"/>
              </w:rPr>
              <w:t>Kolyaei</w:t>
            </w:r>
            <w:proofErr w:type="spellEnd"/>
          </w:p>
        </w:tc>
        <w:tc>
          <w:tcPr>
            <w:tcW w:w="778" w:type="dxa"/>
            <w:tcBorders>
              <w:bottom w:val="single" w:sz="4" w:space="0" w:color="auto"/>
            </w:tcBorders>
            <w:shd w:val="clear" w:color="auto" w:fill="auto"/>
            <w:vAlign w:val="center"/>
          </w:tcPr>
          <w:p w14:paraId="011CE69A" w14:textId="29357A40" w:rsidR="00EF2922" w:rsidRPr="009359EA" w:rsidRDefault="00EF2922" w:rsidP="00F74C72">
            <w:pPr>
              <w:rPr>
                <w:rFonts w:ascii="Calibri" w:hAnsi="Calibri"/>
                <w:sz w:val="16"/>
                <w:szCs w:val="18"/>
              </w:rPr>
            </w:pPr>
          </w:p>
        </w:tc>
        <w:tc>
          <w:tcPr>
            <w:tcW w:w="360" w:type="dxa"/>
            <w:vMerge/>
            <w:vAlign w:val="center"/>
          </w:tcPr>
          <w:p w14:paraId="4CC74443" w14:textId="77777777" w:rsidR="00EF2922" w:rsidRPr="009359EA" w:rsidRDefault="00EF2922" w:rsidP="00F74C72">
            <w:pPr>
              <w:rPr>
                <w:rFonts w:ascii="Calibri" w:hAnsi="Calibri"/>
                <w:sz w:val="16"/>
                <w:szCs w:val="18"/>
              </w:rPr>
            </w:pPr>
          </w:p>
        </w:tc>
        <w:tc>
          <w:tcPr>
            <w:tcW w:w="1562" w:type="dxa"/>
            <w:shd w:val="clear" w:color="auto" w:fill="auto"/>
            <w:vAlign w:val="center"/>
          </w:tcPr>
          <w:p w14:paraId="13929F87" w14:textId="5204A2AE" w:rsidR="00EF2922" w:rsidRPr="009359EA" w:rsidRDefault="00EF2922" w:rsidP="00F74C72">
            <w:pPr>
              <w:rPr>
                <w:rFonts w:ascii="Calibri" w:hAnsi="Calibri"/>
                <w:sz w:val="16"/>
                <w:szCs w:val="18"/>
              </w:rPr>
            </w:pPr>
            <w:r>
              <w:rPr>
                <w:rFonts w:ascii="Calibri" w:hAnsi="Calibri"/>
                <w:sz w:val="16"/>
                <w:szCs w:val="18"/>
              </w:rPr>
              <w:t>Library</w:t>
            </w:r>
          </w:p>
        </w:tc>
        <w:tc>
          <w:tcPr>
            <w:tcW w:w="2247" w:type="dxa"/>
            <w:shd w:val="clear" w:color="auto" w:fill="auto"/>
            <w:vAlign w:val="center"/>
          </w:tcPr>
          <w:p w14:paraId="7AFEAD2B" w14:textId="16E1C2C8" w:rsidR="00EF2922" w:rsidRPr="009359EA" w:rsidRDefault="00EF2922" w:rsidP="00F74C72">
            <w:pPr>
              <w:rPr>
                <w:rFonts w:ascii="Calibri" w:hAnsi="Calibri"/>
                <w:sz w:val="16"/>
                <w:szCs w:val="18"/>
              </w:rPr>
            </w:pPr>
            <w:proofErr w:type="spellStart"/>
            <w:r>
              <w:rPr>
                <w:rFonts w:ascii="Calibri" w:hAnsi="Calibri"/>
                <w:sz w:val="16"/>
                <w:szCs w:val="18"/>
              </w:rPr>
              <w:t>Faten</w:t>
            </w:r>
            <w:proofErr w:type="spellEnd"/>
            <w:r>
              <w:rPr>
                <w:rFonts w:ascii="Calibri" w:hAnsi="Calibri"/>
                <w:sz w:val="16"/>
                <w:szCs w:val="18"/>
              </w:rPr>
              <w:t xml:space="preserve"> Habib/Danielle </w:t>
            </w:r>
            <w:proofErr w:type="spellStart"/>
            <w:r>
              <w:rPr>
                <w:rFonts w:ascii="Calibri" w:hAnsi="Calibri"/>
                <w:sz w:val="16"/>
                <w:szCs w:val="18"/>
              </w:rPr>
              <w:t>Kaprelian</w:t>
            </w:r>
            <w:proofErr w:type="spellEnd"/>
          </w:p>
        </w:tc>
        <w:tc>
          <w:tcPr>
            <w:tcW w:w="720" w:type="dxa"/>
            <w:shd w:val="clear" w:color="auto" w:fill="auto"/>
            <w:vAlign w:val="center"/>
          </w:tcPr>
          <w:p w14:paraId="1746547E" w14:textId="384D6807" w:rsidR="00EF2922" w:rsidRPr="009359EA" w:rsidRDefault="006A4297"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02421A5" w14:textId="77777777" w:rsidR="00EF2922" w:rsidRPr="009359EA" w:rsidRDefault="00EF2922" w:rsidP="00F74C72">
            <w:pPr>
              <w:rPr>
                <w:rFonts w:ascii="Calibri" w:hAnsi="Calibri" w:cs="Arial"/>
                <w:sz w:val="16"/>
                <w:szCs w:val="18"/>
              </w:rPr>
            </w:pPr>
          </w:p>
        </w:tc>
        <w:tc>
          <w:tcPr>
            <w:tcW w:w="4613" w:type="dxa"/>
            <w:gridSpan w:val="3"/>
            <w:vMerge/>
            <w:shd w:val="clear" w:color="auto" w:fill="auto"/>
            <w:vAlign w:val="center"/>
          </w:tcPr>
          <w:p w14:paraId="0697BF32" w14:textId="66B46654" w:rsidR="00EF2922" w:rsidRPr="009359EA" w:rsidRDefault="00EF2922"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0" w:type="auto"/>
        <w:tblLook w:val="04A0" w:firstRow="1" w:lastRow="0" w:firstColumn="1" w:lastColumn="0" w:noHBand="0" w:noVBand="1"/>
      </w:tblPr>
      <w:tblGrid>
        <w:gridCol w:w="13176"/>
      </w:tblGrid>
      <w:tr w:rsidR="00906C81" w:rsidRPr="00906C81" w14:paraId="2F24F66C" w14:textId="77777777" w:rsidTr="00906C81">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906C81">
        <w:tc>
          <w:tcPr>
            <w:tcW w:w="13176" w:type="dxa"/>
          </w:tcPr>
          <w:p w14:paraId="034F6069" w14:textId="08D44BAE" w:rsidR="00CF5B36" w:rsidRPr="00906C81" w:rsidRDefault="00442A2A" w:rsidP="00CF5B36">
            <w:pPr>
              <w:rPr>
                <w:rFonts w:ascii="Calibri" w:hAnsi="Calibri"/>
                <w:sz w:val="16"/>
                <w:szCs w:val="12"/>
              </w:rPr>
            </w:pPr>
            <w:r>
              <w:rPr>
                <w:rFonts w:ascii="Calibri" w:hAnsi="Calibri"/>
                <w:sz w:val="16"/>
                <w:szCs w:val="12"/>
              </w:rPr>
              <w:t>ACCJC Statement of Accreditation; 2017 ACCJC Annual Report Draft; 2016 Program Plan Status Report</w:t>
            </w:r>
          </w:p>
          <w:p w14:paraId="380E6AAC" w14:textId="49BE88A8" w:rsidR="000C4757" w:rsidRPr="00906C81" w:rsidRDefault="000C4757" w:rsidP="003336AB">
            <w:pPr>
              <w:rPr>
                <w:rFonts w:ascii="Calibri" w:hAnsi="Calibri"/>
                <w:sz w:val="16"/>
                <w:szCs w:val="12"/>
              </w:rPr>
            </w:pPr>
          </w:p>
        </w:tc>
      </w:tr>
    </w:tbl>
    <w:p w14:paraId="649A3319" w14:textId="77777777" w:rsidR="009359EA" w:rsidRPr="009359EA" w:rsidRDefault="009359EA" w:rsidP="001F329F">
      <w:pPr>
        <w:rPr>
          <w:rFonts w:ascii="Calibri" w:hAnsi="Calibri"/>
          <w:sz w:val="12"/>
          <w:szCs w:val="12"/>
        </w:rPr>
      </w:pPr>
    </w:p>
    <w:p w14:paraId="2FBC76BC" w14:textId="30CDB5AA" w:rsidR="00DA5849" w:rsidRDefault="00DA5849">
      <w:pPr>
        <w:rPr>
          <w:rFonts w:ascii="Calibri" w:hAnsi="Calibri"/>
          <w:sz w:val="16"/>
          <w:szCs w:val="16"/>
        </w:rPr>
      </w:pPr>
      <w:r>
        <w:rPr>
          <w:rFonts w:ascii="Calibri" w:hAnsi="Calibri"/>
          <w:sz w:val="16"/>
          <w:szCs w:val="16"/>
        </w:rPr>
        <w:br w:type="page"/>
      </w:r>
    </w:p>
    <w:p w14:paraId="5EBF1498" w14:textId="77777777"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2C72236F" w:rsidR="00C6283E" w:rsidRPr="003E27B6" w:rsidRDefault="00C6283E" w:rsidP="00AF7D5D">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AF7D5D">
              <w:rPr>
                <w:rFonts w:ascii="Calibri" w:hAnsi="Calibri" w:cs="Verdana"/>
                <w:sz w:val="20"/>
                <w:szCs w:val="20"/>
              </w:rPr>
              <w:t>February 2017</w:t>
            </w:r>
            <w:r w:rsidR="00FD47B7">
              <w:rPr>
                <w:rFonts w:ascii="Calibri" w:hAnsi="Calibri" w:cs="Verdana"/>
                <w:sz w:val="20"/>
                <w:szCs w:val="20"/>
              </w:rPr>
              <w:t xml:space="preserve"> </w:t>
            </w: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AFA28C5" w14:textId="77777777" w:rsidR="00E50D31" w:rsidRDefault="00F5746B" w:rsidP="00D64F4D">
            <w:pPr>
              <w:rPr>
                <w:rFonts w:ascii="Calibri" w:hAnsi="Calibri"/>
                <w:sz w:val="20"/>
                <w:szCs w:val="20"/>
              </w:rPr>
            </w:pPr>
            <w:r>
              <w:rPr>
                <w:rFonts w:ascii="Calibri" w:hAnsi="Calibri"/>
                <w:sz w:val="20"/>
                <w:szCs w:val="20"/>
              </w:rPr>
              <w:t>Motion to approve minutes:</w:t>
            </w:r>
          </w:p>
          <w:p w14:paraId="6C4F13CC" w14:textId="7AC6B0C6" w:rsidR="00F5746B" w:rsidRDefault="00F5746B" w:rsidP="00D64F4D">
            <w:pPr>
              <w:rPr>
                <w:rFonts w:ascii="Calibri" w:hAnsi="Calibri"/>
                <w:sz w:val="20"/>
                <w:szCs w:val="20"/>
              </w:rPr>
            </w:pPr>
            <w:r>
              <w:rPr>
                <w:rFonts w:ascii="Calibri" w:hAnsi="Calibri"/>
                <w:sz w:val="20"/>
                <w:szCs w:val="20"/>
              </w:rPr>
              <w:t>1</w:t>
            </w:r>
            <w:r w:rsidRPr="00F5746B">
              <w:rPr>
                <w:rFonts w:ascii="Calibri" w:hAnsi="Calibri"/>
                <w:sz w:val="20"/>
                <w:szCs w:val="20"/>
                <w:vertAlign w:val="superscript"/>
              </w:rPr>
              <w:t>st</w:t>
            </w:r>
            <w:r>
              <w:rPr>
                <w:rFonts w:ascii="Calibri" w:hAnsi="Calibri"/>
                <w:sz w:val="20"/>
                <w:szCs w:val="20"/>
              </w:rPr>
              <w:t>-</w:t>
            </w:r>
            <w:r w:rsidR="00641D05">
              <w:rPr>
                <w:rFonts w:ascii="Calibri" w:hAnsi="Calibri"/>
                <w:sz w:val="20"/>
                <w:szCs w:val="20"/>
              </w:rPr>
              <w:t>Howard</w:t>
            </w:r>
          </w:p>
          <w:p w14:paraId="30B7642F" w14:textId="33788F3F" w:rsidR="00F5746B" w:rsidRDefault="00F5746B" w:rsidP="00D64F4D">
            <w:pPr>
              <w:rPr>
                <w:rFonts w:ascii="Calibri" w:hAnsi="Calibri"/>
                <w:sz w:val="20"/>
                <w:szCs w:val="20"/>
              </w:rPr>
            </w:pPr>
            <w:r>
              <w:rPr>
                <w:rFonts w:ascii="Calibri" w:hAnsi="Calibri"/>
                <w:sz w:val="20"/>
                <w:szCs w:val="20"/>
              </w:rPr>
              <w:t>2</w:t>
            </w:r>
            <w:r w:rsidRPr="00F5746B">
              <w:rPr>
                <w:rFonts w:ascii="Calibri" w:hAnsi="Calibri"/>
                <w:sz w:val="20"/>
                <w:szCs w:val="20"/>
                <w:vertAlign w:val="superscript"/>
              </w:rPr>
              <w:t>nd</w:t>
            </w:r>
            <w:r>
              <w:rPr>
                <w:rFonts w:ascii="Calibri" w:hAnsi="Calibri"/>
                <w:sz w:val="20"/>
                <w:szCs w:val="20"/>
              </w:rPr>
              <w:t>-</w:t>
            </w:r>
            <w:r w:rsidR="00641D05">
              <w:rPr>
                <w:rFonts w:ascii="Calibri" w:hAnsi="Calibri"/>
                <w:sz w:val="20"/>
                <w:szCs w:val="20"/>
              </w:rPr>
              <w:t>Carol</w:t>
            </w:r>
          </w:p>
          <w:p w14:paraId="7493EF4A" w14:textId="47512123" w:rsidR="00F5746B" w:rsidRPr="009359EA" w:rsidRDefault="00F5746B" w:rsidP="00D64F4D">
            <w:pPr>
              <w:rPr>
                <w:rFonts w:ascii="Calibri" w:hAnsi="Calibri"/>
                <w:sz w:val="20"/>
                <w:szCs w:val="20"/>
              </w:rPr>
            </w:pPr>
            <w:r>
              <w:rPr>
                <w:rFonts w:ascii="Calibri" w:hAnsi="Calibri"/>
                <w:sz w:val="20"/>
                <w:szCs w:val="20"/>
              </w:rPr>
              <w:t>Abstentions:</w:t>
            </w:r>
            <w:r w:rsidR="00641D05">
              <w:rPr>
                <w:rFonts w:ascii="Calibri" w:hAnsi="Calibri"/>
                <w:sz w:val="20"/>
                <w:szCs w:val="20"/>
              </w:rPr>
              <w:t xml:space="preserve"> Cynthia S., Brandon, </w:t>
            </w:r>
            <w:proofErr w:type="spellStart"/>
            <w:r w:rsidR="00641D05">
              <w:rPr>
                <w:rFonts w:ascii="Calibri" w:hAnsi="Calibri"/>
                <w:sz w:val="20"/>
                <w:szCs w:val="20"/>
              </w:rPr>
              <w:t>T</w:t>
            </w:r>
            <w:r w:rsidR="007A00AB">
              <w:rPr>
                <w:rFonts w:ascii="Calibri" w:hAnsi="Calibri"/>
                <w:sz w:val="20"/>
                <w:szCs w:val="20"/>
              </w:rPr>
              <w:t>r</w:t>
            </w:r>
            <w:r w:rsidR="00641D05">
              <w:rPr>
                <w:rFonts w:ascii="Calibri" w:hAnsi="Calibri"/>
                <w:sz w:val="20"/>
                <w:szCs w:val="20"/>
              </w:rPr>
              <w:t>ulie</w:t>
            </w:r>
            <w:proofErr w:type="spellEnd"/>
            <w:r w:rsidR="00641D05">
              <w:rPr>
                <w:rFonts w:ascii="Calibri" w:hAnsi="Calibri"/>
                <w:sz w:val="20"/>
                <w:szCs w:val="20"/>
              </w:rPr>
              <w:t>, Julius</w:t>
            </w: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068B2848"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PREVIOUS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4505D1AA" w14:textId="61BB1939" w:rsidR="00EA09DD" w:rsidRPr="005270DC" w:rsidRDefault="00CF5B36" w:rsidP="00157345">
            <w:pPr>
              <w:pStyle w:val="ListParagraph"/>
              <w:numPr>
                <w:ilvl w:val="0"/>
                <w:numId w:val="16"/>
              </w:numPr>
              <w:autoSpaceDE w:val="0"/>
              <w:autoSpaceDN w:val="0"/>
              <w:adjustRightInd w:val="0"/>
              <w:ind w:left="315" w:hanging="225"/>
              <w:rPr>
                <w:rFonts w:ascii="Calibri" w:hAnsi="Calibri" w:cs="Verdana"/>
                <w:color w:val="000000"/>
                <w:sz w:val="20"/>
                <w:szCs w:val="20"/>
              </w:rPr>
            </w:pPr>
            <w:proofErr w:type="spellStart"/>
            <w:r>
              <w:rPr>
                <w:rFonts w:ascii="Calibri" w:hAnsi="Calibri" w:cs="Verdana"/>
                <w:color w:val="000000"/>
                <w:sz w:val="20"/>
                <w:szCs w:val="20"/>
              </w:rPr>
              <w:t>EdCAP</w:t>
            </w:r>
            <w:proofErr w:type="spellEnd"/>
            <w:r>
              <w:rPr>
                <w:rFonts w:ascii="Calibri" w:hAnsi="Calibri" w:cs="Verdana"/>
                <w:color w:val="000000"/>
                <w:sz w:val="20"/>
                <w:szCs w:val="20"/>
              </w:rPr>
              <w:t xml:space="preserve"> Chart</w:t>
            </w:r>
            <w:r w:rsidR="00EA09DD">
              <w:rPr>
                <w:rFonts w:ascii="Calibri" w:hAnsi="Calibri" w:cs="Verdana"/>
                <w:color w:val="000000"/>
                <w:sz w:val="20"/>
                <w:szCs w:val="20"/>
              </w:rPr>
              <w:t>er and Committee Representation</w:t>
            </w:r>
            <w:r w:rsidR="005270DC">
              <w:rPr>
                <w:rFonts w:ascii="Calibri" w:hAnsi="Calibri" w:cs="Verdana"/>
                <w:color w:val="000000"/>
                <w:sz w:val="20"/>
                <w:szCs w:val="20"/>
              </w:rPr>
              <w:t xml:space="preserve"> for inclusion in the </w:t>
            </w:r>
            <w:r w:rsidR="005270DC" w:rsidRPr="005270DC">
              <w:rPr>
                <w:rFonts w:ascii="Calibri" w:hAnsi="Calibri" w:cs="Verdana"/>
                <w:i/>
                <w:color w:val="000000"/>
                <w:sz w:val="20"/>
                <w:szCs w:val="20"/>
              </w:rPr>
              <w:t xml:space="preserve">2017 Making Decisions at Moorpark College </w:t>
            </w:r>
          </w:p>
          <w:p w14:paraId="61C383F6" w14:textId="5EA21B22" w:rsidR="005270DC" w:rsidRPr="00EA09DD" w:rsidRDefault="005270DC" w:rsidP="00157345">
            <w:pPr>
              <w:pStyle w:val="ListParagraph"/>
              <w:numPr>
                <w:ilvl w:val="0"/>
                <w:numId w:val="16"/>
              </w:numPr>
              <w:autoSpaceDE w:val="0"/>
              <w:autoSpaceDN w:val="0"/>
              <w:adjustRightInd w:val="0"/>
              <w:ind w:left="315" w:hanging="225"/>
              <w:rPr>
                <w:rFonts w:ascii="Calibri" w:hAnsi="Calibri" w:cs="Verdana"/>
                <w:color w:val="000000"/>
                <w:sz w:val="20"/>
                <w:szCs w:val="20"/>
              </w:rPr>
            </w:pPr>
            <w:r>
              <w:rPr>
                <w:rFonts w:ascii="Calibri" w:hAnsi="Calibri" w:cs="Verdana"/>
                <w:color w:val="000000"/>
                <w:sz w:val="20"/>
                <w:szCs w:val="20"/>
              </w:rPr>
              <w:t>Moorpark College’s Accreditation Affirmation</w:t>
            </w:r>
            <w:r>
              <w:rPr>
                <w:rFonts w:ascii="Calibri" w:hAnsi="Calibri" w:cs="Verdana"/>
                <w:color w:val="000000"/>
                <w:sz w:val="20"/>
                <w:szCs w:val="20"/>
              </w:rPr>
              <w:br/>
              <w:t xml:space="preserve">ACCJC Statement of Accreditation </w:t>
            </w:r>
          </w:p>
          <w:p w14:paraId="0940D005" w14:textId="77777777" w:rsidR="005270DC" w:rsidRDefault="005270DC" w:rsidP="00157345">
            <w:pPr>
              <w:pStyle w:val="ListParagraph"/>
              <w:numPr>
                <w:ilvl w:val="0"/>
                <w:numId w:val="16"/>
              </w:numPr>
              <w:autoSpaceDE w:val="0"/>
              <w:autoSpaceDN w:val="0"/>
              <w:adjustRightInd w:val="0"/>
              <w:ind w:left="315" w:hanging="225"/>
              <w:rPr>
                <w:rFonts w:ascii="Calibri" w:hAnsi="Calibri" w:cs="Verdana"/>
                <w:color w:val="000000"/>
                <w:sz w:val="20"/>
                <w:szCs w:val="20"/>
              </w:rPr>
            </w:pPr>
            <w:r>
              <w:rPr>
                <w:rFonts w:ascii="Calibri" w:hAnsi="Calibri" w:cs="Verdana"/>
                <w:color w:val="000000"/>
                <w:sz w:val="20"/>
                <w:szCs w:val="20"/>
              </w:rPr>
              <w:t xml:space="preserve">ACCJC Annual Report </w:t>
            </w:r>
          </w:p>
          <w:p w14:paraId="381B7DAF" w14:textId="7E1A64D9" w:rsidR="005270DC" w:rsidRDefault="00157345" w:rsidP="00157345">
            <w:pPr>
              <w:pStyle w:val="ListParagraph"/>
              <w:autoSpaceDE w:val="0"/>
              <w:autoSpaceDN w:val="0"/>
              <w:adjustRightInd w:val="0"/>
              <w:ind w:left="315"/>
              <w:rPr>
                <w:rFonts w:ascii="Calibri" w:hAnsi="Calibri" w:cs="Verdana"/>
                <w:color w:val="000000"/>
                <w:sz w:val="20"/>
                <w:szCs w:val="20"/>
              </w:rPr>
            </w:pPr>
            <w:r>
              <w:rPr>
                <w:rFonts w:ascii="Calibri" w:hAnsi="Calibri" w:cs="Verdana"/>
                <w:color w:val="000000"/>
                <w:sz w:val="20"/>
                <w:szCs w:val="20"/>
              </w:rPr>
              <w:t xml:space="preserve">-- </w:t>
            </w:r>
            <w:r w:rsidR="005270DC">
              <w:rPr>
                <w:rFonts w:ascii="Calibri" w:hAnsi="Calibri" w:cs="Verdana"/>
                <w:color w:val="000000"/>
                <w:sz w:val="20"/>
                <w:szCs w:val="20"/>
              </w:rPr>
              <w:t>Review of 2017 Report Elements (Handout)</w:t>
            </w:r>
          </w:p>
          <w:p w14:paraId="2851889C" w14:textId="1004F155" w:rsidR="005270DC" w:rsidRPr="005270DC" w:rsidRDefault="00157345" w:rsidP="004551A4">
            <w:pPr>
              <w:pStyle w:val="ListParagraph"/>
              <w:autoSpaceDE w:val="0"/>
              <w:autoSpaceDN w:val="0"/>
              <w:adjustRightInd w:val="0"/>
              <w:ind w:left="315"/>
              <w:rPr>
                <w:rFonts w:ascii="Calibri" w:hAnsi="Calibri" w:cs="Verdana"/>
                <w:color w:val="000000"/>
                <w:sz w:val="20"/>
                <w:szCs w:val="20"/>
              </w:rPr>
            </w:pPr>
            <w:r>
              <w:rPr>
                <w:rFonts w:ascii="Calibri" w:hAnsi="Calibri" w:cs="Verdana"/>
                <w:color w:val="000000"/>
                <w:sz w:val="20"/>
                <w:szCs w:val="20"/>
              </w:rPr>
              <w:t xml:space="preserve">    </w:t>
            </w:r>
            <w:r w:rsidR="005270DC">
              <w:rPr>
                <w:rFonts w:ascii="Calibri" w:hAnsi="Calibri" w:cs="Verdana"/>
                <w:color w:val="000000"/>
                <w:sz w:val="20"/>
                <w:szCs w:val="20"/>
              </w:rPr>
              <w:t>(Institutional-Set Standards, Curriculum, and SLOs)</w:t>
            </w:r>
          </w:p>
        </w:tc>
        <w:tc>
          <w:tcPr>
            <w:tcW w:w="1950" w:type="pct"/>
          </w:tcPr>
          <w:p w14:paraId="3027F80A" w14:textId="5723CC18" w:rsidR="005270DC" w:rsidRPr="005270DC" w:rsidRDefault="005270DC" w:rsidP="00157345">
            <w:pPr>
              <w:pStyle w:val="ListParagraph"/>
              <w:numPr>
                <w:ilvl w:val="0"/>
                <w:numId w:val="17"/>
              </w:numPr>
              <w:ind w:left="331" w:hanging="241"/>
              <w:rPr>
                <w:rFonts w:asciiTheme="majorHAnsi" w:hAnsiTheme="majorHAnsi"/>
                <w:sz w:val="16"/>
                <w:szCs w:val="16"/>
              </w:rPr>
            </w:pPr>
            <w:r>
              <w:rPr>
                <w:rFonts w:ascii="Calibri" w:hAnsi="Calibri" w:cs="Verdana"/>
                <w:color w:val="000000"/>
                <w:sz w:val="20"/>
                <w:szCs w:val="20"/>
              </w:rPr>
              <w:t xml:space="preserve"> </w:t>
            </w:r>
            <w:r w:rsidR="007A00AB">
              <w:rPr>
                <w:rFonts w:ascii="Calibri" w:hAnsi="Calibri" w:cs="Verdana"/>
                <w:color w:val="000000"/>
                <w:sz w:val="20"/>
                <w:szCs w:val="20"/>
              </w:rPr>
              <w:t>Workgroup that was charged with examining the charter looked at other campuses to see how they handled planning.</w:t>
            </w:r>
            <w:r w:rsidR="00ED2173">
              <w:rPr>
                <w:rFonts w:ascii="Calibri" w:hAnsi="Calibri" w:cs="Verdana"/>
                <w:color w:val="000000"/>
                <w:sz w:val="20"/>
                <w:szCs w:val="20"/>
              </w:rPr>
              <w:t xml:space="preserve"> Based on comments and feedback from the committee the decision was made to not make any changes to the charter for the committe</w:t>
            </w:r>
            <w:r w:rsidR="00CA7D38">
              <w:rPr>
                <w:rFonts w:ascii="Calibri" w:hAnsi="Calibri" w:cs="Verdana"/>
                <w:color w:val="000000"/>
                <w:sz w:val="20"/>
                <w:szCs w:val="20"/>
              </w:rPr>
              <w:t xml:space="preserve">e this year and revisit </w:t>
            </w:r>
            <w:r w:rsidR="00ED2173">
              <w:rPr>
                <w:rFonts w:ascii="Calibri" w:hAnsi="Calibri" w:cs="Verdana"/>
                <w:color w:val="000000"/>
                <w:sz w:val="20"/>
                <w:szCs w:val="20"/>
              </w:rPr>
              <w:t xml:space="preserve">major </w:t>
            </w:r>
            <w:r w:rsidR="00332F3A">
              <w:rPr>
                <w:rFonts w:ascii="Calibri" w:hAnsi="Calibri" w:cs="Verdana"/>
                <w:color w:val="000000"/>
                <w:sz w:val="20"/>
                <w:szCs w:val="20"/>
              </w:rPr>
              <w:t>changes</w:t>
            </w:r>
            <w:r w:rsidR="00ED2173">
              <w:rPr>
                <w:rFonts w:ascii="Calibri" w:hAnsi="Calibri" w:cs="Verdana"/>
                <w:color w:val="000000"/>
                <w:sz w:val="20"/>
                <w:szCs w:val="20"/>
              </w:rPr>
              <w:t xml:space="preserve"> to the charter next year</w:t>
            </w:r>
            <w:r w:rsidR="00332F3A">
              <w:rPr>
                <w:rFonts w:ascii="Calibri" w:hAnsi="Calibri" w:cs="Verdana"/>
                <w:color w:val="000000"/>
                <w:sz w:val="20"/>
                <w:szCs w:val="20"/>
              </w:rPr>
              <w:t xml:space="preserve"> after sufficient research</w:t>
            </w:r>
            <w:r w:rsidR="00ED2173">
              <w:rPr>
                <w:rFonts w:ascii="Calibri" w:hAnsi="Calibri" w:cs="Verdana"/>
                <w:color w:val="000000"/>
                <w:sz w:val="20"/>
                <w:szCs w:val="20"/>
              </w:rPr>
              <w:t>.</w:t>
            </w:r>
            <w:r w:rsidR="00332F3A">
              <w:rPr>
                <w:rFonts w:ascii="Calibri" w:hAnsi="Calibri" w:cs="Verdana"/>
                <w:color w:val="000000"/>
                <w:sz w:val="20"/>
                <w:szCs w:val="20"/>
              </w:rPr>
              <w:t xml:space="preserve"> </w:t>
            </w:r>
          </w:p>
          <w:p w14:paraId="37AA63B1" w14:textId="77777777" w:rsidR="005270DC" w:rsidRPr="005270DC" w:rsidRDefault="005270DC" w:rsidP="00157345">
            <w:pPr>
              <w:pStyle w:val="ListParagraph"/>
              <w:ind w:left="331" w:hanging="241"/>
              <w:rPr>
                <w:rFonts w:asciiTheme="majorHAnsi" w:hAnsiTheme="majorHAnsi"/>
                <w:sz w:val="16"/>
                <w:szCs w:val="16"/>
              </w:rPr>
            </w:pPr>
          </w:p>
          <w:p w14:paraId="12D2B28C" w14:textId="3818502B" w:rsidR="005270DC" w:rsidRPr="00C91847" w:rsidRDefault="005270DC" w:rsidP="00157345">
            <w:pPr>
              <w:pStyle w:val="ListParagraph"/>
              <w:numPr>
                <w:ilvl w:val="0"/>
                <w:numId w:val="17"/>
              </w:numPr>
              <w:ind w:left="331" w:hanging="241"/>
              <w:rPr>
                <w:rStyle w:val="Hyperlink"/>
                <w:rFonts w:asciiTheme="majorHAnsi" w:hAnsiTheme="majorHAnsi"/>
                <w:color w:val="auto"/>
                <w:sz w:val="16"/>
                <w:szCs w:val="16"/>
                <w:u w:val="none"/>
              </w:rPr>
            </w:pPr>
            <w:r>
              <w:rPr>
                <w:rFonts w:ascii="Calibri" w:hAnsi="Calibri" w:cs="Verdana"/>
                <w:color w:val="000000"/>
                <w:sz w:val="20"/>
                <w:szCs w:val="20"/>
              </w:rPr>
              <w:t>Statement of Accreditation has been r</w:t>
            </w:r>
            <w:r w:rsidRPr="005270DC">
              <w:rPr>
                <w:rFonts w:ascii="Calibri" w:hAnsi="Calibri" w:cs="Verdana"/>
                <w:color w:val="000000"/>
                <w:sz w:val="20"/>
                <w:szCs w:val="20"/>
              </w:rPr>
              <w:t xml:space="preserve">eceived and </w:t>
            </w:r>
            <w:r>
              <w:rPr>
                <w:rFonts w:ascii="Calibri" w:hAnsi="Calibri" w:cs="Verdana"/>
                <w:color w:val="000000"/>
                <w:sz w:val="20"/>
                <w:szCs w:val="20"/>
              </w:rPr>
              <w:t xml:space="preserve">is </w:t>
            </w:r>
            <w:r w:rsidRPr="005270DC">
              <w:rPr>
                <w:rFonts w:ascii="Calibri" w:hAnsi="Calibri" w:cs="Verdana"/>
                <w:color w:val="000000"/>
                <w:sz w:val="20"/>
                <w:szCs w:val="20"/>
              </w:rPr>
              <w:t xml:space="preserve">posted to Accreditation Web Page: </w:t>
            </w:r>
            <w:hyperlink r:id="rId9" w:history="1">
              <w:r w:rsidRPr="005270DC">
                <w:rPr>
                  <w:rStyle w:val="Hyperlink"/>
                  <w:rFonts w:ascii="Calibri" w:hAnsi="Calibri" w:cs="Verdana"/>
                  <w:sz w:val="20"/>
                  <w:szCs w:val="20"/>
                </w:rPr>
                <w:t>http://www.moorparkcollege.edu/college-information/accreditation</w:t>
              </w:r>
            </w:hyperlink>
          </w:p>
          <w:p w14:paraId="1699045B" w14:textId="77777777" w:rsidR="00C91847" w:rsidRPr="00C91847" w:rsidRDefault="00C91847" w:rsidP="00C91847">
            <w:pPr>
              <w:pStyle w:val="ListParagraph"/>
              <w:ind w:left="331"/>
              <w:rPr>
                <w:rStyle w:val="Hyperlink"/>
                <w:rFonts w:asciiTheme="majorHAnsi" w:hAnsiTheme="majorHAnsi"/>
                <w:color w:val="auto"/>
                <w:sz w:val="16"/>
                <w:szCs w:val="16"/>
                <w:u w:val="none"/>
              </w:rPr>
            </w:pPr>
          </w:p>
          <w:p w14:paraId="7FE8873C" w14:textId="7140F278" w:rsidR="00C91847" w:rsidRPr="00C91847" w:rsidRDefault="00C91847" w:rsidP="00157345">
            <w:pPr>
              <w:pStyle w:val="ListParagraph"/>
              <w:numPr>
                <w:ilvl w:val="0"/>
                <w:numId w:val="17"/>
              </w:numPr>
              <w:ind w:left="331" w:hanging="241"/>
              <w:rPr>
                <w:rFonts w:asciiTheme="majorHAnsi" w:hAnsiTheme="majorHAnsi"/>
                <w:sz w:val="20"/>
                <w:szCs w:val="20"/>
              </w:rPr>
            </w:pPr>
            <w:r w:rsidRPr="00C91847">
              <w:rPr>
                <w:rFonts w:asciiTheme="majorHAnsi" w:hAnsiTheme="majorHAnsi"/>
                <w:sz w:val="20"/>
                <w:szCs w:val="20"/>
              </w:rPr>
              <w:t>Committee</w:t>
            </w:r>
            <w:r>
              <w:rPr>
                <w:rFonts w:asciiTheme="majorHAnsi" w:hAnsiTheme="majorHAnsi"/>
                <w:sz w:val="20"/>
                <w:szCs w:val="20"/>
              </w:rPr>
              <w:t xml:space="preserve"> reviewed the ACCJC annual report before its submission to the agency.</w:t>
            </w:r>
            <w:r w:rsidR="00EC51E4">
              <w:rPr>
                <w:rFonts w:asciiTheme="majorHAnsi" w:hAnsiTheme="majorHAnsi"/>
                <w:sz w:val="20"/>
                <w:szCs w:val="20"/>
              </w:rPr>
              <w:t xml:space="preserve"> The committee reviewed the institution-set standards again and agreed to keep the standards the same this year and revisit the standards during the next three-year cycle (2017-2020).</w:t>
            </w:r>
          </w:p>
          <w:p w14:paraId="5AF29F10" w14:textId="3E9FC844" w:rsidR="00157345" w:rsidRPr="00C91847" w:rsidRDefault="00157345" w:rsidP="00C91847">
            <w:pPr>
              <w:rPr>
                <w:rFonts w:asciiTheme="majorHAnsi" w:hAnsiTheme="majorHAnsi"/>
                <w:sz w:val="16"/>
                <w:szCs w:val="16"/>
              </w:rPr>
            </w:pPr>
          </w:p>
        </w:tc>
        <w:tc>
          <w:tcPr>
            <w:tcW w:w="1109" w:type="pct"/>
          </w:tcPr>
          <w:p w14:paraId="5E66D5C2" w14:textId="2C72A056" w:rsidR="00C6283E" w:rsidRPr="009359EA" w:rsidRDefault="00332F3A" w:rsidP="00D64F4D">
            <w:pPr>
              <w:rPr>
                <w:rFonts w:ascii="Calibri" w:hAnsi="Calibri"/>
                <w:sz w:val="20"/>
                <w:szCs w:val="20"/>
              </w:rPr>
            </w:pPr>
            <w:r>
              <w:rPr>
                <w:rFonts w:ascii="Calibri" w:hAnsi="Calibri"/>
                <w:sz w:val="20"/>
                <w:szCs w:val="20"/>
              </w:rPr>
              <w:t>1 abstention-Sydney</w:t>
            </w: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2A434508"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NEW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0FFD6FEA" w14:textId="51C8501D" w:rsidR="00AF7D5D" w:rsidRDefault="00AF7D5D" w:rsidP="00AF7D5D">
            <w:pPr>
              <w:pStyle w:val="ListParagraph"/>
              <w:numPr>
                <w:ilvl w:val="0"/>
                <w:numId w:val="10"/>
              </w:numPr>
              <w:autoSpaceDE w:val="0"/>
              <w:autoSpaceDN w:val="0"/>
              <w:adjustRightInd w:val="0"/>
              <w:ind w:left="315"/>
              <w:rPr>
                <w:rFonts w:ascii="Calibri" w:hAnsi="Calibri" w:cs="Verdana"/>
                <w:color w:val="000000"/>
                <w:sz w:val="20"/>
                <w:szCs w:val="20"/>
              </w:rPr>
            </w:pPr>
            <w:r>
              <w:rPr>
                <w:rFonts w:ascii="Calibri" w:hAnsi="Calibri" w:cs="Verdana"/>
                <w:color w:val="000000"/>
                <w:sz w:val="20"/>
                <w:szCs w:val="20"/>
              </w:rPr>
              <w:t xml:space="preserve">2016 Program Plan Status Report </w:t>
            </w:r>
            <w:r w:rsidR="00F979A9">
              <w:rPr>
                <w:rFonts w:ascii="Calibri" w:hAnsi="Calibri" w:cs="Verdana"/>
                <w:color w:val="000000"/>
                <w:sz w:val="20"/>
                <w:szCs w:val="20"/>
              </w:rPr>
              <w:t>(Handout)</w:t>
            </w:r>
          </w:p>
          <w:p w14:paraId="14442486" w14:textId="0730A7C4" w:rsidR="00AF7D5D" w:rsidRDefault="00AF7D5D" w:rsidP="00AF7D5D">
            <w:pPr>
              <w:pStyle w:val="ListParagraph"/>
              <w:numPr>
                <w:ilvl w:val="0"/>
                <w:numId w:val="10"/>
              </w:numPr>
              <w:autoSpaceDE w:val="0"/>
              <w:autoSpaceDN w:val="0"/>
              <w:adjustRightInd w:val="0"/>
              <w:ind w:left="315"/>
              <w:rPr>
                <w:rFonts w:ascii="Calibri" w:hAnsi="Calibri" w:cs="Verdana"/>
                <w:color w:val="000000"/>
                <w:sz w:val="20"/>
                <w:szCs w:val="20"/>
              </w:rPr>
            </w:pPr>
            <w:r>
              <w:rPr>
                <w:rFonts w:ascii="Calibri" w:hAnsi="Calibri" w:cs="Verdana"/>
                <w:color w:val="000000"/>
                <w:sz w:val="20"/>
                <w:szCs w:val="20"/>
              </w:rPr>
              <w:t>Program Planning Process Review and Evaluation</w:t>
            </w:r>
          </w:p>
          <w:p w14:paraId="70A0BB34" w14:textId="7CF3513D" w:rsidR="00AF7D5D" w:rsidRDefault="00AF7D5D" w:rsidP="00AF7D5D">
            <w:pPr>
              <w:pStyle w:val="ListParagraph"/>
              <w:numPr>
                <w:ilvl w:val="0"/>
                <w:numId w:val="11"/>
              </w:numPr>
              <w:autoSpaceDE w:val="0"/>
              <w:autoSpaceDN w:val="0"/>
              <w:adjustRightInd w:val="0"/>
              <w:rPr>
                <w:rFonts w:ascii="Calibri" w:hAnsi="Calibri" w:cs="Verdana"/>
                <w:color w:val="000000"/>
                <w:sz w:val="20"/>
                <w:szCs w:val="20"/>
              </w:rPr>
            </w:pPr>
            <w:r>
              <w:rPr>
                <w:rFonts w:ascii="Calibri" w:hAnsi="Calibri" w:cs="Verdana"/>
                <w:color w:val="000000"/>
                <w:sz w:val="20"/>
                <w:szCs w:val="20"/>
              </w:rPr>
              <w:t>F-CAP/T-CAP Feedback</w:t>
            </w:r>
          </w:p>
          <w:p w14:paraId="3E182EE2" w14:textId="44F54280" w:rsidR="00AF7D5D" w:rsidRPr="004551A4" w:rsidRDefault="00AF7D5D" w:rsidP="004551A4">
            <w:pPr>
              <w:pStyle w:val="ListParagraph"/>
              <w:numPr>
                <w:ilvl w:val="0"/>
                <w:numId w:val="11"/>
              </w:numPr>
              <w:autoSpaceDE w:val="0"/>
              <w:autoSpaceDN w:val="0"/>
              <w:adjustRightInd w:val="0"/>
              <w:rPr>
                <w:rFonts w:ascii="Calibri" w:hAnsi="Calibri" w:cs="Verdana"/>
                <w:color w:val="000000"/>
                <w:sz w:val="20"/>
                <w:szCs w:val="20"/>
              </w:rPr>
            </w:pPr>
            <w:r>
              <w:rPr>
                <w:rFonts w:ascii="Calibri" w:hAnsi="Calibri" w:cs="Verdana"/>
                <w:color w:val="000000"/>
                <w:sz w:val="20"/>
                <w:szCs w:val="20"/>
              </w:rPr>
              <w:lastRenderedPageBreak/>
              <w:t xml:space="preserve">Update on Software Upgrade </w:t>
            </w:r>
          </w:p>
          <w:p w14:paraId="0F9C03E9" w14:textId="449D04C7" w:rsidR="00AF7D5D" w:rsidRDefault="00AF7D5D" w:rsidP="00AF7D5D">
            <w:pPr>
              <w:pStyle w:val="ListParagraph"/>
              <w:numPr>
                <w:ilvl w:val="0"/>
                <w:numId w:val="10"/>
              </w:numPr>
              <w:autoSpaceDE w:val="0"/>
              <w:autoSpaceDN w:val="0"/>
              <w:adjustRightInd w:val="0"/>
              <w:ind w:left="315"/>
              <w:rPr>
                <w:rFonts w:ascii="Calibri" w:hAnsi="Calibri" w:cs="Verdana"/>
                <w:color w:val="000000"/>
                <w:sz w:val="20"/>
                <w:szCs w:val="20"/>
              </w:rPr>
            </w:pPr>
            <w:r>
              <w:rPr>
                <w:rFonts w:ascii="Calibri" w:hAnsi="Calibri" w:cs="Verdana"/>
                <w:color w:val="000000"/>
                <w:sz w:val="20"/>
                <w:szCs w:val="20"/>
              </w:rPr>
              <w:t>Quality Focused Essay (QFE) Status and Next Steps</w:t>
            </w:r>
          </w:p>
          <w:p w14:paraId="7BD0ADD8" w14:textId="401E57BF" w:rsidR="00C6283E" w:rsidRPr="00671376" w:rsidRDefault="00B25901" w:rsidP="00671376">
            <w:pPr>
              <w:pStyle w:val="ListParagraph"/>
              <w:numPr>
                <w:ilvl w:val="0"/>
                <w:numId w:val="13"/>
              </w:numPr>
              <w:autoSpaceDE w:val="0"/>
              <w:autoSpaceDN w:val="0"/>
              <w:adjustRightInd w:val="0"/>
              <w:rPr>
                <w:rFonts w:ascii="Calibri" w:hAnsi="Calibri" w:cs="Verdana"/>
                <w:color w:val="000000"/>
                <w:sz w:val="20"/>
                <w:szCs w:val="20"/>
              </w:rPr>
            </w:pPr>
            <w:r w:rsidRPr="00B25901">
              <w:rPr>
                <w:rFonts w:ascii="Calibri" w:hAnsi="Calibri" w:cs="Verdana"/>
                <w:color w:val="000000"/>
                <w:sz w:val="20"/>
                <w:szCs w:val="20"/>
              </w:rPr>
              <w:t xml:space="preserve">Creation of </w:t>
            </w:r>
            <w:r w:rsidR="00313462">
              <w:rPr>
                <w:rFonts w:ascii="Calibri" w:hAnsi="Calibri" w:cs="Verdana"/>
                <w:color w:val="000000"/>
                <w:sz w:val="20"/>
                <w:szCs w:val="20"/>
              </w:rPr>
              <w:t>Bird’s-Eye-View</w:t>
            </w:r>
            <w:r w:rsidRPr="00B25901">
              <w:rPr>
                <w:rFonts w:ascii="Calibri" w:hAnsi="Calibri" w:cs="Verdana"/>
                <w:color w:val="000000"/>
                <w:sz w:val="20"/>
                <w:szCs w:val="20"/>
              </w:rPr>
              <w:t xml:space="preserve"> of “Due Dates” for all</w:t>
            </w:r>
            <w:r w:rsidR="00313462">
              <w:rPr>
                <w:rFonts w:ascii="Calibri" w:hAnsi="Calibri" w:cs="Verdana"/>
                <w:color w:val="000000"/>
                <w:sz w:val="20"/>
                <w:szCs w:val="20"/>
              </w:rPr>
              <w:t xml:space="preserve"> plans, requests/submissions </w:t>
            </w:r>
            <w:r w:rsidRPr="00B25901">
              <w:rPr>
                <w:rFonts w:ascii="Calibri" w:hAnsi="Calibri" w:cs="Verdana"/>
                <w:color w:val="000000"/>
                <w:sz w:val="20"/>
                <w:szCs w:val="20"/>
              </w:rPr>
              <w:t xml:space="preserve">and </w:t>
            </w:r>
            <w:r w:rsidR="00313462">
              <w:rPr>
                <w:rFonts w:ascii="Calibri" w:hAnsi="Calibri" w:cs="Verdana"/>
                <w:color w:val="000000"/>
                <w:sz w:val="20"/>
                <w:szCs w:val="20"/>
              </w:rPr>
              <w:t>different local and State r</w:t>
            </w:r>
            <w:r w:rsidRPr="00B25901">
              <w:rPr>
                <w:rFonts w:ascii="Calibri" w:hAnsi="Calibri" w:cs="Verdana"/>
                <w:color w:val="000000"/>
                <w:sz w:val="20"/>
                <w:szCs w:val="20"/>
              </w:rPr>
              <w:t xml:space="preserve">eports </w:t>
            </w:r>
          </w:p>
        </w:tc>
        <w:tc>
          <w:tcPr>
            <w:tcW w:w="1950" w:type="pct"/>
          </w:tcPr>
          <w:p w14:paraId="237440E3" w14:textId="1D54F68C" w:rsidR="0059326A" w:rsidRDefault="004D7D1C" w:rsidP="00035279">
            <w:pPr>
              <w:pStyle w:val="ListParagraph"/>
              <w:numPr>
                <w:ilvl w:val="0"/>
                <w:numId w:val="15"/>
              </w:numPr>
              <w:rPr>
                <w:rFonts w:asciiTheme="majorHAnsi" w:hAnsiTheme="majorHAnsi"/>
                <w:sz w:val="20"/>
                <w:szCs w:val="20"/>
              </w:rPr>
            </w:pPr>
            <w:r>
              <w:rPr>
                <w:rFonts w:asciiTheme="majorHAnsi" w:hAnsiTheme="majorHAnsi"/>
                <w:sz w:val="20"/>
                <w:szCs w:val="20"/>
              </w:rPr>
              <w:lastRenderedPageBreak/>
              <w:t>The EVP presented his report on the status of the program plans. Thirty-four progra</w:t>
            </w:r>
            <w:r w:rsidR="001B3D43">
              <w:rPr>
                <w:rFonts w:asciiTheme="majorHAnsi" w:hAnsiTheme="majorHAnsi"/>
                <w:sz w:val="20"/>
                <w:szCs w:val="20"/>
              </w:rPr>
              <w:t xml:space="preserve">ms had ‘no action needed’ and </w:t>
            </w:r>
            <w:proofErr w:type="spellStart"/>
            <w:r w:rsidR="001B3D43">
              <w:rPr>
                <w:rFonts w:asciiTheme="majorHAnsi" w:hAnsiTheme="majorHAnsi"/>
                <w:sz w:val="20"/>
                <w:szCs w:val="20"/>
              </w:rPr>
              <w:t>thiry</w:t>
            </w:r>
            <w:proofErr w:type="spellEnd"/>
            <w:r w:rsidR="001B3D43">
              <w:rPr>
                <w:rFonts w:asciiTheme="majorHAnsi" w:hAnsiTheme="majorHAnsi"/>
                <w:sz w:val="20"/>
                <w:szCs w:val="20"/>
              </w:rPr>
              <w:t>-three</w:t>
            </w:r>
            <w:r>
              <w:rPr>
                <w:rFonts w:asciiTheme="majorHAnsi" w:hAnsiTheme="majorHAnsi"/>
                <w:sz w:val="20"/>
                <w:szCs w:val="20"/>
              </w:rPr>
              <w:t xml:space="preserve"> programs had ‘Strengthen </w:t>
            </w:r>
            <w:r>
              <w:rPr>
                <w:rFonts w:asciiTheme="majorHAnsi" w:hAnsiTheme="majorHAnsi"/>
                <w:sz w:val="20"/>
                <w:szCs w:val="20"/>
              </w:rPr>
              <w:lastRenderedPageBreak/>
              <w:t xml:space="preserve">the program’. There were no programs in the ‘Reduce the program’ </w:t>
            </w:r>
            <w:proofErr w:type="gramStart"/>
            <w:r>
              <w:rPr>
                <w:rFonts w:asciiTheme="majorHAnsi" w:hAnsiTheme="majorHAnsi"/>
                <w:sz w:val="20"/>
                <w:szCs w:val="20"/>
              </w:rPr>
              <w:t>or  ‘Review</w:t>
            </w:r>
            <w:proofErr w:type="gramEnd"/>
            <w:r>
              <w:rPr>
                <w:rFonts w:asciiTheme="majorHAnsi" w:hAnsiTheme="majorHAnsi"/>
                <w:sz w:val="20"/>
                <w:szCs w:val="20"/>
              </w:rPr>
              <w:t xml:space="preserve"> for Discontinuance’. </w:t>
            </w:r>
            <w:r w:rsidR="00744F50">
              <w:rPr>
                <w:rFonts w:asciiTheme="majorHAnsi" w:hAnsiTheme="majorHAnsi"/>
                <w:sz w:val="20"/>
                <w:szCs w:val="20"/>
              </w:rPr>
              <w:t xml:space="preserve"> The point was made that ‘strengthen the program’ means that a program needs resources, not that the program is in trouble or shrinking.</w:t>
            </w:r>
          </w:p>
          <w:p w14:paraId="3F5F2A66" w14:textId="40EA4F2A" w:rsidR="00035279" w:rsidRDefault="00035279" w:rsidP="00035279">
            <w:pPr>
              <w:pStyle w:val="ListParagraph"/>
              <w:numPr>
                <w:ilvl w:val="0"/>
                <w:numId w:val="15"/>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Program Planning Process Review and Evaluation. Members of F/T CAP attend the meeting and gave feedback on changes to the </w:t>
            </w:r>
            <w:proofErr w:type="spellStart"/>
            <w:r>
              <w:rPr>
                <w:rFonts w:ascii="Calibri" w:hAnsi="Calibri" w:cs="Verdana"/>
                <w:color w:val="000000"/>
                <w:sz w:val="20"/>
                <w:szCs w:val="20"/>
              </w:rPr>
              <w:t>TracDat</w:t>
            </w:r>
            <w:proofErr w:type="spellEnd"/>
            <w:r>
              <w:rPr>
                <w:rFonts w:ascii="Calibri" w:hAnsi="Calibri" w:cs="Verdana"/>
                <w:color w:val="000000"/>
                <w:sz w:val="20"/>
                <w:szCs w:val="20"/>
              </w:rPr>
              <w:t xml:space="preserve"> form that would make the allocation process more efficient.</w:t>
            </w:r>
            <w:r w:rsidR="00A17EF8">
              <w:rPr>
                <w:rFonts w:ascii="Calibri" w:hAnsi="Calibri" w:cs="Verdana"/>
                <w:color w:val="000000"/>
                <w:sz w:val="20"/>
                <w:szCs w:val="20"/>
              </w:rPr>
              <w:t xml:space="preserve"> </w:t>
            </w:r>
          </w:p>
          <w:p w14:paraId="4339503E" w14:textId="69922C3A" w:rsidR="00A17EF8" w:rsidRPr="007F23DE" w:rsidRDefault="00A17EF8" w:rsidP="007F23DE">
            <w:pPr>
              <w:pStyle w:val="ListParagraph"/>
              <w:autoSpaceDE w:val="0"/>
              <w:autoSpaceDN w:val="0"/>
              <w:adjustRightInd w:val="0"/>
              <w:rPr>
                <w:rFonts w:ascii="Calibri" w:hAnsi="Calibri" w:cs="Verdana"/>
                <w:color w:val="000000"/>
                <w:sz w:val="20"/>
                <w:szCs w:val="20"/>
              </w:rPr>
            </w:pPr>
            <w:r>
              <w:rPr>
                <w:rFonts w:ascii="Calibri" w:hAnsi="Calibri" w:cs="Verdana"/>
                <w:color w:val="000000"/>
                <w:sz w:val="20"/>
                <w:szCs w:val="20"/>
              </w:rPr>
              <w:t>-One concern was that some things are falling through the cracks.</w:t>
            </w:r>
          </w:p>
          <w:p w14:paraId="27521FDD" w14:textId="12D287AC" w:rsidR="00A92D89" w:rsidRDefault="00A92D89" w:rsidP="00A17EF8">
            <w:pPr>
              <w:pStyle w:val="ListParagraph"/>
              <w:autoSpaceDE w:val="0"/>
              <w:autoSpaceDN w:val="0"/>
              <w:adjustRightInd w:val="0"/>
              <w:rPr>
                <w:rFonts w:ascii="Calibri" w:hAnsi="Calibri" w:cs="Verdana"/>
                <w:color w:val="000000"/>
                <w:sz w:val="20"/>
                <w:szCs w:val="20"/>
              </w:rPr>
            </w:pPr>
            <w:r>
              <w:rPr>
                <w:rFonts w:ascii="Calibri" w:hAnsi="Calibri" w:cs="Verdana"/>
                <w:color w:val="000000"/>
                <w:sz w:val="20"/>
                <w:szCs w:val="20"/>
              </w:rPr>
              <w:t>-Clarified that only new item requests should be on the program plan—not continuing/already funded line items.</w:t>
            </w:r>
          </w:p>
          <w:p w14:paraId="5B8B087E" w14:textId="02B60FDC" w:rsidR="006B60EB" w:rsidRDefault="006B60EB" w:rsidP="00A17EF8">
            <w:pPr>
              <w:pStyle w:val="ListParagraph"/>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-Additional items that were </w:t>
            </w:r>
            <w:r w:rsidR="00542F46">
              <w:rPr>
                <w:rFonts w:ascii="Calibri" w:hAnsi="Calibri" w:cs="Verdana"/>
                <w:color w:val="000000"/>
                <w:sz w:val="20"/>
                <w:szCs w:val="20"/>
              </w:rPr>
              <w:t>recommended to be added</w:t>
            </w:r>
            <w:r>
              <w:rPr>
                <w:rFonts w:ascii="Calibri" w:hAnsi="Calibri" w:cs="Verdana"/>
                <w:color w:val="000000"/>
                <w:sz w:val="20"/>
                <w:szCs w:val="20"/>
              </w:rPr>
              <w:t xml:space="preserve"> from F/T CAP:</w:t>
            </w:r>
          </w:p>
          <w:p w14:paraId="58761763" w14:textId="65F2637A" w:rsidR="006B60EB" w:rsidRPr="006B60EB" w:rsidRDefault="006B60EB" w:rsidP="006B60EB">
            <w:pPr>
              <w:pStyle w:val="ListParagraph"/>
              <w:numPr>
                <w:ilvl w:val="0"/>
                <w:numId w:val="13"/>
              </w:numPr>
              <w:autoSpaceDE w:val="0"/>
              <w:autoSpaceDN w:val="0"/>
              <w:adjustRightInd w:val="0"/>
              <w:rPr>
                <w:rFonts w:ascii="Calibri" w:hAnsi="Calibri" w:cs="Verdana"/>
                <w:color w:val="000000"/>
                <w:sz w:val="20"/>
                <w:szCs w:val="20"/>
              </w:rPr>
            </w:pPr>
            <w:r w:rsidRPr="006B60EB">
              <w:rPr>
                <w:rFonts w:ascii="Calibri" w:hAnsi="Calibri" w:cs="Verdana"/>
                <w:color w:val="000000"/>
                <w:sz w:val="20"/>
                <w:szCs w:val="20"/>
              </w:rPr>
              <w:t xml:space="preserve">One category </w:t>
            </w:r>
            <w:r w:rsidR="00542F46">
              <w:rPr>
                <w:rFonts w:ascii="Calibri" w:hAnsi="Calibri" w:cs="Verdana"/>
                <w:color w:val="000000"/>
                <w:sz w:val="20"/>
                <w:szCs w:val="20"/>
              </w:rPr>
              <w:t>to be titled</w:t>
            </w:r>
            <w:r w:rsidRPr="006B60EB">
              <w:rPr>
                <w:rFonts w:ascii="Calibri" w:hAnsi="Calibri" w:cs="Verdana"/>
                <w:color w:val="000000"/>
                <w:sz w:val="20"/>
                <w:szCs w:val="20"/>
              </w:rPr>
              <w:t xml:space="preserve"> </w:t>
            </w:r>
            <w:r w:rsidR="00542F46">
              <w:rPr>
                <w:rFonts w:ascii="Calibri" w:hAnsi="Calibri" w:cs="Verdana"/>
                <w:color w:val="000000"/>
                <w:sz w:val="20"/>
                <w:szCs w:val="20"/>
              </w:rPr>
              <w:t>‘</w:t>
            </w:r>
            <w:r w:rsidRPr="006B60EB">
              <w:rPr>
                <w:rFonts w:ascii="Calibri" w:hAnsi="Calibri" w:cs="Verdana"/>
                <w:color w:val="000000"/>
                <w:sz w:val="20"/>
                <w:szCs w:val="20"/>
              </w:rPr>
              <w:t>Resource Requested and Justification</w:t>
            </w:r>
            <w:r w:rsidR="00542F46">
              <w:rPr>
                <w:rFonts w:ascii="Calibri" w:hAnsi="Calibri" w:cs="Verdana"/>
                <w:color w:val="000000"/>
                <w:sz w:val="20"/>
                <w:szCs w:val="20"/>
              </w:rPr>
              <w:t>’</w:t>
            </w:r>
          </w:p>
          <w:p w14:paraId="456C1BBD" w14:textId="1D4C0C2E" w:rsidR="006B60EB" w:rsidRPr="006B60EB" w:rsidRDefault="00296CB9" w:rsidP="006B60EB">
            <w:pPr>
              <w:pStyle w:val="ListParagraph"/>
              <w:numPr>
                <w:ilvl w:val="0"/>
                <w:numId w:val="13"/>
              </w:numPr>
              <w:autoSpaceDE w:val="0"/>
              <w:autoSpaceDN w:val="0"/>
              <w:adjustRightInd w:val="0"/>
              <w:rPr>
                <w:rFonts w:ascii="Calibri" w:hAnsi="Calibri" w:cs="Verdana"/>
                <w:color w:val="000000"/>
                <w:sz w:val="20"/>
                <w:szCs w:val="20"/>
              </w:rPr>
            </w:pPr>
            <w:r>
              <w:rPr>
                <w:rFonts w:ascii="Calibri" w:hAnsi="Calibri" w:cs="Verdana"/>
                <w:color w:val="000000"/>
                <w:sz w:val="20"/>
                <w:szCs w:val="20"/>
              </w:rPr>
              <w:t>‘</w:t>
            </w:r>
            <w:r w:rsidR="006B60EB" w:rsidRPr="006B60EB">
              <w:rPr>
                <w:rFonts w:ascii="Calibri" w:hAnsi="Calibri" w:cs="Verdana"/>
                <w:color w:val="000000"/>
                <w:sz w:val="20"/>
                <w:szCs w:val="20"/>
              </w:rPr>
              <w:t>Contact person</w:t>
            </w:r>
            <w:r>
              <w:rPr>
                <w:rFonts w:ascii="Calibri" w:hAnsi="Calibri" w:cs="Verdana"/>
                <w:color w:val="000000"/>
                <w:sz w:val="20"/>
                <w:szCs w:val="20"/>
              </w:rPr>
              <w:t>’</w:t>
            </w:r>
            <w:r w:rsidR="006B60EB" w:rsidRPr="006B60EB">
              <w:rPr>
                <w:rFonts w:ascii="Calibri" w:hAnsi="Calibri" w:cs="Verdana"/>
                <w:color w:val="000000"/>
                <w:sz w:val="20"/>
                <w:szCs w:val="20"/>
              </w:rPr>
              <w:t xml:space="preserve"> should be a mandatory category that needs to be completed</w:t>
            </w:r>
          </w:p>
          <w:p w14:paraId="5F70F547" w14:textId="7F61F10B" w:rsidR="006B60EB" w:rsidRPr="006B60EB" w:rsidRDefault="00296CB9" w:rsidP="006B60EB">
            <w:pPr>
              <w:pStyle w:val="ListParagraph"/>
              <w:numPr>
                <w:ilvl w:val="0"/>
                <w:numId w:val="13"/>
              </w:numPr>
              <w:autoSpaceDE w:val="0"/>
              <w:autoSpaceDN w:val="0"/>
              <w:adjustRightInd w:val="0"/>
              <w:rPr>
                <w:rFonts w:ascii="Calibri" w:hAnsi="Calibri" w:cs="Verdana"/>
                <w:color w:val="000000"/>
                <w:sz w:val="20"/>
                <w:szCs w:val="20"/>
              </w:rPr>
            </w:pPr>
            <w:r>
              <w:rPr>
                <w:rFonts w:ascii="Calibri" w:hAnsi="Calibri" w:cs="Verdana"/>
                <w:color w:val="000000"/>
                <w:sz w:val="20"/>
                <w:szCs w:val="20"/>
              </w:rPr>
              <w:t>‘</w:t>
            </w:r>
            <w:r w:rsidR="006B60EB" w:rsidRPr="006B60EB">
              <w:rPr>
                <w:rFonts w:ascii="Calibri" w:hAnsi="Calibri" w:cs="Verdana"/>
                <w:color w:val="000000"/>
                <w:sz w:val="20"/>
                <w:szCs w:val="20"/>
              </w:rPr>
              <w:t>Drop Down Menu</w:t>
            </w:r>
            <w:r>
              <w:rPr>
                <w:rFonts w:ascii="Calibri" w:hAnsi="Calibri" w:cs="Verdana"/>
                <w:color w:val="000000"/>
                <w:sz w:val="20"/>
                <w:szCs w:val="20"/>
              </w:rPr>
              <w:t>’</w:t>
            </w:r>
            <w:r w:rsidR="006B60EB" w:rsidRPr="006B60EB">
              <w:rPr>
                <w:rFonts w:ascii="Calibri" w:hAnsi="Calibri" w:cs="Verdana"/>
                <w:color w:val="000000"/>
                <w:sz w:val="20"/>
                <w:szCs w:val="20"/>
              </w:rPr>
              <w:t xml:space="preserve"> to select Funding type</w:t>
            </w:r>
          </w:p>
          <w:p w14:paraId="0B7E99E9" w14:textId="2A1E052D" w:rsidR="006B60EB" w:rsidRPr="006B60EB" w:rsidRDefault="00296CB9" w:rsidP="006B60EB">
            <w:pPr>
              <w:pStyle w:val="ListParagraph"/>
              <w:numPr>
                <w:ilvl w:val="0"/>
                <w:numId w:val="13"/>
              </w:numPr>
              <w:autoSpaceDE w:val="0"/>
              <w:autoSpaceDN w:val="0"/>
              <w:adjustRightInd w:val="0"/>
              <w:rPr>
                <w:rFonts w:ascii="Calibri" w:hAnsi="Calibri" w:cs="Verdana"/>
                <w:color w:val="000000"/>
                <w:sz w:val="20"/>
                <w:szCs w:val="20"/>
              </w:rPr>
            </w:pPr>
            <w:r>
              <w:rPr>
                <w:rFonts w:ascii="Calibri" w:hAnsi="Calibri" w:cs="Verdana"/>
                <w:color w:val="000000"/>
                <w:sz w:val="20"/>
                <w:szCs w:val="20"/>
              </w:rPr>
              <w:t>‘</w:t>
            </w:r>
            <w:r w:rsidR="006B60EB" w:rsidRPr="006B60EB">
              <w:rPr>
                <w:rFonts w:ascii="Calibri" w:hAnsi="Calibri" w:cs="Verdana"/>
                <w:color w:val="000000"/>
                <w:sz w:val="20"/>
                <w:szCs w:val="20"/>
              </w:rPr>
              <w:t>Drop Down Menu</w:t>
            </w:r>
            <w:r>
              <w:rPr>
                <w:rFonts w:ascii="Calibri" w:hAnsi="Calibri" w:cs="Verdana"/>
                <w:color w:val="000000"/>
                <w:sz w:val="20"/>
                <w:szCs w:val="20"/>
              </w:rPr>
              <w:t>’</w:t>
            </w:r>
            <w:r w:rsidR="006B60EB" w:rsidRPr="006B60EB">
              <w:rPr>
                <w:rFonts w:ascii="Calibri" w:hAnsi="Calibri" w:cs="Verdana"/>
                <w:color w:val="000000"/>
                <w:sz w:val="20"/>
                <w:szCs w:val="20"/>
              </w:rPr>
              <w:t xml:space="preserve"> to select Category (e.g. Facilities, Techno</w:t>
            </w:r>
            <w:r w:rsidR="008922BC">
              <w:rPr>
                <w:rFonts w:ascii="Calibri" w:hAnsi="Calibri" w:cs="Verdana"/>
                <w:color w:val="000000"/>
                <w:sz w:val="20"/>
                <w:szCs w:val="20"/>
              </w:rPr>
              <w:t>logy, Tech Refresh…) This ‘Drop D</w:t>
            </w:r>
            <w:r w:rsidR="006B60EB" w:rsidRPr="006B60EB">
              <w:rPr>
                <w:rFonts w:ascii="Calibri" w:hAnsi="Calibri" w:cs="Verdana"/>
                <w:color w:val="000000"/>
                <w:sz w:val="20"/>
                <w:szCs w:val="20"/>
              </w:rPr>
              <w:t>own</w:t>
            </w:r>
            <w:r w:rsidR="008922BC">
              <w:rPr>
                <w:rFonts w:ascii="Calibri" w:hAnsi="Calibri" w:cs="Verdana"/>
                <w:color w:val="000000"/>
                <w:sz w:val="20"/>
                <w:szCs w:val="20"/>
              </w:rPr>
              <w:t>’</w:t>
            </w:r>
            <w:r w:rsidR="006B60EB" w:rsidRPr="006B60EB">
              <w:rPr>
                <w:rFonts w:ascii="Calibri" w:hAnsi="Calibri" w:cs="Verdana"/>
                <w:color w:val="000000"/>
                <w:sz w:val="20"/>
                <w:szCs w:val="20"/>
              </w:rPr>
              <w:t xml:space="preserve"> menu should also let you select multiple categories as a technology request can have facilities ramifications</w:t>
            </w:r>
          </w:p>
          <w:p w14:paraId="12E32F74" w14:textId="13813B41" w:rsidR="006B60EB" w:rsidRPr="006B60EB" w:rsidRDefault="002065F2" w:rsidP="006B60EB">
            <w:pPr>
              <w:pStyle w:val="ListParagraph"/>
              <w:numPr>
                <w:ilvl w:val="0"/>
                <w:numId w:val="13"/>
              </w:numPr>
              <w:autoSpaceDE w:val="0"/>
              <w:autoSpaceDN w:val="0"/>
              <w:adjustRightInd w:val="0"/>
              <w:rPr>
                <w:rFonts w:ascii="Calibri" w:hAnsi="Calibri" w:cs="Verdana"/>
                <w:color w:val="000000"/>
                <w:sz w:val="20"/>
                <w:szCs w:val="20"/>
              </w:rPr>
            </w:pPr>
            <w:proofErr w:type="spellStart"/>
            <w:r>
              <w:rPr>
                <w:rFonts w:ascii="Calibri" w:hAnsi="Calibri" w:cs="Verdana"/>
                <w:color w:val="000000"/>
                <w:sz w:val="20"/>
                <w:szCs w:val="20"/>
              </w:rPr>
              <w:t>Trac</w:t>
            </w:r>
            <w:r w:rsidR="006B60EB" w:rsidRPr="006B60EB">
              <w:rPr>
                <w:rFonts w:ascii="Calibri" w:hAnsi="Calibri" w:cs="Verdana"/>
                <w:color w:val="000000"/>
                <w:sz w:val="20"/>
                <w:szCs w:val="20"/>
              </w:rPr>
              <w:t>Dat</w:t>
            </w:r>
            <w:proofErr w:type="spellEnd"/>
            <w:r w:rsidR="006B60EB" w:rsidRPr="006B60EB">
              <w:rPr>
                <w:rFonts w:ascii="Calibri" w:hAnsi="Calibri" w:cs="Verdana"/>
                <w:color w:val="000000"/>
                <w:sz w:val="20"/>
                <w:szCs w:val="20"/>
              </w:rPr>
              <w:t xml:space="preserve"> should allow you to upload attachments that the reviewer can open up and read</w:t>
            </w:r>
          </w:p>
          <w:p w14:paraId="30A02446" w14:textId="4315F090" w:rsidR="006B60EB" w:rsidRPr="006B60EB" w:rsidRDefault="006B60EB" w:rsidP="006B60EB">
            <w:pPr>
              <w:pStyle w:val="ListParagraph"/>
              <w:numPr>
                <w:ilvl w:val="0"/>
                <w:numId w:val="13"/>
              </w:numPr>
              <w:autoSpaceDE w:val="0"/>
              <w:autoSpaceDN w:val="0"/>
              <w:adjustRightInd w:val="0"/>
              <w:rPr>
                <w:rFonts w:ascii="Calibri" w:hAnsi="Calibri" w:cs="Verdana"/>
                <w:color w:val="000000"/>
                <w:sz w:val="20"/>
                <w:szCs w:val="20"/>
              </w:rPr>
            </w:pPr>
            <w:r w:rsidRPr="006B60EB">
              <w:rPr>
                <w:rFonts w:ascii="Calibri" w:hAnsi="Calibri" w:cs="Verdana"/>
                <w:color w:val="000000"/>
                <w:sz w:val="20"/>
                <w:szCs w:val="20"/>
              </w:rPr>
              <w:t xml:space="preserve">Add a category that allows the user to note if an item has been completed and does not need to be carried forward as the results of receiving the items have already been document for accreditation </w:t>
            </w:r>
            <w:r w:rsidRPr="006B60EB">
              <w:rPr>
                <w:rFonts w:ascii="Calibri" w:hAnsi="Calibri" w:cs="Verdana"/>
                <w:color w:val="000000"/>
                <w:sz w:val="20"/>
                <w:szCs w:val="20"/>
              </w:rPr>
              <w:lastRenderedPageBreak/>
              <w:t>purposes</w:t>
            </w:r>
          </w:p>
          <w:p w14:paraId="0A9C4E93" w14:textId="3BBA8A99" w:rsidR="006B60EB" w:rsidRPr="006B60EB" w:rsidRDefault="006B60EB" w:rsidP="006B60EB">
            <w:pPr>
              <w:pStyle w:val="ListParagraph"/>
              <w:numPr>
                <w:ilvl w:val="0"/>
                <w:numId w:val="13"/>
              </w:numPr>
              <w:autoSpaceDE w:val="0"/>
              <w:autoSpaceDN w:val="0"/>
              <w:adjustRightInd w:val="0"/>
              <w:rPr>
                <w:rFonts w:ascii="Calibri" w:hAnsi="Calibri" w:cs="Verdana"/>
                <w:color w:val="000000"/>
                <w:sz w:val="20"/>
                <w:szCs w:val="20"/>
              </w:rPr>
            </w:pPr>
            <w:r w:rsidRPr="006B60EB">
              <w:rPr>
                <w:rFonts w:ascii="Calibri" w:hAnsi="Calibri" w:cs="Verdana"/>
                <w:color w:val="000000"/>
                <w:sz w:val="20"/>
                <w:szCs w:val="20"/>
              </w:rPr>
              <w:t>A mechanism to filter out on-going expenses from those items that are forwarded to F/T CAP</w:t>
            </w:r>
          </w:p>
          <w:p w14:paraId="7FD1A508" w14:textId="6E90D11C" w:rsidR="006B60EB" w:rsidRDefault="006B60EB" w:rsidP="006B60EB">
            <w:pPr>
              <w:pStyle w:val="ListParagraph"/>
              <w:numPr>
                <w:ilvl w:val="0"/>
                <w:numId w:val="13"/>
              </w:numPr>
              <w:autoSpaceDE w:val="0"/>
              <w:autoSpaceDN w:val="0"/>
              <w:adjustRightInd w:val="0"/>
              <w:rPr>
                <w:rFonts w:ascii="Calibri" w:hAnsi="Calibri" w:cs="Verdana"/>
                <w:color w:val="000000"/>
                <w:sz w:val="20"/>
                <w:szCs w:val="20"/>
              </w:rPr>
            </w:pPr>
            <w:r w:rsidRPr="006B60EB">
              <w:rPr>
                <w:rFonts w:ascii="Calibri" w:hAnsi="Calibri" w:cs="Verdana"/>
                <w:color w:val="000000"/>
                <w:sz w:val="20"/>
                <w:szCs w:val="20"/>
              </w:rPr>
              <w:t xml:space="preserve">Remove </w:t>
            </w:r>
            <w:r w:rsidR="008922BC">
              <w:rPr>
                <w:rFonts w:ascii="Calibri" w:hAnsi="Calibri" w:cs="Verdana"/>
                <w:color w:val="000000"/>
                <w:sz w:val="20"/>
                <w:szCs w:val="20"/>
              </w:rPr>
              <w:t>‘</w:t>
            </w:r>
            <w:r w:rsidRPr="006B60EB">
              <w:rPr>
                <w:rFonts w:ascii="Calibri" w:hAnsi="Calibri" w:cs="Verdana"/>
                <w:color w:val="000000"/>
                <w:sz w:val="20"/>
                <w:szCs w:val="20"/>
              </w:rPr>
              <w:t>Completed Items</w:t>
            </w:r>
            <w:r w:rsidR="008922BC">
              <w:rPr>
                <w:rFonts w:ascii="Calibri" w:hAnsi="Calibri" w:cs="Verdana"/>
                <w:color w:val="000000"/>
                <w:sz w:val="20"/>
                <w:szCs w:val="20"/>
              </w:rPr>
              <w:t>’</w:t>
            </w:r>
            <w:bookmarkStart w:id="0" w:name="_GoBack"/>
            <w:bookmarkEnd w:id="0"/>
          </w:p>
          <w:p w14:paraId="5FCAE721" w14:textId="0611D7E0" w:rsidR="002065F2" w:rsidRDefault="002065F2" w:rsidP="006B60EB">
            <w:pPr>
              <w:pStyle w:val="ListParagraph"/>
              <w:numPr>
                <w:ilvl w:val="0"/>
                <w:numId w:val="13"/>
              </w:numPr>
              <w:autoSpaceDE w:val="0"/>
              <w:autoSpaceDN w:val="0"/>
              <w:adjustRightInd w:val="0"/>
              <w:rPr>
                <w:rFonts w:ascii="Calibri" w:hAnsi="Calibri" w:cs="Verdana"/>
                <w:color w:val="000000"/>
                <w:sz w:val="20"/>
                <w:szCs w:val="20"/>
              </w:rPr>
            </w:pPr>
            <w:r>
              <w:rPr>
                <w:rFonts w:ascii="Calibri" w:hAnsi="Calibri" w:cs="Verdana"/>
                <w:color w:val="000000"/>
                <w:sz w:val="20"/>
                <w:szCs w:val="20"/>
              </w:rPr>
              <w:t>Create some way for people to upload documents or pictures and for the committees to know there are documents they need to review for that request.</w:t>
            </w:r>
          </w:p>
          <w:p w14:paraId="526723F4" w14:textId="59DB2872" w:rsidR="000834F8" w:rsidRPr="006B60EB" w:rsidRDefault="000834F8" w:rsidP="006B60EB">
            <w:pPr>
              <w:pStyle w:val="ListParagraph"/>
              <w:numPr>
                <w:ilvl w:val="0"/>
                <w:numId w:val="13"/>
              </w:numPr>
              <w:autoSpaceDE w:val="0"/>
              <w:autoSpaceDN w:val="0"/>
              <w:adjustRightInd w:val="0"/>
              <w:rPr>
                <w:rFonts w:ascii="Calibri" w:hAnsi="Calibri" w:cs="Verdana"/>
                <w:color w:val="000000"/>
                <w:sz w:val="20"/>
                <w:szCs w:val="20"/>
              </w:rPr>
            </w:pPr>
            <w:r>
              <w:rPr>
                <w:rFonts w:ascii="Calibri" w:hAnsi="Calibri" w:cs="Verdana"/>
                <w:color w:val="000000"/>
                <w:sz w:val="20"/>
                <w:szCs w:val="20"/>
              </w:rPr>
              <w:t>Make a way for people to know where to look for allocation requests.</w:t>
            </w:r>
          </w:p>
          <w:p w14:paraId="61C84850" w14:textId="77777777" w:rsidR="006B60EB" w:rsidRDefault="006B60EB" w:rsidP="00A17EF8">
            <w:pPr>
              <w:pStyle w:val="ListParagraph"/>
              <w:autoSpaceDE w:val="0"/>
              <w:autoSpaceDN w:val="0"/>
              <w:adjustRightInd w:val="0"/>
              <w:rPr>
                <w:rFonts w:ascii="Calibri" w:hAnsi="Calibri" w:cs="Verdana"/>
                <w:color w:val="000000"/>
                <w:sz w:val="20"/>
                <w:szCs w:val="20"/>
              </w:rPr>
            </w:pPr>
          </w:p>
          <w:p w14:paraId="3DEA1A42" w14:textId="6D60E72B" w:rsidR="00035279" w:rsidRDefault="00473079" w:rsidP="00035279">
            <w:pPr>
              <w:pStyle w:val="ListParagraph"/>
              <w:numPr>
                <w:ilvl w:val="0"/>
                <w:numId w:val="15"/>
              </w:numPr>
              <w:rPr>
                <w:rFonts w:asciiTheme="majorHAnsi" w:hAnsiTheme="majorHAnsi"/>
                <w:sz w:val="20"/>
                <w:szCs w:val="20"/>
              </w:rPr>
            </w:pPr>
            <w:r>
              <w:rPr>
                <w:rFonts w:asciiTheme="majorHAnsi" w:hAnsiTheme="majorHAnsi"/>
                <w:sz w:val="20"/>
                <w:szCs w:val="20"/>
              </w:rPr>
              <w:t>QFE discussion—tabled to next meeting</w:t>
            </w:r>
          </w:p>
          <w:p w14:paraId="71D7D7E5" w14:textId="49538191" w:rsidR="00035279" w:rsidRPr="00C94F81" w:rsidRDefault="00035279" w:rsidP="006B60EB">
            <w:pPr>
              <w:pStyle w:val="ListParagraph"/>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lastRenderedPageBreak/>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04515F97" w:rsidR="00C6283E" w:rsidRPr="009359EA" w:rsidRDefault="00CF51CD" w:rsidP="00CF51CD">
            <w:pPr>
              <w:rPr>
                <w:rFonts w:ascii="Calibri" w:hAnsi="Calibri"/>
                <w:sz w:val="20"/>
                <w:szCs w:val="20"/>
              </w:rPr>
            </w:pPr>
            <w:r>
              <w:rPr>
                <w:rFonts w:ascii="Calibri" w:hAnsi="Calibri"/>
                <w:sz w:val="20"/>
                <w:szCs w:val="20"/>
              </w:rPr>
              <w:t>Optical Technology was officially approved by the state today. Congratulations and thanks to Carol H. for her work on starting this program.</w:t>
            </w: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77777777"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17D129" w14:textId="693E34EA" w:rsidR="00C6283E" w:rsidRPr="009359EA" w:rsidRDefault="00EA09DD" w:rsidP="0091044C">
            <w:pPr>
              <w:autoSpaceDE w:val="0"/>
              <w:autoSpaceDN w:val="0"/>
              <w:adjustRightInd w:val="0"/>
              <w:rPr>
                <w:rFonts w:ascii="Calibri" w:hAnsi="Calibri" w:cs="Verdana"/>
                <w:sz w:val="20"/>
                <w:szCs w:val="20"/>
              </w:rPr>
            </w:pPr>
            <w:r>
              <w:rPr>
                <w:rFonts w:ascii="Calibri" w:hAnsi="Calibri" w:cs="Verdana"/>
                <w:sz w:val="20"/>
                <w:szCs w:val="20"/>
              </w:rPr>
              <w:t>April 25, 2017 2:30pm</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0F497" w14:textId="77777777" w:rsidR="000A3E55" w:rsidRDefault="000A3E55" w:rsidP="00F71B2D">
      <w:r>
        <w:separator/>
      </w:r>
    </w:p>
  </w:endnote>
  <w:endnote w:type="continuationSeparator" w:id="0">
    <w:p w14:paraId="31FD8499" w14:textId="77777777" w:rsidR="000A3E55" w:rsidRDefault="000A3E55"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EADD3" w14:textId="77777777" w:rsidR="000A3E55" w:rsidRDefault="000A3E55" w:rsidP="00F71B2D">
      <w:r>
        <w:separator/>
      </w:r>
    </w:p>
  </w:footnote>
  <w:footnote w:type="continuationSeparator" w:id="0">
    <w:p w14:paraId="3FECC23D" w14:textId="77777777" w:rsidR="000A3E55" w:rsidRDefault="000A3E55" w:rsidP="00F71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336F23EF" w:rsidR="000F5A59" w:rsidRDefault="000F5A59"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w:t>
    </w:r>
  </w:p>
  <w:p w14:paraId="37E41FE5" w14:textId="10BAA0B7" w:rsidR="000F5A59" w:rsidRDefault="000F5A59" w:rsidP="00F71B2D">
    <w:pPr>
      <w:pStyle w:val="Header"/>
      <w:jc w:val="right"/>
    </w:pPr>
    <w:r>
      <w:rPr>
        <w:rFonts w:ascii="Calibri" w:eastAsia="Calibri" w:hAnsi="Calibri" w:cs="Calibri"/>
        <w:b/>
        <w:sz w:val="28"/>
        <w:szCs w:val="28"/>
      </w:rPr>
      <w:t>2:30-4pm, March 28,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4"/>
  </w:num>
  <w:num w:numId="4">
    <w:abstractNumId w:val="11"/>
  </w:num>
  <w:num w:numId="5">
    <w:abstractNumId w:val="1"/>
  </w:num>
  <w:num w:numId="6">
    <w:abstractNumId w:val="13"/>
  </w:num>
  <w:num w:numId="7">
    <w:abstractNumId w:val="12"/>
  </w:num>
  <w:num w:numId="8">
    <w:abstractNumId w:val="17"/>
  </w:num>
  <w:num w:numId="9">
    <w:abstractNumId w:val="10"/>
  </w:num>
  <w:num w:numId="10">
    <w:abstractNumId w:val="8"/>
  </w:num>
  <w:num w:numId="11">
    <w:abstractNumId w:val="9"/>
  </w:num>
  <w:num w:numId="12">
    <w:abstractNumId w:val="6"/>
  </w:num>
  <w:num w:numId="13">
    <w:abstractNumId w:val="7"/>
  </w:num>
  <w:num w:numId="14">
    <w:abstractNumId w:val="15"/>
  </w:num>
  <w:num w:numId="15">
    <w:abstractNumId w:val="5"/>
  </w:num>
  <w:num w:numId="16">
    <w:abstractNumId w:val="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6C26"/>
    <w:rsid w:val="000834F8"/>
    <w:rsid w:val="000964DC"/>
    <w:rsid w:val="000A3E55"/>
    <w:rsid w:val="000A5446"/>
    <w:rsid w:val="000C4757"/>
    <w:rsid w:val="000E100C"/>
    <w:rsid w:val="000E53E4"/>
    <w:rsid w:val="000F1C84"/>
    <w:rsid w:val="000F5A59"/>
    <w:rsid w:val="00106604"/>
    <w:rsid w:val="00126A07"/>
    <w:rsid w:val="00154D82"/>
    <w:rsid w:val="00157345"/>
    <w:rsid w:val="0017786F"/>
    <w:rsid w:val="001924B9"/>
    <w:rsid w:val="001A31BD"/>
    <w:rsid w:val="001B3D43"/>
    <w:rsid w:val="001D0ECB"/>
    <w:rsid w:val="001D64AD"/>
    <w:rsid w:val="001E59CA"/>
    <w:rsid w:val="001E6766"/>
    <w:rsid w:val="001F2D21"/>
    <w:rsid w:val="001F329F"/>
    <w:rsid w:val="001F4BC7"/>
    <w:rsid w:val="001F74E5"/>
    <w:rsid w:val="002065F2"/>
    <w:rsid w:val="00213FC3"/>
    <w:rsid w:val="00245309"/>
    <w:rsid w:val="00247149"/>
    <w:rsid w:val="002628BB"/>
    <w:rsid w:val="00296CB9"/>
    <w:rsid w:val="002A3603"/>
    <w:rsid w:val="002C11DF"/>
    <w:rsid w:val="002F01C4"/>
    <w:rsid w:val="00304077"/>
    <w:rsid w:val="00313462"/>
    <w:rsid w:val="0032711C"/>
    <w:rsid w:val="00332F3A"/>
    <w:rsid w:val="003336AB"/>
    <w:rsid w:val="00350C36"/>
    <w:rsid w:val="003532B3"/>
    <w:rsid w:val="00371E81"/>
    <w:rsid w:val="00382ACF"/>
    <w:rsid w:val="00383AE8"/>
    <w:rsid w:val="00385B6E"/>
    <w:rsid w:val="003E27B6"/>
    <w:rsid w:val="0040321B"/>
    <w:rsid w:val="00442A2A"/>
    <w:rsid w:val="004551A4"/>
    <w:rsid w:val="00473079"/>
    <w:rsid w:val="00484342"/>
    <w:rsid w:val="004B0FAE"/>
    <w:rsid w:val="004D7D1C"/>
    <w:rsid w:val="004E50F8"/>
    <w:rsid w:val="005040B6"/>
    <w:rsid w:val="005270DC"/>
    <w:rsid w:val="00530526"/>
    <w:rsid w:val="00542F46"/>
    <w:rsid w:val="005649F5"/>
    <w:rsid w:val="0059326A"/>
    <w:rsid w:val="005A7297"/>
    <w:rsid w:val="005B6B08"/>
    <w:rsid w:val="005D2583"/>
    <w:rsid w:val="006231F7"/>
    <w:rsid w:val="00641D05"/>
    <w:rsid w:val="00671376"/>
    <w:rsid w:val="006A4297"/>
    <w:rsid w:val="006A5A2C"/>
    <w:rsid w:val="006B3B18"/>
    <w:rsid w:val="006B60EB"/>
    <w:rsid w:val="006E1996"/>
    <w:rsid w:val="006E2939"/>
    <w:rsid w:val="00744F50"/>
    <w:rsid w:val="00746ADF"/>
    <w:rsid w:val="0078337F"/>
    <w:rsid w:val="00787F40"/>
    <w:rsid w:val="007A00AB"/>
    <w:rsid w:val="007E13E7"/>
    <w:rsid w:val="007F22FD"/>
    <w:rsid w:val="007F23DE"/>
    <w:rsid w:val="0080216C"/>
    <w:rsid w:val="0080427F"/>
    <w:rsid w:val="00821198"/>
    <w:rsid w:val="008355D2"/>
    <w:rsid w:val="008549F4"/>
    <w:rsid w:val="00867E78"/>
    <w:rsid w:val="0087268F"/>
    <w:rsid w:val="008922BC"/>
    <w:rsid w:val="008971C8"/>
    <w:rsid w:val="008D61FD"/>
    <w:rsid w:val="00902CCC"/>
    <w:rsid w:val="00906C81"/>
    <w:rsid w:val="0091044C"/>
    <w:rsid w:val="0093572E"/>
    <w:rsid w:val="009359EA"/>
    <w:rsid w:val="0094083C"/>
    <w:rsid w:val="00944E25"/>
    <w:rsid w:val="0098242F"/>
    <w:rsid w:val="0099011C"/>
    <w:rsid w:val="009A1509"/>
    <w:rsid w:val="009A522B"/>
    <w:rsid w:val="009D6BAE"/>
    <w:rsid w:val="009E4795"/>
    <w:rsid w:val="009E57A6"/>
    <w:rsid w:val="00A17806"/>
    <w:rsid w:val="00A17EF8"/>
    <w:rsid w:val="00A27CE8"/>
    <w:rsid w:val="00A67593"/>
    <w:rsid w:val="00A92D89"/>
    <w:rsid w:val="00A93180"/>
    <w:rsid w:val="00AC1C8B"/>
    <w:rsid w:val="00AE7ABA"/>
    <w:rsid w:val="00AF7D5D"/>
    <w:rsid w:val="00B25901"/>
    <w:rsid w:val="00B44AE5"/>
    <w:rsid w:val="00B64CA9"/>
    <w:rsid w:val="00B7157F"/>
    <w:rsid w:val="00B73950"/>
    <w:rsid w:val="00B82B89"/>
    <w:rsid w:val="00B84DEF"/>
    <w:rsid w:val="00C1420A"/>
    <w:rsid w:val="00C30875"/>
    <w:rsid w:val="00C4538A"/>
    <w:rsid w:val="00C46830"/>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41D9"/>
    <w:rsid w:val="00D5099E"/>
    <w:rsid w:val="00D565FC"/>
    <w:rsid w:val="00D64F4D"/>
    <w:rsid w:val="00D840BA"/>
    <w:rsid w:val="00DA5849"/>
    <w:rsid w:val="00E0225F"/>
    <w:rsid w:val="00E272FA"/>
    <w:rsid w:val="00E30026"/>
    <w:rsid w:val="00E50D31"/>
    <w:rsid w:val="00E5271E"/>
    <w:rsid w:val="00E56ED8"/>
    <w:rsid w:val="00E97E40"/>
    <w:rsid w:val="00EA09DD"/>
    <w:rsid w:val="00EB3A43"/>
    <w:rsid w:val="00EC51E4"/>
    <w:rsid w:val="00EC6AC7"/>
    <w:rsid w:val="00ED2173"/>
    <w:rsid w:val="00EE128C"/>
    <w:rsid w:val="00EF2922"/>
    <w:rsid w:val="00F00B54"/>
    <w:rsid w:val="00F0528E"/>
    <w:rsid w:val="00F112F3"/>
    <w:rsid w:val="00F31B82"/>
    <w:rsid w:val="00F5746B"/>
    <w:rsid w:val="00F67D34"/>
    <w:rsid w:val="00F71B2D"/>
    <w:rsid w:val="00F74C72"/>
    <w:rsid w:val="00F979A9"/>
    <w:rsid w:val="00FB42D7"/>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orparkcollege.edu/college-information/accredi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Lee Ballestro</cp:lastModifiedBy>
  <cp:revision>9</cp:revision>
  <cp:lastPrinted>2016-09-22T21:53:00Z</cp:lastPrinted>
  <dcterms:created xsi:type="dcterms:W3CDTF">2017-04-13T18:16:00Z</dcterms:created>
  <dcterms:modified xsi:type="dcterms:W3CDTF">2017-04-25T22:17:00Z</dcterms:modified>
</cp:coreProperties>
</file>