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3E6B" w14:textId="4DF33C98" w:rsidR="004A4188" w:rsidRDefault="004A4188" w:rsidP="004A4188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Moorpark SLO Committee </w:t>
      </w:r>
      <w:r w:rsidR="00CD6257">
        <w:rPr>
          <w:b/>
          <w:bCs/>
          <w:sz w:val="32"/>
          <w:szCs w:val="32"/>
        </w:rPr>
        <w:t>Agenda</w:t>
      </w:r>
    </w:p>
    <w:p w14:paraId="23133E6C" w14:textId="3B64F408" w:rsidR="004A4188" w:rsidRPr="000267FD" w:rsidRDefault="004A4188" w:rsidP="004A4188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C1645E">
        <w:rPr>
          <w:b/>
          <w:sz w:val="20"/>
          <w:szCs w:val="20"/>
        </w:rPr>
        <w:t>October 20</w:t>
      </w:r>
      <w:r w:rsidR="00CD625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2015</w:t>
      </w:r>
      <w:r>
        <w:rPr>
          <w:sz w:val="20"/>
          <w:szCs w:val="20"/>
        </w:rPr>
        <w:t>, 1:00-2:30pm in Admin 138</w:t>
      </w:r>
    </w:p>
    <w:p w14:paraId="23133E6D" w14:textId="77777777" w:rsidR="004A4188" w:rsidRPr="00F67BB8" w:rsidRDefault="004A4188" w:rsidP="004A4188">
      <w:pPr>
        <w:rPr>
          <w:b/>
          <w:bCs/>
          <w:sz w:val="16"/>
          <w:szCs w:val="16"/>
        </w:rPr>
      </w:pPr>
    </w:p>
    <w:tbl>
      <w:tblPr>
        <w:tblW w:w="14298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70"/>
        <w:gridCol w:w="804"/>
        <w:gridCol w:w="2252"/>
        <w:gridCol w:w="2254"/>
        <w:gridCol w:w="804"/>
        <w:gridCol w:w="2162"/>
        <w:gridCol w:w="2158"/>
        <w:gridCol w:w="804"/>
      </w:tblGrid>
      <w:tr w:rsidR="00B65BA4" w:rsidRPr="00BE44EB" w14:paraId="23133E77" w14:textId="77777777" w:rsidTr="0022719D">
        <w:trPr>
          <w:trHeight w:val="289"/>
        </w:trPr>
        <w:tc>
          <w:tcPr>
            <w:tcW w:w="1890" w:type="dxa"/>
            <w:shd w:val="clear" w:color="auto" w:fill="B8CCE4" w:themeFill="accent1" w:themeFillTint="66"/>
            <w:vAlign w:val="center"/>
          </w:tcPr>
          <w:p w14:paraId="23133E6E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3133E6F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804" w:type="dxa"/>
            <w:shd w:val="clear" w:color="auto" w:fill="B8CCE4" w:themeFill="accent1" w:themeFillTint="66"/>
            <w:vAlign w:val="center"/>
          </w:tcPr>
          <w:p w14:paraId="23133E70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22719D">
              <w:rPr>
                <w:b/>
                <w:sz w:val="12"/>
                <w:szCs w:val="16"/>
              </w:rPr>
              <w:t>PRESENT</w:t>
            </w:r>
          </w:p>
        </w:tc>
        <w:tc>
          <w:tcPr>
            <w:tcW w:w="2252" w:type="dxa"/>
            <w:shd w:val="clear" w:color="auto" w:fill="B8CCE4" w:themeFill="accent1" w:themeFillTint="66"/>
            <w:vAlign w:val="center"/>
          </w:tcPr>
          <w:p w14:paraId="23133E71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2254" w:type="dxa"/>
            <w:shd w:val="clear" w:color="auto" w:fill="B8CCE4" w:themeFill="accent1" w:themeFillTint="66"/>
            <w:vAlign w:val="center"/>
          </w:tcPr>
          <w:p w14:paraId="23133E72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804" w:type="dxa"/>
            <w:shd w:val="clear" w:color="auto" w:fill="B8CCE4" w:themeFill="accent1" w:themeFillTint="66"/>
            <w:vAlign w:val="center"/>
          </w:tcPr>
          <w:p w14:paraId="23133E73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PRESENT</w:t>
            </w:r>
          </w:p>
        </w:tc>
        <w:tc>
          <w:tcPr>
            <w:tcW w:w="2162" w:type="dxa"/>
            <w:shd w:val="clear" w:color="auto" w:fill="B8CCE4" w:themeFill="accent1" w:themeFillTint="66"/>
            <w:vAlign w:val="center"/>
          </w:tcPr>
          <w:p w14:paraId="23133E74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2158" w:type="dxa"/>
            <w:shd w:val="clear" w:color="auto" w:fill="B8CCE4" w:themeFill="accent1" w:themeFillTint="66"/>
            <w:vAlign w:val="center"/>
          </w:tcPr>
          <w:p w14:paraId="23133E75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804" w:type="dxa"/>
            <w:shd w:val="clear" w:color="auto" w:fill="B8CCE4" w:themeFill="accent1" w:themeFillTint="66"/>
            <w:vAlign w:val="center"/>
          </w:tcPr>
          <w:p w14:paraId="23133E76" w14:textId="77777777" w:rsidR="004A4188" w:rsidRPr="0022719D" w:rsidRDefault="004A4188" w:rsidP="00B65BA4">
            <w:pPr>
              <w:rPr>
                <w:b/>
                <w:sz w:val="12"/>
                <w:szCs w:val="16"/>
              </w:rPr>
            </w:pPr>
            <w:r w:rsidRPr="0022719D">
              <w:rPr>
                <w:b/>
                <w:sz w:val="12"/>
                <w:szCs w:val="16"/>
              </w:rPr>
              <w:t>PRESENT</w:t>
            </w:r>
          </w:p>
        </w:tc>
      </w:tr>
      <w:tr w:rsidR="00B65BA4" w:rsidRPr="00BE44EB" w14:paraId="23133E81" w14:textId="77777777" w:rsidTr="0022719D">
        <w:trPr>
          <w:trHeight w:val="267"/>
        </w:trPr>
        <w:tc>
          <w:tcPr>
            <w:tcW w:w="1890" w:type="dxa"/>
            <w:vAlign w:val="center"/>
          </w:tcPr>
          <w:p w14:paraId="23133E78" w14:textId="77777777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Co-chair</w:t>
            </w:r>
          </w:p>
        </w:tc>
        <w:tc>
          <w:tcPr>
            <w:tcW w:w="1170" w:type="dxa"/>
            <w:vAlign w:val="center"/>
          </w:tcPr>
          <w:p w14:paraId="23133E79" w14:textId="029C7383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Daniel Vieira</w:t>
            </w:r>
          </w:p>
        </w:tc>
        <w:tc>
          <w:tcPr>
            <w:tcW w:w="804" w:type="dxa"/>
            <w:vAlign w:val="center"/>
          </w:tcPr>
          <w:p w14:paraId="23133E7A" w14:textId="5F630A0E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7B" w14:textId="4BAC97F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Child Development</w:t>
            </w:r>
          </w:p>
        </w:tc>
        <w:tc>
          <w:tcPr>
            <w:tcW w:w="2254" w:type="dxa"/>
            <w:vAlign w:val="center"/>
          </w:tcPr>
          <w:p w14:paraId="23133E7C" w14:textId="374FDB8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Kristi Almeida</w:t>
            </w:r>
          </w:p>
        </w:tc>
        <w:tc>
          <w:tcPr>
            <w:tcW w:w="804" w:type="dxa"/>
            <w:vAlign w:val="center"/>
          </w:tcPr>
          <w:p w14:paraId="23133E7D" w14:textId="4B523FD8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7E" w14:textId="10E1D4F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Mathematics</w:t>
            </w:r>
          </w:p>
        </w:tc>
        <w:tc>
          <w:tcPr>
            <w:tcW w:w="2158" w:type="dxa"/>
            <w:vAlign w:val="center"/>
          </w:tcPr>
          <w:p w14:paraId="23133E7F" w14:textId="42B4932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Christine Cole</w:t>
            </w:r>
          </w:p>
        </w:tc>
        <w:tc>
          <w:tcPr>
            <w:tcW w:w="804" w:type="dxa"/>
            <w:vAlign w:val="center"/>
          </w:tcPr>
          <w:p w14:paraId="23133E80" w14:textId="7C808A4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8B" w14:textId="77777777" w:rsidTr="0022719D">
        <w:trPr>
          <w:trHeight w:val="321"/>
        </w:trPr>
        <w:tc>
          <w:tcPr>
            <w:tcW w:w="1890" w:type="dxa"/>
            <w:vAlign w:val="center"/>
          </w:tcPr>
          <w:p w14:paraId="23133E82" w14:textId="77777777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Co-chair</w:t>
            </w:r>
          </w:p>
        </w:tc>
        <w:tc>
          <w:tcPr>
            <w:tcW w:w="1170" w:type="dxa"/>
            <w:vAlign w:val="center"/>
          </w:tcPr>
          <w:p w14:paraId="23133E83" w14:textId="594144E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Lisa Putnam</w:t>
            </w:r>
          </w:p>
        </w:tc>
        <w:tc>
          <w:tcPr>
            <w:tcW w:w="804" w:type="dxa"/>
            <w:vAlign w:val="center"/>
          </w:tcPr>
          <w:p w14:paraId="23133E84" w14:textId="7585A37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85" w14:textId="4B04285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Comm Studies/Theater Arts/FTVM</w:t>
            </w:r>
          </w:p>
        </w:tc>
        <w:tc>
          <w:tcPr>
            <w:tcW w:w="2254" w:type="dxa"/>
            <w:vAlign w:val="center"/>
          </w:tcPr>
          <w:p w14:paraId="23133E86" w14:textId="798CBA7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John Loprieno</w:t>
            </w:r>
          </w:p>
        </w:tc>
        <w:tc>
          <w:tcPr>
            <w:tcW w:w="804" w:type="dxa"/>
            <w:vAlign w:val="center"/>
          </w:tcPr>
          <w:p w14:paraId="23133E87" w14:textId="235174C6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88" w14:textId="1067C362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Music/Dance</w:t>
            </w:r>
          </w:p>
        </w:tc>
        <w:tc>
          <w:tcPr>
            <w:tcW w:w="2158" w:type="dxa"/>
            <w:vAlign w:val="center"/>
          </w:tcPr>
          <w:p w14:paraId="23133E89" w14:textId="77BF3401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James Song</w:t>
            </w:r>
          </w:p>
        </w:tc>
        <w:tc>
          <w:tcPr>
            <w:tcW w:w="804" w:type="dxa"/>
            <w:vAlign w:val="center"/>
          </w:tcPr>
          <w:p w14:paraId="23133E8A" w14:textId="039E560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95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8C" w14:textId="1C8340EB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Academic Senate President</w:t>
            </w:r>
          </w:p>
        </w:tc>
        <w:tc>
          <w:tcPr>
            <w:tcW w:w="1170" w:type="dxa"/>
            <w:vAlign w:val="center"/>
          </w:tcPr>
          <w:p w14:paraId="23133E8D" w14:textId="41173868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Mary Rees</w:t>
            </w:r>
          </w:p>
        </w:tc>
        <w:tc>
          <w:tcPr>
            <w:tcW w:w="804" w:type="dxa"/>
            <w:vAlign w:val="center"/>
          </w:tcPr>
          <w:p w14:paraId="23133E8E" w14:textId="3074E60D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8F" w14:textId="48A4761B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Counseling</w:t>
            </w:r>
          </w:p>
        </w:tc>
        <w:tc>
          <w:tcPr>
            <w:tcW w:w="2254" w:type="dxa"/>
            <w:vAlign w:val="center"/>
          </w:tcPr>
          <w:p w14:paraId="23133E90" w14:textId="6853CA9D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Traci Allen</w:t>
            </w:r>
          </w:p>
        </w:tc>
        <w:tc>
          <w:tcPr>
            <w:tcW w:w="804" w:type="dxa"/>
            <w:vAlign w:val="center"/>
          </w:tcPr>
          <w:p w14:paraId="23133E91" w14:textId="06F9944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92" w14:textId="7D3B0D6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Physics/Astronomy/Engineering</w:t>
            </w:r>
          </w:p>
        </w:tc>
        <w:tc>
          <w:tcPr>
            <w:tcW w:w="2158" w:type="dxa"/>
            <w:vAlign w:val="center"/>
          </w:tcPr>
          <w:p w14:paraId="23133E93" w14:textId="5D7E6982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Scarlet Relle / Erik Reese</w:t>
            </w:r>
          </w:p>
        </w:tc>
        <w:tc>
          <w:tcPr>
            <w:tcW w:w="804" w:type="dxa"/>
            <w:vAlign w:val="center"/>
          </w:tcPr>
          <w:p w14:paraId="23133E94" w14:textId="6A44B8A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7F7FD7C9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3084957E" w14:textId="2BD2D9AF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Dean</w:t>
            </w:r>
          </w:p>
        </w:tc>
        <w:tc>
          <w:tcPr>
            <w:tcW w:w="1170" w:type="dxa"/>
            <w:vAlign w:val="center"/>
          </w:tcPr>
          <w:p w14:paraId="6967D7E4" w14:textId="38908F9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VACANT</w:t>
            </w:r>
          </w:p>
        </w:tc>
        <w:tc>
          <w:tcPr>
            <w:tcW w:w="804" w:type="dxa"/>
            <w:vAlign w:val="center"/>
          </w:tcPr>
          <w:p w14:paraId="4FD22CDB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4D0F9E08" w14:textId="5D79300A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English/ ESL</w:t>
            </w:r>
          </w:p>
        </w:tc>
        <w:tc>
          <w:tcPr>
            <w:tcW w:w="2254" w:type="dxa"/>
            <w:vAlign w:val="center"/>
          </w:tcPr>
          <w:p w14:paraId="6B2E75E4" w14:textId="0D34E0B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Ryan Kenedy</w:t>
            </w:r>
          </w:p>
        </w:tc>
        <w:tc>
          <w:tcPr>
            <w:tcW w:w="804" w:type="dxa"/>
            <w:vAlign w:val="center"/>
          </w:tcPr>
          <w:p w14:paraId="706D95A0" w14:textId="2FB9C15B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3712073F" w14:textId="55B5E9E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Social Sciences</w:t>
            </w:r>
          </w:p>
        </w:tc>
        <w:tc>
          <w:tcPr>
            <w:tcW w:w="2158" w:type="dxa"/>
            <w:vAlign w:val="center"/>
          </w:tcPr>
          <w:p w14:paraId="49ACD9EC" w14:textId="3EDAF831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Lee Ballestero / Hugo Hernandez</w:t>
            </w:r>
          </w:p>
        </w:tc>
        <w:tc>
          <w:tcPr>
            <w:tcW w:w="804" w:type="dxa"/>
            <w:vAlign w:val="center"/>
          </w:tcPr>
          <w:p w14:paraId="07310B01" w14:textId="696BCA3C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A2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96" w14:textId="77777777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SLO Coordinator</w:t>
            </w:r>
          </w:p>
        </w:tc>
        <w:tc>
          <w:tcPr>
            <w:tcW w:w="1170" w:type="dxa"/>
            <w:vAlign w:val="center"/>
          </w:tcPr>
          <w:p w14:paraId="23133E97" w14:textId="2C01AD3D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Robert Wonser</w:t>
            </w:r>
          </w:p>
        </w:tc>
        <w:tc>
          <w:tcPr>
            <w:tcW w:w="804" w:type="dxa"/>
            <w:vAlign w:val="center"/>
          </w:tcPr>
          <w:p w14:paraId="23133E98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9A" w14:textId="4B55996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Business Services</w:t>
            </w:r>
          </w:p>
        </w:tc>
        <w:tc>
          <w:tcPr>
            <w:tcW w:w="2254" w:type="dxa"/>
            <w:vAlign w:val="center"/>
          </w:tcPr>
          <w:p w14:paraId="23133E9C" w14:textId="77CB3FA5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Darlene Melby</w:t>
            </w:r>
          </w:p>
        </w:tc>
        <w:tc>
          <w:tcPr>
            <w:tcW w:w="804" w:type="dxa"/>
            <w:vAlign w:val="center"/>
          </w:tcPr>
          <w:p w14:paraId="23133E9D" w14:textId="1BFD168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9E" w14:textId="7C9D808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Student Health Center</w:t>
            </w:r>
          </w:p>
        </w:tc>
        <w:tc>
          <w:tcPr>
            <w:tcW w:w="2158" w:type="dxa"/>
            <w:vAlign w:val="center"/>
          </w:tcPr>
          <w:p w14:paraId="23133EA0" w14:textId="4159788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Sharon Manakas</w:t>
            </w:r>
          </w:p>
        </w:tc>
        <w:tc>
          <w:tcPr>
            <w:tcW w:w="804" w:type="dxa"/>
            <w:vAlign w:val="center"/>
          </w:tcPr>
          <w:p w14:paraId="23133EA1" w14:textId="673A402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AC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A3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 xml:space="preserve">ACCESS </w:t>
            </w:r>
          </w:p>
        </w:tc>
        <w:tc>
          <w:tcPr>
            <w:tcW w:w="1170" w:type="dxa"/>
            <w:vAlign w:val="center"/>
          </w:tcPr>
          <w:p w14:paraId="23133EA4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Sherry D’Attile</w:t>
            </w:r>
          </w:p>
        </w:tc>
        <w:tc>
          <w:tcPr>
            <w:tcW w:w="804" w:type="dxa"/>
            <w:vAlign w:val="center"/>
          </w:tcPr>
          <w:p w14:paraId="23133EA5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A6" w14:textId="05E3EC0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EATM</w:t>
            </w:r>
          </w:p>
        </w:tc>
        <w:tc>
          <w:tcPr>
            <w:tcW w:w="2254" w:type="dxa"/>
            <w:vAlign w:val="center"/>
          </w:tcPr>
          <w:p w14:paraId="23133EA7" w14:textId="13E2BD3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Cynthia Stringfield</w:t>
            </w:r>
          </w:p>
        </w:tc>
        <w:tc>
          <w:tcPr>
            <w:tcW w:w="804" w:type="dxa"/>
            <w:vAlign w:val="center"/>
          </w:tcPr>
          <w:p w14:paraId="23133EA8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A9" w14:textId="3089CC0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Visual &amp; Applied Arts/Media Arts</w:t>
            </w:r>
          </w:p>
        </w:tc>
        <w:tc>
          <w:tcPr>
            <w:tcW w:w="2158" w:type="dxa"/>
            <w:vAlign w:val="center"/>
          </w:tcPr>
          <w:p w14:paraId="23133EAA" w14:textId="3164E5E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Lydia Etman</w:t>
            </w:r>
          </w:p>
        </w:tc>
        <w:tc>
          <w:tcPr>
            <w:tcW w:w="804" w:type="dxa"/>
            <w:vAlign w:val="center"/>
          </w:tcPr>
          <w:p w14:paraId="23133EAB" w14:textId="40BC08A3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B6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AD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Athletics</w:t>
            </w:r>
          </w:p>
        </w:tc>
        <w:tc>
          <w:tcPr>
            <w:tcW w:w="1170" w:type="dxa"/>
            <w:vAlign w:val="center"/>
          </w:tcPr>
          <w:p w14:paraId="23133EAE" w14:textId="4CACFCD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Remy McCarthy</w:t>
            </w:r>
          </w:p>
        </w:tc>
        <w:tc>
          <w:tcPr>
            <w:tcW w:w="804" w:type="dxa"/>
            <w:vAlign w:val="center"/>
          </w:tcPr>
          <w:p w14:paraId="23133EAF" w14:textId="22DCC0AF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B0" w14:textId="7C816CF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 xml:space="preserve">Health Education/Kinesiology </w:t>
            </w:r>
          </w:p>
        </w:tc>
        <w:tc>
          <w:tcPr>
            <w:tcW w:w="2254" w:type="dxa"/>
            <w:vAlign w:val="center"/>
          </w:tcPr>
          <w:p w14:paraId="23133EB1" w14:textId="0C3E7AA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Sherry Ruter</w:t>
            </w:r>
          </w:p>
        </w:tc>
        <w:tc>
          <w:tcPr>
            <w:tcW w:w="804" w:type="dxa"/>
            <w:vAlign w:val="center"/>
          </w:tcPr>
          <w:p w14:paraId="23133EB2" w14:textId="5754F07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B3" w14:textId="317E975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World Languages</w:t>
            </w:r>
          </w:p>
        </w:tc>
        <w:tc>
          <w:tcPr>
            <w:tcW w:w="2158" w:type="dxa"/>
            <w:vAlign w:val="center"/>
          </w:tcPr>
          <w:p w14:paraId="23133EB4" w14:textId="6081CA7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Helga Winkler</w:t>
            </w:r>
          </w:p>
        </w:tc>
        <w:tc>
          <w:tcPr>
            <w:tcW w:w="804" w:type="dxa"/>
            <w:vAlign w:val="center"/>
          </w:tcPr>
          <w:p w14:paraId="23133EB5" w14:textId="08A42158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C0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B7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Behavioral Sciences</w:t>
            </w:r>
          </w:p>
        </w:tc>
        <w:tc>
          <w:tcPr>
            <w:tcW w:w="1170" w:type="dxa"/>
            <w:vAlign w:val="center"/>
          </w:tcPr>
          <w:p w14:paraId="23133EB8" w14:textId="75589420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Julie Campbell</w:t>
            </w:r>
          </w:p>
        </w:tc>
        <w:tc>
          <w:tcPr>
            <w:tcW w:w="804" w:type="dxa"/>
            <w:vAlign w:val="center"/>
          </w:tcPr>
          <w:p w14:paraId="23133EB9" w14:textId="09D8B2C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BA" w14:textId="53F5202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Health Sciences</w:t>
            </w:r>
          </w:p>
        </w:tc>
        <w:tc>
          <w:tcPr>
            <w:tcW w:w="2254" w:type="dxa"/>
            <w:vAlign w:val="center"/>
          </w:tcPr>
          <w:p w14:paraId="23133EBB" w14:textId="7DE05CA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Carol Higashida</w:t>
            </w:r>
          </w:p>
        </w:tc>
        <w:tc>
          <w:tcPr>
            <w:tcW w:w="804" w:type="dxa"/>
            <w:vAlign w:val="center"/>
          </w:tcPr>
          <w:p w14:paraId="23133EBC" w14:textId="655752B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BD" w14:textId="4E6FD148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Curriculum Chair (non-voting)</w:t>
            </w:r>
          </w:p>
        </w:tc>
        <w:tc>
          <w:tcPr>
            <w:tcW w:w="2158" w:type="dxa"/>
            <w:vAlign w:val="center"/>
          </w:tcPr>
          <w:p w14:paraId="23133EBE" w14:textId="32BCA920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Jerry Mansfield</w:t>
            </w:r>
          </w:p>
        </w:tc>
        <w:tc>
          <w:tcPr>
            <w:tcW w:w="804" w:type="dxa"/>
            <w:vAlign w:val="center"/>
          </w:tcPr>
          <w:p w14:paraId="23133EBF" w14:textId="3D2B9463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CA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C1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Business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133EC2" w14:textId="2B0DA6AD" w:rsidR="008575AC" w:rsidRPr="00BE44EB" w:rsidRDefault="008575AC" w:rsidP="00B65BA4">
            <w:pPr>
              <w:rPr>
                <w:sz w:val="14"/>
                <w:szCs w:val="16"/>
                <w:highlight w:val="yellow"/>
              </w:rPr>
            </w:pPr>
            <w:r w:rsidRPr="00BE44EB">
              <w:rPr>
                <w:sz w:val="14"/>
                <w:szCs w:val="16"/>
              </w:rPr>
              <w:t>Gary Quire</w:t>
            </w:r>
          </w:p>
        </w:tc>
        <w:tc>
          <w:tcPr>
            <w:tcW w:w="804" w:type="dxa"/>
            <w:vAlign w:val="center"/>
          </w:tcPr>
          <w:p w14:paraId="23133EC3" w14:textId="594E1391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C4" w14:textId="23503C21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Library</w:t>
            </w:r>
          </w:p>
        </w:tc>
        <w:tc>
          <w:tcPr>
            <w:tcW w:w="2254" w:type="dxa"/>
            <w:vAlign w:val="center"/>
          </w:tcPr>
          <w:p w14:paraId="23133EC5" w14:textId="756F2C1D" w:rsidR="008575AC" w:rsidRPr="00BE44EB" w:rsidRDefault="00B65BA4" w:rsidP="00B65BA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Danielle Kaprelian/</w:t>
            </w:r>
            <w:r w:rsidR="008575AC" w:rsidRPr="00BE44EB">
              <w:rPr>
                <w:sz w:val="14"/>
                <w:szCs w:val="16"/>
              </w:rPr>
              <w:t>Mary LaBarge</w:t>
            </w:r>
          </w:p>
        </w:tc>
        <w:tc>
          <w:tcPr>
            <w:tcW w:w="804" w:type="dxa"/>
            <w:vAlign w:val="center"/>
          </w:tcPr>
          <w:p w14:paraId="23133EC6" w14:textId="149EE6B3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C7" w14:textId="0AB0EEAB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i/>
                <w:sz w:val="14"/>
                <w:szCs w:val="16"/>
              </w:rPr>
              <w:t>Student Liaison</w:t>
            </w:r>
          </w:p>
        </w:tc>
        <w:tc>
          <w:tcPr>
            <w:tcW w:w="2158" w:type="dxa"/>
            <w:vAlign w:val="center"/>
          </w:tcPr>
          <w:p w14:paraId="23133EC8" w14:textId="44B9249C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23133EC9" w14:textId="12CEDB62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D5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CB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Chemistry/Earth Sciences</w:t>
            </w:r>
          </w:p>
        </w:tc>
        <w:tc>
          <w:tcPr>
            <w:tcW w:w="1170" w:type="dxa"/>
            <w:vAlign w:val="center"/>
          </w:tcPr>
          <w:p w14:paraId="23133ECC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Rob Keil</w:t>
            </w:r>
          </w:p>
        </w:tc>
        <w:tc>
          <w:tcPr>
            <w:tcW w:w="804" w:type="dxa"/>
            <w:vAlign w:val="center"/>
          </w:tcPr>
          <w:p w14:paraId="23133ECD" w14:textId="1C49AEB9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CE" w14:textId="0AFAF36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Life Sciences</w:t>
            </w:r>
          </w:p>
        </w:tc>
        <w:tc>
          <w:tcPr>
            <w:tcW w:w="2254" w:type="dxa"/>
            <w:vAlign w:val="center"/>
          </w:tcPr>
          <w:p w14:paraId="23133ECF" w14:textId="7A75BCA8" w:rsidR="008575AC" w:rsidRPr="00BE44EB" w:rsidRDefault="00B65BA4" w:rsidP="00B65BA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Andrew Kinkella/</w:t>
            </w:r>
            <w:r w:rsidR="008575AC" w:rsidRPr="00BE44EB">
              <w:rPr>
                <w:sz w:val="14"/>
                <w:szCs w:val="16"/>
              </w:rPr>
              <w:t>Jazmir Hernandez</w:t>
            </w:r>
          </w:p>
        </w:tc>
        <w:tc>
          <w:tcPr>
            <w:tcW w:w="804" w:type="dxa"/>
            <w:vAlign w:val="center"/>
          </w:tcPr>
          <w:p w14:paraId="23133ED0" w14:textId="043B92EF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D1" w14:textId="57D1350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  <w:vAlign w:val="center"/>
          </w:tcPr>
          <w:p w14:paraId="23133ED3" w14:textId="68DA2AA6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23133ED4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</w:tbl>
    <w:p w14:paraId="23133EE0" w14:textId="14E82DF5" w:rsidR="004A4188" w:rsidRPr="00F67BB8" w:rsidRDefault="004A4188" w:rsidP="004A4188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6314"/>
        <w:gridCol w:w="1786"/>
        <w:gridCol w:w="630"/>
        <w:gridCol w:w="520"/>
      </w:tblGrid>
      <w:tr w:rsidR="00CD6257" w:rsidRPr="0022719D" w14:paraId="23133EE4" w14:textId="77777777" w:rsidTr="00CD6257">
        <w:trPr>
          <w:trHeight w:val="227"/>
        </w:trPr>
        <w:tc>
          <w:tcPr>
            <w:tcW w:w="11552" w:type="dxa"/>
            <w:gridSpan w:val="2"/>
            <w:shd w:val="clear" w:color="auto" w:fill="B8CCE4" w:themeFill="accent1" w:themeFillTint="66"/>
          </w:tcPr>
          <w:p w14:paraId="23133EE1" w14:textId="77777777" w:rsidR="00CD6257" w:rsidRPr="0022719D" w:rsidRDefault="00CD6257" w:rsidP="0022719D">
            <w:pPr>
              <w:contextualSpacing/>
              <w:rPr>
                <w:b/>
                <w:sz w:val="20"/>
                <w:szCs w:val="20"/>
              </w:rPr>
            </w:pPr>
            <w:r w:rsidRPr="0022719D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936" w:type="dxa"/>
            <w:gridSpan w:val="3"/>
            <w:shd w:val="clear" w:color="auto" w:fill="B8CCE4" w:themeFill="accent1" w:themeFillTint="66"/>
          </w:tcPr>
          <w:p w14:paraId="23133EE2" w14:textId="739BA14C" w:rsidR="00CD6257" w:rsidRPr="0022719D" w:rsidRDefault="00CD6257" w:rsidP="0022719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CD6257" w:rsidRPr="0022719D" w14:paraId="23133EE9" w14:textId="77777777" w:rsidTr="00CD6257">
        <w:trPr>
          <w:trHeight w:val="227"/>
        </w:trPr>
        <w:tc>
          <w:tcPr>
            <w:tcW w:w="11552" w:type="dxa"/>
            <w:gridSpan w:val="2"/>
          </w:tcPr>
          <w:p w14:paraId="23133EE5" w14:textId="2B16A44D" w:rsidR="00CD6257" w:rsidRPr="0022719D" w:rsidRDefault="00CD6257" w:rsidP="002271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Order, Public Comments</w:t>
            </w:r>
          </w:p>
        </w:tc>
        <w:tc>
          <w:tcPr>
            <w:tcW w:w="2936" w:type="dxa"/>
            <w:gridSpan w:val="3"/>
          </w:tcPr>
          <w:p w14:paraId="23133EE7" w14:textId="212473CA" w:rsidR="00CD6257" w:rsidRPr="0022719D" w:rsidRDefault="00CD6257" w:rsidP="0022719D">
            <w:pPr>
              <w:contextualSpacing/>
              <w:rPr>
                <w:sz w:val="20"/>
                <w:szCs w:val="20"/>
              </w:rPr>
            </w:pPr>
          </w:p>
        </w:tc>
      </w:tr>
      <w:tr w:rsidR="001A4BA5" w:rsidRPr="0022719D" w14:paraId="5598C3E7" w14:textId="77777777" w:rsidTr="00DA7F90">
        <w:trPr>
          <w:trHeight w:val="455"/>
        </w:trPr>
        <w:tc>
          <w:tcPr>
            <w:tcW w:w="11552" w:type="dxa"/>
            <w:gridSpan w:val="2"/>
          </w:tcPr>
          <w:p w14:paraId="68A3A5FF" w14:textId="77777777" w:rsidR="001A4BA5" w:rsidRDefault="001A4BA5" w:rsidP="00D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Outcomes </w:t>
            </w:r>
          </w:p>
          <w:p w14:paraId="6924272A" w14:textId="77777777" w:rsidR="001A4BA5" w:rsidRDefault="001A4BA5" w:rsidP="00DA7F9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 Analysis Status</w:t>
            </w:r>
          </w:p>
          <w:p w14:paraId="2AFF55F1" w14:textId="77777777" w:rsidR="001A4BA5" w:rsidRDefault="001A4BA5" w:rsidP="00DA7F9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a process to keep our GLO Assessment Calendar on track</w:t>
            </w:r>
          </w:p>
          <w:p w14:paraId="2090D6AB" w14:textId="77777777" w:rsidR="001A4BA5" w:rsidRPr="001A4BA5" w:rsidRDefault="001A4BA5" w:rsidP="00DA7F9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form (or find draft) for programs to use to report their assessment activity to the General Education Subcommittee of Curriculum for documentation of completion.</w:t>
            </w:r>
          </w:p>
        </w:tc>
        <w:tc>
          <w:tcPr>
            <w:tcW w:w="2936" w:type="dxa"/>
            <w:gridSpan w:val="3"/>
          </w:tcPr>
          <w:p w14:paraId="6F8828F9" w14:textId="77777777" w:rsidR="001A4BA5" w:rsidRPr="0022719D" w:rsidRDefault="001A4BA5" w:rsidP="00DA7F90">
            <w:pPr>
              <w:contextualSpacing/>
              <w:rPr>
                <w:sz w:val="20"/>
                <w:szCs w:val="20"/>
              </w:rPr>
            </w:pPr>
          </w:p>
        </w:tc>
      </w:tr>
      <w:tr w:rsidR="001A4BA5" w:rsidRPr="0022719D" w14:paraId="03B99479" w14:textId="77777777" w:rsidTr="00CD6257">
        <w:trPr>
          <w:trHeight w:val="227"/>
        </w:trPr>
        <w:tc>
          <w:tcPr>
            <w:tcW w:w="11552" w:type="dxa"/>
            <w:gridSpan w:val="2"/>
          </w:tcPr>
          <w:p w14:paraId="61409460" w14:textId="3515D6D7" w:rsidR="001A4BA5" w:rsidRDefault="001A4BA5" w:rsidP="002271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Suggestions for Assessment Expectations and Timelines (Our suggestions will need to move forward to Senate when we are done)</w:t>
            </w:r>
          </w:p>
          <w:p w14:paraId="748B5709" w14:textId="21DFBB44" w:rsidR="001A4BA5" w:rsidRDefault="001A4BA5" w:rsidP="001A4BA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Assessment Methods that are already in play.</w:t>
            </w:r>
          </w:p>
          <w:p w14:paraId="59B0A003" w14:textId="77777777" w:rsidR="001A4BA5" w:rsidRDefault="001A4BA5" w:rsidP="001A4BA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define assessment schedules?</w:t>
            </w:r>
          </w:p>
          <w:p w14:paraId="67F77DDC" w14:textId="4CE62065" w:rsidR="001A4BA5" w:rsidRDefault="001A4BA5" w:rsidP="001A4BA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document assessment schedules?</w:t>
            </w:r>
          </w:p>
          <w:p w14:paraId="3375A633" w14:textId="1AB03F67" w:rsidR="001A4BA5" w:rsidRPr="001A4BA5" w:rsidRDefault="001A4BA5" w:rsidP="001A4BA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monitor assessment completions? Who is responsible for this?  </w:t>
            </w:r>
          </w:p>
          <w:p w14:paraId="415B8172" w14:textId="3BD12336" w:rsidR="001A4BA5" w:rsidRDefault="001A4BA5" w:rsidP="002271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3"/>
          </w:tcPr>
          <w:p w14:paraId="6E81C6EE" w14:textId="77777777" w:rsidR="001A4BA5" w:rsidRPr="0022719D" w:rsidRDefault="001A4BA5" w:rsidP="0022719D">
            <w:pPr>
              <w:contextualSpacing/>
              <w:rPr>
                <w:sz w:val="20"/>
                <w:szCs w:val="20"/>
              </w:rPr>
            </w:pPr>
          </w:p>
        </w:tc>
      </w:tr>
      <w:tr w:rsidR="00CD6257" w:rsidRPr="0022719D" w14:paraId="3769BE0C" w14:textId="77777777" w:rsidTr="00CD6257">
        <w:trPr>
          <w:trHeight w:val="227"/>
        </w:trPr>
        <w:tc>
          <w:tcPr>
            <w:tcW w:w="11552" w:type="dxa"/>
            <w:gridSpan w:val="2"/>
          </w:tcPr>
          <w:p w14:paraId="075EA178" w14:textId="2B345571" w:rsidR="00CD6257" w:rsidRDefault="001A4BA5" w:rsidP="002271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Process for Updating SLOs in CurricUNET and TracDat</w:t>
            </w:r>
          </w:p>
          <w:p w14:paraId="2E1AEE05" w14:textId="77777777" w:rsidR="001A4BA5" w:rsidRDefault="001A4BA5" w:rsidP="001A4BA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keep things current in both databases?</w:t>
            </w:r>
          </w:p>
          <w:p w14:paraId="70894E06" w14:textId="77777777" w:rsidR="001A4BA5" w:rsidRDefault="001A4BA5" w:rsidP="001A4BA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goes where? Who does what?</w:t>
            </w:r>
          </w:p>
          <w:p w14:paraId="7CB2798B" w14:textId="487010B7" w:rsidR="001A4BA5" w:rsidRPr="001A4BA5" w:rsidRDefault="001A4BA5" w:rsidP="001A4BA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need to create a form?</w:t>
            </w:r>
          </w:p>
        </w:tc>
        <w:tc>
          <w:tcPr>
            <w:tcW w:w="2936" w:type="dxa"/>
            <w:gridSpan w:val="3"/>
          </w:tcPr>
          <w:p w14:paraId="65EDD6E2" w14:textId="01C6EF32" w:rsidR="00CD6257" w:rsidRPr="0022719D" w:rsidRDefault="00CD6257" w:rsidP="0022719D">
            <w:pPr>
              <w:contextualSpacing/>
              <w:rPr>
                <w:sz w:val="20"/>
                <w:szCs w:val="20"/>
              </w:rPr>
            </w:pPr>
          </w:p>
        </w:tc>
      </w:tr>
      <w:tr w:rsidR="00CD6257" w:rsidRPr="0022719D" w14:paraId="11917849" w14:textId="77777777" w:rsidTr="00CD6257">
        <w:trPr>
          <w:trHeight w:val="314"/>
        </w:trPr>
        <w:tc>
          <w:tcPr>
            <w:tcW w:w="11552" w:type="dxa"/>
            <w:gridSpan w:val="2"/>
          </w:tcPr>
          <w:p w14:paraId="1AC7E0A1" w14:textId="28C2BEEB" w:rsidR="006207AA" w:rsidRDefault="006207AA" w:rsidP="002271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SLO measurement devices and how to interpret them</w:t>
            </w:r>
          </w:p>
          <w:p w14:paraId="522303E1" w14:textId="2458B129" w:rsidR="006207AA" w:rsidRDefault="006207AA" w:rsidP="0022719D">
            <w:pPr>
              <w:contextualSpacing/>
              <w:rPr>
                <w:sz w:val="20"/>
                <w:szCs w:val="20"/>
              </w:rPr>
            </w:pPr>
          </w:p>
          <w:p w14:paraId="4E087661" w14:textId="0CBEA634" w:rsidR="00CD6257" w:rsidRDefault="00CD6257" w:rsidP="002271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 issues and concerns for next meeting</w:t>
            </w:r>
          </w:p>
        </w:tc>
        <w:tc>
          <w:tcPr>
            <w:tcW w:w="2936" w:type="dxa"/>
            <w:gridSpan w:val="3"/>
          </w:tcPr>
          <w:p w14:paraId="35B23B16" w14:textId="77777777" w:rsidR="00CD6257" w:rsidRDefault="00CD6257" w:rsidP="00CD6257">
            <w:pPr>
              <w:tabs>
                <w:tab w:val="left" w:pos="2005"/>
              </w:tabs>
              <w:contextualSpacing/>
              <w:rPr>
                <w:sz w:val="20"/>
                <w:szCs w:val="20"/>
              </w:rPr>
            </w:pPr>
          </w:p>
        </w:tc>
      </w:tr>
      <w:tr w:rsidR="00CD6257" w:rsidRPr="0022719D" w14:paraId="080396D9" w14:textId="77777777" w:rsidTr="00CD6257">
        <w:trPr>
          <w:trHeight w:val="314"/>
        </w:trPr>
        <w:tc>
          <w:tcPr>
            <w:tcW w:w="11552" w:type="dxa"/>
            <w:gridSpan w:val="2"/>
          </w:tcPr>
          <w:p w14:paraId="29472E82" w14:textId="0BAC0DDD" w:rsidR="00CD6257" w:rsidRDefault="00CD6257" w:rsidP="002271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Adjournment – 2:15 PM</w:t>
            </w:r>
          </w:p>
        </w:tc>
        <w:tc>
          <w:tcPr>
            <w:tcW w:w="2936" w:type="dxa"/>
            <w:gridSpan w:val="3"/>
          </w:tcPr>
          <w:p w14:paraId="2ACFFC02" w14:textId="77777777" w:rsidR="00CD6257" w:rsidRDefault="00CD6257" w:rsidP="00CD6257">
            <w:pPr>
              <w:tabs>
                <w:tab w:val="left" w:pos="2005"/>
              </w:tabs>
              <w:contextualSpacing/>
              <w:rPr>
                <w:sz w:val="20"/>
                <w:szCs w:val="20"/>
              </w:rPr>
            </w:pPr>
          </w:p>
        </w:tc>
      </w:tr>
      <w:tr w:rsidR="004A4188" w:rsidRPr="004A4188" w14:paraId="23133F2F" w14:textId="77777777" w:rsidTr="0022719D">
        <w:tblPrEx>
          <w:jc w:val="center"/>
        </w:tblPrEx>
        <w:trPr>
          <w:gridAfter w:val="1"/>
          <w:wAfter w:w="520" w:type="dxa"/>
          <w:jc w:val="center"/>
        </w:trPr>
        <w:tc>
          <w:tcPr>
            <w:tcW w:w="5238" w:type="dxa"/>
            <w:shd w:val="clear" w:color="auto" w:fill="DBE5F1" w:themeFill="accent1" w:themeFillTint="33"/>
          </w:tcPr>
          <w:p w14:paraId="23133F2C" w14:textId="77777777" w:rsidR="004A4188" w:rsidRPr="004A4188" w:rsidRDefault="004A4188" w:rsidP="00F67BB8">
            <w:pPr>
              <w:rPr>
                <w:b/>
                <w:sz w:val="20"/>
                <w:szCs w:val="20"/>
              </w:rPr>
            </w:pPr>
            <w:r w:rsidRPr="004A4188">
              <w:rPr>
                <w:b/>
                <w:sz w:val="20"/>
                <w:szCs w:val="20"/>
              </w:rPr>
              <w:t xml:space="preserve">Future </w:t>
            </w:r>
            <w:r w:rsidR="00F67BB8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8100" w:type="dxa"/>
            <w:gridSpan w:val="2"/>
            <w:shd w:val="clear" w:color="auto" w:fill="DBE5F1" w:themeFill="accent1" w:themeFillTint="33"/>
          </w:tcPr>
          <w:p w14:paraId="23133F2D" w14:textId="51FCD680" w:rsidR="004A4188" w:rsidRPr="004A4188" w:rsidRDefault="00C41F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Future </w:t>
            </w:r>
            <w:r w:rsidR="00F67BB8">
              <w:rPr>
                <w:b/>
                <w:sz w:val="20"/>
                <w:szCs w:val="20"/>
              </w:rPr>
              <w:t>Agenda Items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3133F2E" w14:textId="77777777" w:rsidR="004A4188" w:rsidRPr="004A4188" w:rsidRDefault="004A4188">
            <w:pPr>
              <w:rPr>
                <w:sz w:val="20"/>
                <w:szCs w:val="20"/>
              </w:rPr>
            </w:pPr>
          </w:p>
        </w:tc>
      </w:tr>
      <w:tr w:rsidR="00F67BB8" w:rsidRPr="004A4188" w14:paraId="23133F3B" w14:textId="77777777" w:rsidTr="0022719D">
        <w:tblPrEx>
          <w:jc w:val="center"/>
        </w:tblPrEx>
        <w:trPr>
          <w:gridAfter w:val="1"/>
          <w:wAfter w:w="520" w:type="dxa"/>
          <w:jc w:val="center"/>
        </w:trPr>
        <w:tc>
          <w:tcPr>
            <w:tcW w:w="5238" w:type="dxa"/>
          </w:tcPr>
          <w:p w14:paraId="0F0F09D3" w14:textId="411B6746" w:rsidR="008C3CEA" w:rsidRPr="00C41FE0" w:rsidRDefault="00A64E70" w:rsidP="004A4188">
            <w:pPr>
              <w:rPr>
                <w:sz w:val="18"/>
                <w:szCs w:val="20"/>
              </w:rPr>
            </w:pPr>
            <w:r w:rsidRPr="00C41FE0">
              <w:rPr>
                <w:sz w:val="18"/>
                <w:szCs w:val="20"/>
              </w:rPr>
              <w:t>Fall 2015</w:t>
            </w:r>
            <w:r w:rsidR="00BC627D" w:rsidRPr="00C41FE0">
              <w:rPr>
                <w:sz w:val="18"/>
                <w:szCs w:val="20"/>
              </w:rPr>
              <w:t>:</w:t>
            </w:r>
            <w:r w:rsidR="00CD6257">
              <w:rPr>
                <w:sz w:val="18"/>
                <w:szCs w:val="20"/>
              </w:rPr>
              <w:t xml:space="preserve">  1</w:t>
            </w:r>
            <w:r w:rsidR="00BC627D" w:rsidRPr="00C41FE0">
              <w:rPr>
                <w:sz w:val="18"/>
                <w:szCs w:val="20"/>
              </w:rPr>
              <w:t>0/20, 11/</w:t>
            </w:r>
            <w:r w:rsidR="00C41FE0" w:rsidRPr="00C41FE0">
              <w:rPr>
                <w:sz w:val="18"/>
                <w:szCs w:val="20"/>
              </w:rPr>
              <w:t>17</w:t>
            </w:r>
          </w:p>
          <w:p w14:paraId="23133F38" w14:textId="4C256768" w:rsidR="00BC627D" w:rsidRDefault="00BC627D" w:rsidP="00C41FE0">
            <w:pPr>
              <w:rPr>
                <w:sz w:val="20"/>
                <w:szCs w:val="20"/>
              </w:rPr>
            </w:pPr>
            <w:r w:rsidRPr="00C41FE0">
              <w:rPr>
                <w:sz w:val="18"/>
                <w:szCs w:val="20"/>
              </w:rPr>
              <w:t>Spring 2016:</w:t>
            </w:r>
            <w:r w:rsidR="00C41FE0">
              <w:rPr>
                <w:sz w:val="18"/>
                <w:szCs w:val="20"/>
              </w:rPr>
              <w:t xml:space="preserve">  </w:t>
            </w:r>
            <w:r w:rsidRPr="00C41FE0">
              <w:rPr>
                <w:sz w:val="18"/>
                <w:szCs w:val="20"/>
              </w:rPr>
              <w:t>1/19, 2/16, 3/15, 4/19</w:t>
            </w:r>
          </w:p>
        </w:tc>
        <w:tc>
          <w:tcPr>
            <w:tcW w:w="8100" w:type="dxa"/>
            <w:gridSpan w:val="2"/>
          </w:tcPr>
          <w:p w14:paraId="0B6A7E93" w14:textId="77777777" w:rsidR="00F67BB8" w:rsidRDefault="00137E86" w:rsidP="002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Consistency in Reporting Results and Documentation</w:t>
            </w:r>
          </w:p>
          <w:p w14:paraId="34AC64B1" w14:textId="77777777" w:rsidR="00137E86" w:rsidRDefault="00137E86" w:rsidP="002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Level Outcomes/Best Practices</w:t>
            </w:r>
          </w:p>
          <w:p w14:paraId="23133F39" w14:textId="687EA645" w:rsidR="00137E86" w:rsidRPr="004A4188" w:rsidRDefault="00137E86" w:rsidP="002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Learning Outcomes and Assessment Processes</w:t>
            </w:r>
          </w:p>
        </w:tc>
        <w:tc>
          <w:tcPr>
            <w:tcW w:w="630" w:type="dxa"/>
          </w:tcPr>
          <w:p w14:paraId="23133F3A" w14:textId="77777777" w:rsidR="00F67BB8" w:rsidRPr="004A4188" w:rsidRDefault="00F67BB8">
            <w:pPr>
              <w:rPr>
                <w:sz w:val="20"/>
                <w:szCs w:val="20"/>
              </w:rPr>
            </w:pPr>
          </w:p>
        </w:tc>
      </w:tr>
    </w:tbl>
    <w:p w14:paraId="60C33636" w14:textId="21398189" w:rsidR="005D209A" w:rsidRDefault="005D209A" w:rsidP="00B65BA4">
      <w:pPr>
        <w:rPr>
          <w:sz w:val="20"/>
          <w:szCs w:val="20"/>
        </w:rPr>
      </w:pPr>
    </w:p>
    <w:p w14:paraId="37F104E6" w14:textId="77777777" w:rsidR="00137E86" w:rsidRDefault="00137E86" w:rsidP="00137E86">
      <w:pPr>
        <w:pStyle w:val="Heading2"/>
      </w:pPr>
      <w:r>
        <w:t>Proposed Committee Goals 2015-16</w:t>
      </w:r>
    </w:p>
    <w:p w14:paraId="3455AB05" w14:textId="77777777" w:rsidR="00137E86" w:rsidRDefault="00137E86" w:rsidP="00137E8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0"/>
        <w:gridCol w:w="6665"/>
        <w:gridCol w:w="1723"/>
      </w:tblGrid>
      <w:tr w:rsidR="00137E86" w:rsidRPr="008575AC" w14:paraId="16BDF745" w14:textId="77777777" w:rsidTr="005C6488">
        <w:trPr>
          <w:jc w:val="center"/>
        </w:trPr>
        <w:tc>
          <w:tcPr>
            <w:tcW w:w="5850" w:type="dxa"/>
            <w:shd w:val="clear" w:color="auto" w:fill="DBE5F1" w:themeFill="accent1" w:themeFillTint="33"/>
          </w:tcPr>
          <w:p w14:paraId="558EB2E3" w14:textId="77777777" w:rsidR="00137E86" w:rsidRPr="008575AC" w:rsidRDefault="00137E86" w:rsidP="005C6488">
            <w:pPr>
              <w:rPr>
                <w:b/>
                <w:sz w:val="18"/>
                <w:szCs w:val="20"/>
              </w:rPr>
            </w:pPr>
            <w:r w:rsidRPr="008575AC">
              <w:rPr>
                <w:b/>
                <w:sz w:val="18"/>
                <w:szCs w:val="20"/>
              </w:rPr>
              <w:t>Goal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  <w:shd w:val="clear" w:color="auto" w:fill="DBE5F1" w:themeFill="accent1" w:themeFillTint="33"/>
          </w:tcPr>
          <w:p w14:paraId="5E7180A9" w14:textId="77777777" w:rsidR="00137E86" w:rsidRPr="008575AC" w:rsidRDefault="00137E86" w:rsidP="005C6488">
            <w:pPr>
              <w:rPr>
                <w:b/>
                <w:sz w:val="18"/>
                <w:szCs w:val="20"/>
              </w:rPr>
            </w:pPr>
            <w:r w:rsidRPr="008575AC">
              <w:rPr>
                <w:b/>
                <w:sz w:val="18"/>
                <w:szCs w:val="20"/>
              </w:rPr>
              <w:t>Details / Questions to Answer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  <w:shd w:val="clear" w:color="auto" w:fill="DBE5F1" w:themeFill="accent1" w:themeFillTint="33"/>
          </w:tcPr>
          <w:p w14:paraId="4361B733" w14:textId="77777777" w:rsidR="00137E86" w:rsidRPr="008575AC" w:rsidRDefault="00137E86" w:rsidP="005C6488">
            <w:pPr>
              <w:rPr>
                <w:b/>
                <w:sz w:val="18"/>
                <w:szCs w:val="20"/>
              </w:rPr>
            </w:pPr>
            <w:r w:rsidRPr="008575AC">
              <w:rPr>
                <w:b/>
                <w:sz w:val="18"/>
                <w:szCs w:val="20"/>
              </w:rPr>
              <w:t>Projected Mtg</w:t>
            </w:r>
          </w:p>
        </w:tc>
      </w:tr>
      <w:tr w:rsidR="00137E86" w14:paraId="11EA281C" w14:textId="77777777" w:rsidTr="005C6488">
        <w:trPr>
          <w:jc w:val="center"/>
        </w:trPr>
        <w:tc>
          <w:tcPr>
            <w:tcW w:w="5850" w:type="dxa"/>
          </w:tcPr>
          <w:p w14:paraId="10C3E072" w14:textId="77777777" w:rsidR="00137E86" w:rsidRDefault="00137E86" w:rsidP="005C6488">
            <w:pPr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>Standardize Acronyms used for each level o</w:t>
            </w:r>
            <w:r>
              <w:rPr>
                <w:sz w:val="20"/>
                <w:szCs w:val="20"/>
              </w:rPr>
              <w:t>f outcome assessment processes.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458628BD" w14:textId="77777777" w:rsidR="00137E86" w:rsidRPr="00C41FE0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>How accreditation uses the language vs. how we use the language.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46D5C4C2" w14:textId="77777777" w:rsidR="00137E86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137E86" w14:paraId="4D077B0E" w14:textId="77777777" w:rsidTr="005C6488">
        <w:trPr>
          <w:jc w:val="center"/>
        </w:trPr>
        <w:tc>
          <w:tcPr>
            <w:tcW w:w="5850" w:type="dxa"/>
          </w:tcPr>
          <w:p w14:paraId="5F1187A5" w14:textId="77777777" w:rsidR="00137E86" w:rsidRPr="00C41FE0" w:rsidRDefault="00137E86" w:rsidP="005C6488">
            <w:pPr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 xml:space="preserve">Develop Clear Workflow </w:t>
            </w:r>
            <w:r>
              <w:rPr>
                <w:sz w:val="20"/>
                <w:szCs w:val="20"/>
              </w:rPr>
              <w:t>for u</w:t>
            </w:r>
            <w:r w:rsidRPr="00C41FE0">
              <w:rPr>
                <w:sz w:val="20"/>
                <w:szCs w:val="20"/>
              </w:rPr>
              <w:t xml:space="preserve">pdating SLO </w:t>
            </w:r>
            <w:r>
              <w:rPr>
                <w:sz w:val="20"/>
                <w:szCs w:val="20"/>
              </w:rPr>
              <w:br/>
            </w:r>
            <w:r w:rsidRPr="00C41FE0">
              <w:rPr>
                <w:sz w:val="20"/>
                <w:szCs w:val="20"/>
              </w:rPr>
              <w:t>(CurricUNET vs. TracDat</w:t>
            </w:r>
            <w:r>
              <w:rPr>
                <w:sz w:val="20"/>
                <w:szCs w:val="20"/>
              </w:rPr>
              <w:t xml:space="preserve"> vs. Mapping Sheets vs. Catalog</w:t>
            </w:r>
            <w:r w:rsidRPr="00C41FE0">
              <w:rPr>
                <w:sz w:val="20"/>
                <w:szCs w:val="20"/>
              </w:rPr>
              <w:t>)</w:t>
            </w:r>
          </w:p>
          <w:p w14:paraId="3E8DBE1A" w14:textId="77777777" w:rsidR="00137E86" w:rsidRPr="00C41FE0" w:rsidRDefault="00137E86" w:rsidP="005C648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5EC2BA45" w14:textId="77777777" w:rsidR="00137E86" w:rsidRPr="00C41FE0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>Where will faculty go to create/update SLOs for courses?</w:t>
            </w:r>
          </w:p>
          <w:p w14:paraId="6F70C633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 xml:space="preserve">Where will faculty </w:t>
            </w:r>
            <w:r>
              <w:rPr>
                <w:sz w:val="20"/>
                <w:szCs w:val="20"/>
              </w:rPr>
              <w:t xml:space="preserve">and staff </w:t>
            </w:r>
            <w:r w:rsidRPr="00C41FE0">
              <w:rPr>
                <w:sz w:val="20"/>
                <w:szCs w:val="20"/>
              </w:rPr>
              <w:t>go to create/update SLOs for programs?</w:t>
            </w:r>
          </w:p>
          <w:p w14:paraId="54708A43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TracDat be kept current for SLOs and Assessment Methods?</w:t>
            </w:r>
          </w:p>
          <w:p w14:paraId="7C751037" w14:textId="77777777" w:rsidR="00137E86" w:rsidRPr="008575AC" w:rsidRDefault="00137E86" w:rsidP="005C6488">
            <w:pPr>
              <w:pStyle w:val="ListParagraph"/>
              <w:numPr>
                <w:ilvl w:val="1"/>
                <w:numId w:val="7"/>
              </w:numPr>
              <w:ind w:left="702"/>
              <w:rPr>
                <w:sz w:val="18"/>
                <w:szCs w:val="20"/>
              </w:rPr>
            </w:pPr>
            <w:r w:rsidRPr="008575AC">
              <w:rPr>
                <w:sz w:val="18"/>
                <w:szCs w:val="20"/>
              </w:rPr>
              <w:t>Will IR be asked to maintain SLOs in TracDat?</w:t>
            </w:r>
          </w:p>
          <w:p w14:paraId="31FC130E" w14:textId="77777777" w:rsidR="00137E86" w:rsidRPr="00B65BA4" w:rsidRDefault="00137E86" w:rsidP="005C6488">
            <w:pPr>
              <w:pStyle w:val="ListParagraph"/>
              <w:numPr>
                <w:ilvl w:val="1"/>
                <w:numId w:val="7"/>
              </w:numPr>
              <w:ind w:left="702"/>
              <w:rPr>
                <w:sz w:val="20"/>
                <w:szCs w:val="20"/>
              </w:rPr>
            </w:pPr>
            <w:r w:rsidRPr="008575AC">
              <w:rPr>
                <w:sz w:val="18"/>
                <w:szCs w:val="20"/>
              </w:rPr>
              <w:t>How quickly will it be updated when a change goes through CurricuNET?</w:t>
            </w:r>
          </w:p>
          <w:p w14:paraId="2E73CA57" w14:textId="77777777" w:rsidR="00137E86" w:rsidRPr="00B65BA4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How will mapping sheets be kept current? </w:t>
            </w:r>
          </w:p>
          <w:p w14:paraId="2B2645AC" w14:textId="77777777" w:rsidR="00137E86" w:rsidRPr="008575AC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How and where will mapping sheets be made accessible to faculty and staff?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764B97B2" w14:textId="77777777" w:rsidR="00137E86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137E86" w14:paraId="0FB3F467" w14:textId="77777777" w:rsidTr="005C6488">
        <w:trPr>
          <w:jc w:val="center"/>
        </w:trPr>
        <w:tc>
          <w:tcPr>
            <w:tcW w:w="5850" w:type="dxa"/>
          </w:tcPr>
          <w:p w14:paraId="33089770" w14:textId="77777777" w:rsidR="00137E86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WHY we assess SLOs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6BA664DF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>Identify accreditation requirements.</w:t>
            </w:r>
          </w:p>
          <w:p w14:paraId="6978C043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ACCJC </w:t>
            </w:r>
            <w:r w:rsidRPr="00C41FE0">
              <w:rPr>
                <w:sz w:val="20"/>
                <w:szCs w:val="20"/>
              </w:rPr>
              <w:t>specifically ask for?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5874B0EA" w14:textId="77777777" w:rsidR="00137E86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137E86" w14:paraId="4D6197EF" w14:textId="77777777" w:rsidTr="005C6488">
        <w:trPr>
          <w:jc w:val="center"/>
        </w:trPr>
        <w:tc>
          <w:tcPr>
            <w:tcW w:w="5850" w:type="dxa"/>
          </w:tcPr>
          <w:p w14:paraId="05B3BC68" w14:textId="77777777" w:rsidR="00137E86" w:rsidRPr="00C41FE0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Consistency in Reporting Results and Documentation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5B4FA2F8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form do we want the results delivered?</w:t>
            </w:r>
          </w:p>
          <w:p w14:paraId="192BDEFC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would help for reporting purposes? </w:t>
            </w:r>
          </w:p>
          <w:p w14:paraId="431629B0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ACCJC requirements?</w:t>
            </w:r>
          </w:p>
          <w:p w14:paraId="444A0AFF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“package” results for ACCJC visiting team?</w:t>
            </w:r>
          </w:p>
          <w:p w14:paraId="6794AC1B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report PLO results online for the public?</w:t>
            </w:r>
          </w:p>
          <w:p w14:paraId="4D9B6EFC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enter results for course outcomes that are the exact same outcome for program outcomes?</w:t>
            </w:r>
          </w:p>
          <w:p w14:paraId="5EFD97F4" w14:textId="77777777" w:rsidR="00137E86" w:rsidRPr="00B65BA4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evidence should be collected and posted in TracDat?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41BB66BF" w14:textId="77777777" w:rsidR="00137E86" w:rsidRDefault="00137E86" w:rsidP="005C6488">
            <w:pPr>
              <w:rPr>
                <w:sz w:val="20"/>
                <w:szCs w:val="20"/>
              </w:rPr>
            </w:pPr>
          </w:p>
        </w:tc>
      </w:tr>
      <w:tr w:rsidR="00137E86" w14:paraId="286DBF5B" w14:textId="77777777" w:rsidTr="005C6488">
        <w:trPr>
          <w:jc w:val="center"/>
        </w:trPr>
        <w:tc>
          <w:tcPr>
            <w:tcW w:w="5850" w:type="dxa"/>
          </w:tcPr>
          <w:p w14:paraId="340E90E7" w14:textId="77777777" w:rsidR="00137E86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Level Outcomes (PLOs)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2DD9C908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Best Practices</w:t>
            </w:r>
          </w:p>
          <w:p w14:paraId="17020CF4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differences and similarities between PLOs and GLOs</w:t>
            </w:r>
          </w:p>
          <w:p w14:paraId="44B7A656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if (and how) we should assess “majors” vs. all students when the program does not have a capstone course. 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547505D6" w14:textId="77777777" w:rsidR="00137E86" w:rsidRDefault="00137E86" w:rsidP="005C6488">
            <w:pPr>
              <w:rPr>
                <w:sz w:val="20"/>
                <w:szCs w:val="20"/>
              </w:rPr>
            </w:pPr>
          </w:p>
        </w:tc>
      </w:tr>
      <w:tr w:rsidR="00137E86" w14:paraId="472C4883" w14:textId="77777777" w:rsidTr="005C6488">
        <w:trPr>
          <w:jc w:val="center"/>
        </w:trPr>
        <w:tc>
          <w:tcPr>
            <w:tcW w:w="5850" w:type="dxa"/>
          </w:tcPr>
          <w:p w14:paraId="1552CD05" w14:textId="77777777" w:rsidR="00137E86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Learning Outcomes (GLOs) Assessment Processes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248FECD2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a process to keep our GLO Assessment Calendar on track</w:t>
            </w:r>
          </w:p>
          <w:p w14:paraId="407CEA03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form (or find draft) for programs to use to report their assessment activity to the General Education Subcommittee of Curriculum for documentation of completion.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132A5800" w14:textId="77777777" w:rsidR="00137E86" w:rsidRDefault="00137E86" w:rsidP="005C6488">
            <w:pPr>
              <w:rPr>
                <w:sz w:val="20"/>
                <w:szCs w:val="20"/>
              </w:rPr>
            </w:pPr>
          </w:p>
          <w:p w14:paraId="5A7EA27C" w14:textId="18103C4C" w:rsidR="00137E86" w:rsidRDefault="001A4BA5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137E86" w14:paraId="418AF02D" w14:textId="77777777" w:rsidTr="005C6488">
        <w:trPr>
          <w:jc w:val="center"/>
        </w:trPr>
        <w:tc>
          <w:tcPr>
            <w:tcW w:w="5850" w:type="dxa"/>
          </w:tcPr>
          <w:p w14:paraId="08E69EC9" w14:textId="77777777" w:rsidR="00137E86" w:rsidRDefault="00137E86" w:rsidP="005C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Level Outcomes (CLOs)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12664CA7" w14:textId="77777777" w:rsidR="00137E86" w:rsidRDefault="00137E86" w:rsidP="005C6488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Best Practices conversations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79976F04" w14:textId="77777777" w:rsidR="00137E86" w:rsidRDefault="00137E86" w:rsidP="005C6488">
            <w:pPr>
              <w:rPr>
                <w:sz w:val="20"/>
                <w:szCs w:val="20"/>
              </w:rPr>
            </w:pPr>
          </w:p>
        </w:tc>
      </w:tr>
    </w:tbl>
    <w:p w14:paraId="73E87582" w14:textId="77777777" w:rsidR="00137E86" w:rsidRPr="00B65BA4" w:rsidRDefault="00137E86" w:rsidP="00696AD6">
      <w:pPr>
        <w:rPr>
          <w:sz w:val="20"/>
          <w:szCs w:val="20"/>
        </w:rPr>
      </w:pPr>
    </w:p>
    <w:sectPr w:rsidR="00137E86" w:rsidRPr="00B65BA4" w:rsidSect="004A4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3FA4" w14:textId="77777777" w:rsidR="00060DA1" w:rsidRDefault="00060DA1" w:rsidP="008575AC">
      <w:r>
        <w:separator/>
      </w:r>
    </w:p>
  </w:endnote>
  <w:endnote w:type="continuationSeparator" w:id="0">
    <w:p w14:paraId="105AA2FD" w14:textId="77777777" w:rsidR="00060DA1" w:rsidRDefault="00060DA1" w:rsidP="0085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AABE" w14:textId="77777777" w:rsidR="00A53645" w:rsidRDefault="00A53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045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560D7EC" w14:textId="7355916D" w:rsidR="008575AC" w:rsidRDefault="008575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EB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9C1F35B" w14:textId="77777777" w:rsidR="008575AC" w:rsidRDefault="00857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B53E" w14:textId="77777777" w:rsidR="00A53645" w:rsidRDefault="00A53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5B3B5" w14:textId="77777777" w:rsidR="00060DA1" w:rsidRDefault="00060DA1" w:rsidP="008575AC">
      <w:r>
        <w:separator/>
      </w:r>
    </w:p>
  </w:footnote>
  <w:footnote w:type="continuationSeparator" w:id="0">
    <w:p w14:paraId="476564F0" w14:textId="77777777" w:rsidR="00060DA1" w:rsidRDefault="00060DA1" w:rsidP="0085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0C21" w14:textId="77777777" w:rsidR="00A53645" w:rsidRDefault="00A53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39D1" w14:textId="450BECD9" w:rsidR="00A53645" w:rsidRDefault="00A536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16DF" w14:textId="77777777" w:rsidR="00A53645" w:rsidRDefault="00A53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B1B"/>
    <w:multiLevelType w:val="hybridMultilevel"/>
    <w:tmpl w:val="EBDC0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4A43"/>
    <w:multiLevelType w:val="hybridMultilevel"/>
    <w:tmpl w:val="BF06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5CDE"/>
    <w:multiLevelType w:val="hybridMultilevel"/>
    <w:tmpl w:val="A6A23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AA2"/>
    <w:multiLevelType w:val="hybridMultilevel"/>
    <w:tmpl w:val="96CA3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4AAC"/>
    <w:multiLevelType w:val="hybridMultilevel"/>
    <w:tmpl w:val="C99C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5503F"/>
    <w:multiLevelType w:val="hybridMultilevel"/>
    <w:tmpl w:val="7CC4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55B1"/>
    <w:multiLevelType w:val="hybridMultilevel"/>
    <w:tmpl w:val="AB729FB4"/>
    <w:lvl w:ilvl="0" w:tplc="7C125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DAE"/>
    <w:multiLevelType w:val="hybridMultilevel"/>
    <w:tmpl w:val="A112C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C80D71"/>
    <w:multiLevelType w:val="hybridMultilevel"/>
    <w:tmpl w:val="97CE6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F690E"/>
    <w:multiLevelType w:val="hybridMultilevel"/>
    <w:tmpl w:val="AE0A4B38"/>
    <w:lvl w:ilvl="0" w:tplc="AC6883F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283115"/>
    <w:multiLevelType w:val="hybridMultilevel"/>
    <w:tmpl w:val="EEC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8"/>
    <w:rsid w:val="00025514"/>
    <w:rsid w:val="00060DA1"/>
    <w:rsid w:val="000B26AA"/>
    <w:rsid w:val="001252C3"/>
    <w:rsid w:val="00137E86"/>
    <w:rsid w:val="00144EB3"/>
    <w:rsid w:val="00157F60"/>
    <w:rsid w:val="00167E5A"/>
    <w:rsid w:val="001A4BA5"/>
    <w:rsid w:val="00207A7B"/>
    <w:rsid w:val="0021319D"/>
    <w:rsid w:val="0022719D"/>
    <w:rsid w:val="00240DB2"/>
    <w:rsid w:val="0025131B"/>
    <w:rsid w:val="0025391E"/>
    <w:rsid w:val="00277595"/>
    <w:rsid w:val="002A4CB8"/>
    <w:rsid w:val="002A4E33"/>
    <w:rsid w:val="002B1BEE"/>
    <w:rsid w:val="002B5CA7"/>
    <w:rsid w:val="002D00B7"/>
    <w:rsid w:val="002E6199"/>
    <w:rsid w:val="0031519D"/>
    <w:rsid w:val="003B0EA5"/>
    <w:rsid w:val="003E37C9"/>
    <w:rsid w:val="00431495"/>
    <w:rsid w:val="0044375A"/>
    <w:rsid w:val="00492251"/>
    <w:rsid w:val="004A4188"/>
    <w:rsid w:val="004F0B1C"/>
    <w:rsid w:val="0052498C"/>
    <w:rsid w:val="00557430"/>
    <w:rsid w:val="00582ED2"/>
    <w:rsid w:val="00591209"/>
    <w:rsid w:val="0059453E"/>
    <w:rsid w:val="005C7975"/>
    <w:rsid w:val="005D209A"/>
    <w:rsid w:val="005E0BE6"/>
    <w:rsid w:val="005E2FAA"/>
    <w:rsid w:val="006207AA"/>
    <w:rsid w:val="00637BA3"/>
    <w:rsid w:val="0068632F"/>
    <w:rsid w:val="00696AD6"/>
    <w:rsid w:val="00712F0E"/>
    <w:rsid w:val="0076684D"/>
    <w:rsid w:val="00771376"/>
    <w:rsid w:val="007E061E"/>
    <w:rsid w:val="008575AC"/>
    <w:rsid w:val="00877E0C"/>
    <w:rsid w:val="00891B8B"/>
    <w:rsid w:val="008B453C"/>
    <w:rsid w:val="008C3CEA"/>
    <w:rsid w:val="008E0004"/>
    <w:rsid w:val="008F3739"/>
    <w:rsid w:val="00946459"/>
    <w:rsid w:val="009A0084"/>
    <w:rsid w:val="009A1E76"/>
    <w:rsid w:val="00A23FCB"/>
    <w:rsid w:val="00A3000A"/>
    <w:rsid w:val="00A33326"/>
    <w:rsid w:val="00A372BA"/>
    <w:rsid w:val="00A53645"/>
    <w:rsid w:val="00A6499B"/>
    <w:rsid w:val="00A64E70"/>
    <w:rsid w:val="00A90409"/>
    <w:rsid w:val="00AE4DA3"/>
    <w:rsid w:val="00B170CB"/>
    <w:rsid w:val="00B51F78"/>
    <w:rsid w:val="00B62969"/>
    <w:rsid w:val="00B65BA4"/>
    <w:rsid w:val="00B8163A"/>
    <w:rsid w:val="00BC627D"/>
    <w:rsid w:val="00BD54B4"/>
    <w:rsid w:val="00BE082D"/>
    <w:rsid w:val="00BE44EB"/>
    <w:rsid w:val="00C0497D"/>
    <w:rsid w:val="00C1645E"/>
    <w:rsid w:val="00C16B6C"/>
    <w:rsid w:val="00C36042"/>
    <w:rsid w:val="00C41FE0"/>
    <w:rsid w:val="00C723C4"/>
    <w:rsid w:val="00C72DCC"/>
    <w:rsid w:val="00CC5167"/>
    <w:rsid w:val="00CD6257"/>
    <w:rsid w:val="00CE233D"/>
    <w:rsid w:val="00D04382"/>
    <w:rsid w:val="00D47AE2"/>
    <w:rsid w:val="00DA647D"/>
    <w:rsid w:val="00DD0EBF"/>
    <w:rsid w:val="00DE260F"/>
    <w:rsid w:val="00DF35E2"/>
    <w:rsid w:val="00E4083C"/>
    <w:rsid w:val="00E908AC"/>
    <w:rsid w:val="00E95A24"/>
    <w:rsid w:val="00EC0A40"/>
    <w:rsid w:val="00ED6A61"/>
    <w:rsid w:val="00F67BB8"/>
    <w:rsid w:val="00FA74B1"/>
    <w:rsid w:val="00FB5982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3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88"/>
    <w:pPr>
      <w:ind w:left="720"/>
      <w:contextualSpacing/>
    </w:pPr>
  </w:style>
  <w:style w:type="table" w:styleId="TableGrid">
    <w:name w:val="Table Grid"/>
    <w:basedOn w:val="TableNormal"/>
    <w:uiPriority w:val="59"/>
    <w:rsid w:val="004A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AC"/>
  </w:style>
  <w:style w:type="paragraph" w:styleId="Footer">
    <w:name w:val="footer"/>
    <w:basedOn w:val="Normal"/>
    <w:link w:val="Foot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AC"/>
  </w:style>
  <w:style w:type="character" w:customStyle="1" w:styleId="Heading2Char">
    <w:name w:val="Heading 2 Char"/>
    <w:basedOn w:val="DefaultParagraphFont"/>
    <w:link w:val="Heading2"/>
    <w:uiPriority w:val="9"/>
    <w:rsid w:val="00857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88"/>
    <w:pPr>
      <w:ind w:left="720"/>
      <w:contextualSpacing/>
    </w:pPr>
  </w:style>
  <w:style w:type="table" w:styleId="TableGrid">
    <w:name w:val="Table Grid"/>
    <w:basedOn w:val="TableNormal"/>
    <w:uiPriority w:val="59"/>
    <w:rsid w:val="004A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AC"/>
  </w:style>
  <w:style w:type="paragraph" w:styleId="Footer">
    <w:name w:val="footer"/>
    <w:basedOn w:val="Normal"/>
    <w:link w:val="Foot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AC"/>
  </w:style>
  <w:style w:type="character" w:customStyle="1" w:styleId="Heading2Char">
    <w:name w:val="Heading 2 Char"/>
    <w:basedOn w:val="DefaultParagraphFont"/>
    <w:link w:val="Heading2"/>
    <w:uiPriority w:val="9"/>
    <w:rsid w:val="00857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Putnam</dc:creator>
  <cp:lastModifiedBy>Lisa Putnam</cp:lastModifiedBy>
  <cp:revision>2</cp:revision>
  <cp:lastPrinted>2015-08-18T00:39:00Z</cp:lastPrinted>
  <dcterms:created xsi:type="dcterms:W3CDTF">2015-10-19T19:59:00Z</dcterms:created>
  <dcterms:modified xsi:type="dcterms:W3CDTF">2015-10-19T19:59:00Z</dcterms:modified>
</cp:coreProperties>
</file>