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07357" w14:textId="5F3A810A" w:rsidR="00CD77C6" w:rsidRPr="00CD77C6" w:rsidRDefault="00CD77C6">
      <w:pPr>
        <w:rPr>
          <w:b/>
          <w:u w:val="single"/>
        </w:rPr>
      </w:pPr>
      <w:r w:rsidRPr="00CD77C6">
        <w:rPr>
          <w:b/>
          <w:u w:val="single"/>
        </w:rPr>
        <w:t>ACADEMIC SENATE RELEASE TIME</w:t>
      </w:r>
      <w:r>
        <w:rPr>
          <w:b/>
          <w:u w:val="single"/>
        </w:rPr>
        <w:t>: MODELS</w:t>
      </w:r>
    </w:p>
    <w:p w14:paraId="6B81EC7E" w14:textId="41F59BF0" w:rsidR="00CD77C6" w:rsidRDefault="00CD77C6">
      <w:pPr>
        <w:rPr>
          <w:u w:val="single"/>
        </w:rPr>
      </w:pPr>
      <w:r>
        <w:rPr>
          <w:u w:val="single"/>
        </w:rPr>
        <w:t>Handout for AS Council 09.04.18</w:t>
      </w:r>
    </w:p>
    <w:p w14:paraId="3AED04AC" w14:textId="77777777" w:rsidR="00CD77C6" w:rsidRDefault="00CD77C6">
      <w:pPr>
        <w:rPr>
          <w:u w:val="single"/>
        </w:rPr>
      </w:pPr>
    </w:p>
    <w:p w14:paraId="61938D00" w14:textId="5E25F0F3" w:rsidR="007A4847" w:rsidRPr="00CD77C6" w:rsidRDefault="00CD77C6">
      <w:pPr>
        <w:rPr>
          <w:b/>
          <w:u w:val="single"/>
        </w:rPr>
      </w:pPr>
      <w:r>
        <w:rPr>
          <w:b/>
          <w:u w:val="single"/>
        </w:rPr>
        <w:t>OXNARD COLLEGE</w:t>
      </w:r>
    </w:p>
    <w:p w14:paraId="7495171B" w14:textId="425B5E4B" w:rsidR="008A3362" w:rsidRPr="00CD77C6" w:rsidRDefault="00CD77C6" w:rsidP="008A3362">
      <w:pPr>
        <w:kinsoku w:val="0"/>
        <w:overflowPunct w:val="0"/>
        <w:autoSpaceDE w:val="0"/>
        <w:autoSpaceDN w:val="0"/>
        <w:adjustRightInd w:val="0"/>
        <w:spacing w:after="0" w:line="266" w:lineRule="exact"/>
        <w:ind w:left="39"/>
        <w:rPr>
          <w:rFonts w:cs="Times New Roman"/>
          <w:bCs/>
          <w:szCs w:val="24"/>
        </w:rPr>
      </w:pPr>
      <w:r>
        <w:rPr>
          <w:rFonts w:cs="Times New Roman"/>
          <w:bCs/>
          <w:szCs w:val="24"/>
        </w:rPr>
        <w:t xml:space="preserve">Bylaws: </w:t>
      </w:r>
      <w:r w:rsidR="00985528">
        <w:rPr>
          <w:rFonts w:cs="Times New Roman"/>
          <w:bCs/>
          <w:szCs w:val="24"/>
        </w:rPr>
        <w:t xml:space="preserve">Article II, </w:t>
      </w:r>
      <w:r w:rsidR="008A3362" w:rsidRPr="00CD77C6">
        <w:rPr>
          <w:rFonts w:cs="Times New Roman"/>
          <w:bCs/>
          <w:szCs w:val="24"/>
        </w:rPr>
        <w:t>S</w:t>
      </w:r>
      <w:r>
        <w:rPr>
          <w:rFonts w:cs="Times New Roman"/>
          <w:bCs/>
          <w:szCs w:val="24"/>
        </w:rPr>
        <w:t>ection</w:t>
      </w:r>
      <w:r w:rsidR="008A3362" w:rsidRPr="00CD77C6">
        <w:rPr>
          <w:rFonts w:cs="Times New Roman"/>
          <w:bCs/>
          <w:szCs w:val="24"/>
        </w:rPr>
        <w:t xml:space="preserve"> 5</w:t>
      </w:r>
      <w:r>
        <w:rPr>
          <w:rFonts w:cs="Times New Roman"/>
          <w:bCs/>
          <w:szCs w:val="24"/>
        </w:rPr>
        <w:t xml:space="preserve"> – Reassigned </w:t>
      </w:r>
      <w:r w:rsidR="008A3362" w:rsidRPr="00CD77C6">
        <w:rPr>
          <w:rFonts w:cs="Times New Roman"/>
          <w:bCs/>
          <w:szCs w:val="24"/>
        </w:rPr>
        <w:t>Time for Officers, Senators, and Others</w:t>
      </w:r>
    </w:p>
    <w:p w14:paraId="16A46C69" w14:textId="77777777" w:rsidR="008A3362" w:rsidRPr="008A3362" w:rsidRDefault="008A3362" w:rsidP="008A3362">
      <w:pPr>
        <w:kinsoku w:val="0"/>
        <w:overflowPunct w:val="0"/>
        <w:autoSpaceDE w:val="0"/>
        <w:autoSpaceDN w:val="0"/>
        <w:adjustRightInd w:val="0"/>
        <w:spacing w:after="0" w:line="266" w:lineRule="exact"/>
        <w:ind w:left="39"/>
        <w:rPr>
          <w:rFonts w:cs="Times New Roman"/>
          <w:b/>
          <w:bCs/>
          <w:szCs w:val="24"/>
        </w:rPr>
      </w:pPr>
    </w:p>
    <w:p w14:paraId="3CDFA687" w14:textId="77777777" w:rsidR="008A3362" w:rsidRPr="008A3362" w:rsidRDefault="008A3362" w:rsidP="008A3362">
      <w:pPr>
        <w:kinsoku w:val="0"/>
        <w:overflowPunct w:val="0"/>
        <w:autoSpaceDE w:val="0"/>
        <w:autoSpaceDN w:val="0"/>
        <w:adjustRightInd w:val="0"/>
        <w:spacing w:after="0" w:line="240" w:lineRule="auto"/>
        <w:ind w:left="47"/>
        <w:outlineLvl w:val="0"/>
        <w:rPr>
          <w:rFonts w:cs="Times New Roman"/>
          <w:szCs w:val="24"/>
        </w:rPr>
      </w:pPr>
      <w:r w:rsidRPr="008A3362">
        <w:rPr>
          <w:rFonts w:cs="Times New Roman"/>
          <w:szCs w:val="24"/>
        </w:rPr>
        <w:t>By VCCCD board action, the Academic Senate has 2.0 FTE to re-assign as follows:</w:t>
      </w:r>
    </w:p>
    <w:p w14:paraId="6B044D3A" w14:textId="77777777" w:rsidR="008A3362" w:rsidRPr="008A3362" w:rsidRDefault="008A3362" w:rsidP="008A3362">
      <w:pPr>
        <w:kinsoku w:val="0"/>
        <w:overflowPunct w:val="0"/>
        <w:autoSpaceDE w:val="0"/>
        <w:autoSpaceDN w:val="0"/>
        <w:adjustRightInd w:val="0"/>
        <w:spacing w:after="0" w:line="240" w:lineRule="auto"/>
        <w:ind w:firstLine="720"/>
        <w:rPr>
          <w:rFonts w:cs="Times New Roman"/>
          <w:szCs w:val="24"/>
        </w:rPr>
      </w:pPr>
      <w:r w:rsidRPr="008A3362">
        <w:rPr>
          <w:rFonts w:cs="Times New Roman"/>
          <w:szCs w:val="24"/>
        </w:rPr>
        <w:t>President</w:t>
      </w:r>
      <w:r w:rsidRPr="008A3362">
        <w:rPr>
          <w:rFonts w:cs="Times New Roman"/>
          <w:spacing w:val="60"/>
          <w:szCs w:val="24"/>
        </w:rPr>
        <w:t xml:space="preserve"> </w:t>
      </w:r>
      <w:r w:rsidRPr="008A3362">
        <w:rPr>
          <w:rFonts w:cs="Times New Roman"/>
          <w:szCs w:val="24"/>
        </w:rPr>
        <w:t>100%</w:t>
      </w:r>
    </w:p>
    <w:p w14:paraId="1F138F27" w14:textId="77777777" w:rsidR="008A3362" w:rsidRPr="008A3362" w:rsidRDefault="008A3362" w:rsidP="008A3362">
      <w:pPr>
        <w:kinsoku w:val="0"/>
        <w:overflowPunct w:val="0"/>
        <w:autoSpaceDE w:val="0"/>
        <w:autoSpaceDN w:val="0"/>
        <w:adjustRightInd w:val="0"/>
        <w:spacing w:after="0" w:line="240" w:lineRule="auto"/>
        <w:ind w:firstLine="720"/>
        <w:rPr>
          <w:rFonts w:cs="Times New Roman"/>
          <w:szCs w:val="24"/>
        </w:rPr>
      </w:pPr>
      <w:r w:rsidRPr="008A3362">
        <w:rPr>
          <w:rFonts w:cs="Times New Roman"/>
          <w:szCs w:val="24"/>
        </w:rPr>
        <w:t>Vice President 20%</w:t>
      </w:r>
    </w:p>
    <w:p w14:paraId="4C677FFE" w14:textId="77777777" w:rsidR="008A3362" w:rsidRPr="008A3362" w:rsidRDefault="008A3362" w:rsidP="008A3362">
      <w:pPr>
        <w:kinsoku w:val="0"/>
        <w:overflowPunct w:val="0"/>
        <w:autoSpaceDE w:val="0"/>
        <w:autoSpaceDN w:val="0"/>
        <w:adjustRightInd w:val="0"/>
        <w:spacing w:after="0" w:line="240" w:lineRule="auto"/>
        <w:ind w:firstLine="720"/>
        <w:rPr>
          <w:rFonts w:cs="Times New Roman"/>
          <w:szCs w:val="24"/>
        </w:rPr>
      </w:pPr>
      <w:r w:rsidRPr="008A3362">
        <w:rPr>
          <w:rFonts w:cs="Times New Roman"/>
          <w:szCs w:val="24"/>
        </w:rPr>
        <w:t>Secretary</w:t>
      </w:r>
      <w:r w:rsidRPr="008A3362">
        <w:rPr>
          <w:rFonts w:cs="Times New Roman"/>
          <w:spacing w:val="56"/>
          <w:szCs w:val="24"/>
        </w:rPr>
        <w:t xml:space="preserve"> </w:t>
      </w:r>
      <w:r w:rsidRPr="008A3362">
        <w:rPr>
          <w:rFonts w:cs="Times New Roman"/>
          <w:szCs w:val="24"/>
        </w:rPr>
        <w:t>20%</w:t>
      </w:r>
    </w:p>
    <w:p w14:paraId="39A60F49" w14:textId="77777777" w:rsidR="008A3362" w:rsidRPr="008A3362" w:rsidRDefault="008A3362" w:rsidP="008A3362">
      <w:pPr>
        <w:kinsoku w:val="0"/>
        <w:overflowPunct w:val="0"/>
        <w:autoSpaceDE w:val="0"/>
        <w:autoSpaceDN w:val="0"/>
        <w:adjustRightInd w:val="0"/>
        <w:spacing w:after="0" w:line="240" w:lineRule="auto"/>
        <w:ind w:firstLine="720"/>
        <w:rPr>
          <w:rFonts w:cs="Times New Roman"/>
          <w:szCs w:val="24"/>
        </w:rPr>
      </w:pPr>
      <w:r w:rsidRPr="008A3362">
        <w:rPr>
          <w:rFonts w:cs="Times New Roman"/>
          <w:szCs w:val="24"/>
        </w:rPr>
        <w:t>Treasurer 20%</w:t>
      </w:r>
    </w:p>
    <w:p w14:paraId="32A53F75" w14:textId="77777777" w:rsidR="008A3362" w:rsidRDefault="008A3362" w:rsidP="008A3362">
      <w:pPr>
        <w:kinsoku w:val="0"/>
        <w:overflowPunct w:val="0"/>
        <w:autoSpaceDE w:val="0"/>
        <w:autoSpaceDN w:val="0"/>
        <w:adjustRightInd w:val="0"/>
        <w:spacing w:after="0" w:line="240" w:lineRule="auto"/>
        <w:ind w:left="720"/>
        <w:rPr>
          <w:rFonts w:cs="Times New Roman"/>
          <w:i/>
          <w:iCs/>
          <w:szCs w:val="24"/>
        </w:rPr>
      </w:pPr>
      <w:r w:rsidRPr="008A3362">
        <w:rPr>
          <w:rFonts w:cs="Times New Roman"/>
          <w:szCs w:val="24"/>
        </w:rPr>
        <w:t xml:space="preserve">Past President 20% </w:t>
      </w:r>
      <w:r w:rsidRPr="008A3362">
        <w:rPr>
          <w:rFonts w:cs="Times New Roman"/>
          <w:i/>
          <w:iCs/>
          <w:szCs w:val="24"/>
        </w:rPr>
        <w:t>only for the semester immediately following a</w:t>
      </w:r>
      <w:r>
        <w:rPr>
          <w:rFonts w:cs="Times New Roman"/>
          <w:i/>
          <w:iCs/>
          <w:szCs w:val="24"/>
        </w:rPr>
        <w:t xml:space="preserve"> completed term of </w:t>
      </w:r>
    </w:p>
    <w:p w14:paraId="0880407A" w14:textId="77777777" w:rsidR="008A3362" w:rsidRDefault="008A3362" w:rsidP="008A3362">
      <w:pPr>
        <w:kinsoku w:val="0"/>
        <w:overflowPunct w:val="0"/>
        <w:autoSpaceDE w:val="0"/>
        <w:autoSpaceDN w:val="0"/>
        <w:adjustRightInd w:val="0"/>
        <w:spacing w:after="0" w:line="240" w:lineRule="auto"/>
        <w:ind w:left="720"/>
        <w:rPr>
          <w:rFonts w:cs="Times New Roman"/>
          <w:i/>
          <w:iCs/>
          <w:szCs w:val="24"/>
        </w:rPr>
      </w:pPr>
      <w:r>
        <w:rPr>
          <w:rFonts w:cs="Times New Roman"/>
          <w:i/>
          <w:iCs/>
          <w:szCs w:val="24"/>
        </w:rPr>
        <w:tab/>
        <w:t xml:space="preserve">office </w:t>
      </w:r>
      <w:r w:rsidRPr="008A3362">
        <w:rPr>
          <w:rFonts w:cs="Times New Roman"/>
          <w:i/>
          <w:iCs/>
          <w:szCs w:val="24"/>
        </w:rPr>
        <w:t>as President. Additional re-assignments are optional.</w:t>
      </w:r>
      <w:r>
        <w:rPr>
          <w:rFonts w:cs="Times New Roman"/>
          <w:i/>
          <w:iCs/>
          <w:szCs w:val="24"/>
        </w:rPr>
        <w:t xml:space="preserve">  </w:t>
      </w:r>
      <w:r w:rsidRPr="008A3362">
        <w:rPr>
          <w:rFonts w:cs="Times New Roman"/>
          <w:i/>
          <w:iCs/>
          <w:szCs w:val="24"/>
        </w:rPr>
        <w:t>This 20% is then</w:t>
      </w:r>
    </w:p>
    <w:p w14:paraId="3B363B0C" w14:textId="77777777" w:rsidR="008A3362" w:rsidRPr="008A3362" w:rsidRDefault="008A3362" w:rsidP="008A3362">
      <w:pPr>
        <w:kinsoku w:val="0"/>
        <w:overflowPunct w:val="0"/>
        <w:autoSpaceDE w:val="0"/>
        <w:autoSpaceDN w:val="0"/>
        <w:adjustRightInd w:val="0"/>
        <w:spacing w:after="0" w:line="240" w:lineRule="auto"/>
        <w:ind w:left="720" w:firstLine="720"/>
        <w:rPr>
          <w:rFonts w:cs="Times New Roman"/>
          <w:i/>
          <w:iCs/>
          <w:sz w:val="20"/>
          <w:szCs w:val="20"/>
        </w:rPr>
      </w:pPr>
      <w:r w:rsidRPr="008A3362">
        <w:rPr>
          <w:rFonts w:cs="Times New Roman"/>
          <w:i/>
          <w:iCs/>
          <w:szCs w:val="24"/>
        </w:rPr>
        <w:t>redistributed by direction of the Executive Board (see directly below)</w:t>
      </w:r>
      <w:r>
        <w:rPr>
          <w:rFonts w:cs="Times New Roman"/>
          <w:i/>
          <w:iCs/>
          <w:szCs w:val="24"/>
        </w:rPr>
        <w:t>.</w:t>
      </w:r>
    </w:p>
    <w:p w14:paraId="2A841413" w14:textId="77777777" w:rsidR="008A3362" w:rsidRDefault="008A3362" w:rsidP="008A3362">
      <w:pPr>
        <w:kinsoku w:val="0"/>
        <w:overflowPunct w:val="0"/>
        <w:autoSpaceDE w:val="0"/>
        <w:autoSpaceDN w:val="0"/>
        <w:adjustRightInd w:val="0"/>
        <w:spacing w:before="50" w:after="0" w:line="240" w:lineRule="auto"/>
        <w:ind w:right="4808" w:firstLine="720"/>
        <w:outlineLvl w:val="0"/>
        <w:rPr>
          <w:rFonts w:cs="Times New Roman"/>
          <w:szCs w:val="24"/>
        </w:rPr>
      </w:pPr>
      <w:r w:rsidRPr="008A3362">
        <w:rPr>
          <w:rFonts w:cs="Times New Roman"/>
          <w:szCs w:val="24"/>
        </w:rPr>
        <w:t>Curriculum Co-</w:t>
      </w:r>
      <w:r>
        <w:rPr>
          <w:rFonts w:cs="Times New Roman"/>
          <w:szCs w:val="24"/>
        </w:rPr>
        <w:t>C</w:t>
      </w:r>
      <w:r w:rsidRPr="008A3362">
        <w:rPr>
          <w:rFonts w:cs="Times New Roman"/>
          <w:szCs w:val="24"/>
        </w:rPr>
        <w:t xml:space="preserve">hair 20% </w:t>
      </w:r>
    </w:p>
    <w:p w14:paraId="2802F924" w14:textId="77777777" w:rsidR="008A3362" w:rsidRPr="008A3362" w:rsidRDefault="008A3362" w:rsidP="008A3362">
      <w:pPr>
        <w:kinsoku w:val="0"/>
        <w:overflowPunct w:val="0"/>
        <w:autoSpaceDE w:val="0"/>
        <w:autoSpaceDN w:val="0"/>
        <w:adjustRightInd w:val="0"/>
        <w:spacing w:before="50" w:after="0" w:line="240" w:lineRule="auto"/>
        <w:ind w:right="4808" w:firstLine="720"/>
        <w:outlineLvl w:val="0"/>
        <w:rPr>
          <w:rFonts w:cs="Times New Roman"/>
          <w:szCs w:val="24"/>
        </w:rPr>
      </w:pPr>
      <w:r>
        <w:rPr>
          <w:rFonts w:cs="Times New Roman"/>
          <w:szCs w:val="24"/>
        </w:rPr>
        <w:t xml:space="preserve">By direction of Executive Board </w:t>
      </w:r>
      <w:r w:rsidRPr="008A3362">
        <w:rPr>
          <w:rFonts w:cs="Times New Roman"/>
          <w:szCs w:val="24"/>
        </w:rPr>
        <w:t>*20%</w:t>
      </w:r>
    </w:p>
    <w:p w14:paraId="151CA48F" w14:textId="77777777" w:rsidR="008A3362" w:rsidRPr="008A3362" w:rsidRDefault="008A3362" w:rsidP="008A3362">
      <w:pPr>
        <w:kinsoku w:val="0"/>
        <w:overflowPunct w:val="0"/>
        <w:autoSpaceDE w:val="0"/>
        <w:autoSpaceDN w:val="0"/>
        <w:adjustRightInd w:val="0"/>
        <w:spacing w:after="0" w:line="240" w:lineRule="auto"/>
        <w:rPr>
          <w:rFonts w:cs="Times New Roman"/>
          <w:sz w:val="21"/>
          <w:szCs w:val="21"/>
        </w:rPr>
      </w:pPr>
    </w:p>
    <w:p w14:paraId="06E1CA8F" w14:textId="77777777" w:rsidR="008A3362" w:rsidRPr="008A3362" w:rsidRDefault="008A3362" w:rsidP="008A3362">
      <w:pPr>
        <w:kinsoku w:val="0"/>
        <w:overflowPunct w:val="0"/>
        <w:autoSpaceDE w:val="0"/>
        <w:autoSpaceDN w:val="0"/>
        <w:adjustRightInd w:val="0"/>
        <w:spacing w:after="0" w:line="240" w:lineRule="auto"/>
        <w:ind w:left="220" w:hanging="181"/>
        <w:rPr>
          <w:rFonts w:cs="Times New Roman"/>
          <w:sz w:val="20"/>
          <w:szCs w:val="20"/>
        </w:rPr>
      </w:pPr>
      <w:r w:rsidRPr="008A3362">
        <w:rPr>
          <w:rFonts w:cs="Times New Roman"/>
          <w:sz w:val="20"/>
          <w:szCs w:val="20"/>
        </w:rPr>
        <w:t>* 20% reassignment may be awarded to a faculty member for a project pertaining to an academic and professional matter that will benefit the Oxnard College community. The Executive Board shall establish the criteria for a</w:t>
      </w:r>
    </w:p>
    <w:p w14:paraId="1F2483CD" w14:textId="77777777" w:rsidR="008A3362" w:rsidRPr="008A3362" w:rsidRDefault="008A3362" w:rsidP="008A3362">
      <w:pPr>
        <w:kinsoku w:val="0"/>
        <w:overflowPunct w:val="0"/>
        <w:autoSpaceDE w:val="0"/>
        <w:autoSpaceDN w:val="0"/>
        <w:adjustRightInd w:val="0"/>
        <w:spacing w:before="1" w:after="0" w:line="240" w:lineRule="auto"/>
        <w:ind w:left="220"/>
        <w:rPr>
          <w:rFonts w:cs="Times New Roman"/>
          <w:sz w:val="20"/>
          <w:szCs w:val="20"/>
        </w:rPr>
      </w:pPr>
      <w:r>
        <w:rPr>
          <w:rFonts w:cs="Times New Roman"/>
          <w:sz w:val="20"/>
          <w:szCs w:val="20"/>
        </w:rPr>
        <w:t>c</w:t>
      </w:r>
      <w:r w:rsidRPr="008A3362">
        <w:rPr>
          <w:rFonts w:cs="Times New Roman"/>
          <w:sz w:val="20"/>
          <w:szCs w:val="20"/>
        </w:rPr>
        <w:t>onsidered for reassignment. The Executive Board shall determine the selection of the</w:t>
      </w:r>
      <w:r>
        <w:rPr>
          <w:rFonts w:cs="Times New Roman"/>
          <w:sz w:val="20"/>
          <w:szCs w:val="20"/>
        </w:rPr>
        <w:t xml:space="preserve"> </w:t>
      </w:r>
      <w:r w:rsidRPr="008A3362">
        <w:rPr>
          <w:rFonts w:cs="Times New Roman"/>
          <w:sz w:val="20"/>
          <w:szCs w:val="20"/>
        </w:rPr>
        <w:t>faculty member to receive the reassignment.</w:t>
      </w:r>
    </w:p>
    <w:p w14:paraId="56E11D9F" w14:textId="7D632050" w:rsidR="008A3362" w:rsidRDefault="008A3362">
      <w:pPr>
        <w:rPr>
          <w:u w:val="single"/>
        </w:rPr>
      </w:pPr>
    </w:p>
    <w:p w14:paraId="5EDB88E2" w14:textId="77777777" w:rsidR="00CD77C6" w:rsidRPr="00484A18" w:rsidRDefault="00CD77C6">
      <w:pPr>
        <w:rPr>
          <w:u w:val="single"/>
        </w:rPr>
      </w:pPr>
    </w:p>
    <w:p w14:paraId="153A47EA" w14:textId="03168465" w:rsidR="008A3362" w:rsidRPr="00CD77C6" w:rsidRDefault="00CD77C6">
      <w:pPr>
        <w:rPr>
          <w:b/>
          <w:u w:val="single"/>
        </w:rPr>
      </w:pPr>
      <w:r>
        <w:rPr>
          <w:b/>
          <w:u w:val="single"/>
        </w:rPr>
        <w:t>VENTURA COLLEGE</w:t>
      </w:r>
    </w:p>
    <w:p w14:paraId="76B477EE" w14:textId="11118316" w:rsidR="00484A18" w:rsidRPr="00CD77C6" w:rsidRDefault="00CD77C6">
      <w:r>
        <w:t xml:space="preserve">Bylaws: </w:t>
      </w:r>
      <w:r w:rsidR="00484A18" w:rsidRPr="00CD77C6">
        <w:t>Article I: Section 5 – Duties of Officers</w:t>
      </w:r>
    </w:p>
    <w:p w14:paraId="48F4EA41" w14:textId="77777777" w:rsidR="00484A18" w:rsidRDefault="00484A18" w:rsidP="00484A18">
      <w:pPr>
        <w:pStyle w:val="NormalWeb"/>
        <w:rPr>
          <w:lang w:val="en"/>
        </w:rPr>
      </w:pPr>
      <w:r>
        <w:rPr>
          <w:lang w:val="en"/>
        </w:rPr>
        <w:t>F.  </w:t>
      </w:r>
      <w:r>
        <w:rPr>
          <w:u w:val="single"/>
          <w:lang w:val="en"/>
        </w:rPr>
        <w:t>The Executive Council</w:t>
      </w:r>
    </w:p>
    <w:p w14:paraId="3BE98A2E" w14:textId="50F634BF" w:rsidR="00484A18" w:rsidRDefault="00484A18" w:rsidP="00484A18">
      <w:pPr>
        <w:pStyle w:val="NormalWeb"/>
        <w:rPr>
          <w:lang w:val="en"/>
        </w:rPr>
      </w:pPr>
      <w:r>
        <w:rPr>
          <w:lang w:val="en"/>
        </w:rPr>
        <w:t>      Members of the Senate Executive Council are entitled to 2.0 release time to be al</w:t>
      </w:r>
      <w:r w:rsidR="00CD77C6">
        <w:rPr>
          <w:lang w:val="en"/>
        </w:rPr>
        <w:t>located by the Senate Exec and r</w:t>
      </w:r>
      <w:r>
        <w:rPr>
          <w:lang w:val="en"/>
        </w:rPr>
        <w:t>atified by the Senate Council preceding an election or filling any vacancies.</w:t>
      </w:r>
    </w:p>
    <w:p w14:paraId="546703BF" w14:textId="77777777" w:rsidR="00484A18" w:rsidRDefault="00484A18" w:rsidP="00484A18">
      <w:pPr>
        <w:pStyle w:val="NormalWeb"/>
        <w:rPr>
          <w:u w:val="single"/>
          <w:lang w:val="en"/>
        </w:rPr>
      </w:pPr>
    </w:p>
    <w:p w14:paraId="10CD8B21" w14:textId="608D020A" w:rsidR="00CD77C6" w:rsidRDefault="00CD77C6" w:rsidP="00484A18">
      <w:pPr>
        <w:pStyle w:val="NormalWeb"/>
        <w:rPr>
          <w:b/>
          <w:u w:val="single"/>
          <w:lang w:val="en"/>
        </w:rPr>
      </w:pPr>
      <w:r>
        <w:rPr>
          <w:b/>
          <w:u w:val="single"/>
          <w:lang w:val="en"/>
        </w:rPr>
        <w:t>COLLEGE OF THE CANYONS</w:t>
      </w:r>
    </w:p>
    <w:p w14:paraId="1C941B91" w14:textId="7EEF6DFF" w:rsidR="00CD77C6" w:rsidRPr="00CD77C6" w:rsidRDefault="00CD77C6" w:rsidP="00484A18">
      <w:pPr>
        <w:pStyle w:val="NormalWeb"/>
        <w:rPr>
          <w:lang w:val="en"/>
        </w:rPr>
      </w:pPr>
      <w:r w:rsidRPr="00CD77C6">
        <w:rPr>
          <w:lang w:val="en"/>
        </w:rPr>
        <w:t>Overleaf</w:t>
      </w:r>
      <w:r>
        <w:rPr>
          <w:lang w:val="en"/>
        </w:rPr>
        <w:t xml:space="preserve"> . . .</w:t>
      </w:r>
      <w:r w:rsidRPr="00CD77C6">
        <w:rPr>
          <w:lang w:val="en"/>
        </w:rPr>
        <w:t xml:space="preserve"> </w:t>
      </w:r>
    </w:p>
    <w:p w14:paraId="3404068B" w14:textId="77777777" w:rsidR="00CD77C6" w:rsidRDefault="00CD77C6" w:rsidP="00484A18">
      <w:pPr>
        <w:pStyle w:val="NormalWeb"/>
        <w:rPr>
          <w:b/>
          <w:u w:val="single"/>
          <w:lang w:val="en"/>
        </w:rPr>
      </w:pPr>
    </w:p>
    <w:p w14:paraId="3DC6B7AD" w14:textId="77777777" w:rsidR="00CD77C6" w:rsidRDefault="00CD77C6" w:rsidP="00484A18">
      <w:pPr>
        <w:pStyle w:val="NormalWeb"/>
        <w:rPr>
          <w:b/>
          <w:u w:val="single"/>
          <w:lang w:val="en"/>
        </w:rPr>
      </w:pPr>
    </w:p>
    <w:p w14:paraId="78269597" w14:textId="77777777" w:rsidR="00CD77C6" w:rsidRDefault="00CD77C6" w:rsidP="00484A18">
      <w:pPr>
        <w:pStyle w:val="NormalWeb"/>
        <w:rPr>
          <w:b/>
          <w:u w:val="single"/>
          <w:lang w:val="en"/>
        </w:rPr>
      </w:pPr>
    </w:p>
    <w:p w14:paraId="3CFC192A" w14:textId="77777777" w:rsidR="00CD77C6" w:rsidRDefault="00CD77C6" w:rsidP="00484A18">
      <w:pPr>
        <w:pStyle w:val="NormalWeb"/>
        <w:rPr>
          <w:b/>
          <w:u w:val="single"/>
          <w:lang w:val="en"/>
        </w:rPr>
      </w:pPr>
    </w:p>
    <w:p w14:paraId="42D516BB" w14:textId="7B45B9F6" w:rsidR="00484A18" w:rsidRPr="00CD77C6" w:rsidRDefault="00CD77C6" w:rsidP="00484A18">
      <w:pPr>
        <w:pStyle w:val="NormalWeb"/>
        <w:rPr>
          <w:b/>
          <w:u w:val="single"/>
          <w:lang w:val="en"/>
        </w:rPr>
      </w:pPr>
      <w:r>
        <w:rPr>
          <w:b/>
          <w:u w:val="single"/>
          <w:lang w:val="en"/>
        </w:rPr>
        <w:t>COLLEGE OF THE CANYONS</w:t>
      </w:r>
    </w:p>
    <w:p w14:paraId="2A946CF9" w14:textId="0C9DE979" w:rsidR="00484A18" w:rsidRDefault="00CD77C6">
      <w:r>
        <w:t xml:space="preserve">Bylaws: Article II – Responsibilities </w:t>
      </w:r>
    </w:p>
    <w:p w14:paraId="2D987842" w14:textId="77777777" w:rsidR="00CD77C6" w:rsidRDefault="00CD77C6" w:rsidP="00CD77C6">
      <w:pPr>
        <w:kinsoku w:val="0"/>
        <w:overflowPunct w:val="0"/>
        <w:autoSpaceDE w:val="0"/>
        <w:autoSpaceDN w:val="0"/>
        <w:adjustRightInd w:val="0"/>
        <w:spacing w:after="0" w:line="258" w:lineRule="exact"/>
        <w:ind w:left="39"/>
        <w:rPr>
          <w:rFonts w:cs="Times New Roman"/>
          <w:b/>
          <w:bCs/>
          <w:i/>
          <w:iCs/>
          <w:szCs w:val="24"/>
        </w:rPr>
      </w:pPr>
      <w:r w:rsidRPr="00CD77C6">
        <w:rPr>
          <w:rFonts w:cs="Times New Roman"/>
          <w:b/>
          <w:bCs/>
          <w:i/>
          <w:iCs/>
          <w:szCs w:val="24"/>
          <w:u w:val="thick"/>
        </w:rPr>
        <w:t>Section K – Reassign Time for the Academic Senate</w:t>
      </w:r>
      <w:r w:rsidRPr="00CD77C6">
        <w:rPr>
          <w:rFonts w:cs="Times New Roman"/>
          <w:b/>
          <w:bCs/>
          <w:i/>
          <w:iCs/>
          <w:szCs w:val="24"/>
        </w:rPr>
        <w:t xml:space="preserve"> </w:t>
      </w:r>
    </w:p>
    <w:p w14:paraId="4FBD2887" w14:textId="32EE5C99" w:rsidR="00CD77C6" w:rsidRPr="00CD77C6" w:rsidRDefault="00CD77C6" w:rsidP="00CD77C6">
      <w:pPr>
        <w:kinsoku w:val="0"/>
        <w:overflowPunct w:val="0"/>
        <w:autoSpaceDE w:val="0"/>
        <w:autoSpaceDN w:val="0"/>
        <w:adjustRightInd w:val="0"/>
        <w:spacing w:after="0" w:line="258" w:lineRule="exact"/>
        <w:ind w:left="39"/>
        <w:rPr>
          <w:rFonts w:cs="Times New Roman"/>
          <w:i/>
          <w:iCs/>
          <w:szCs w:val="24"/>
        </w:rPr>
      </w:pPr>
      <w:r w:rsidRPr="00CD77C6">
        <w:rPr>
          <w:rFonts w:cs="Times New Roman"/>
          <w:i/>
          <w:iCs/>
          <w:szCs w:val="24"/>
        </w:rPr>
        <w:t>(SECTION I APPROVED BY THE</w:t>
      </w:r>
      <w:r>
        <w:rPr>
          <w:rFonts w:cs="Times New Roman"/>
          <w:i/>
          <w:iCs/>
          <w:szCs w:val="24"/>
        </w:rPr>
        <w:t xml:space="preserve"> </w:t>
      </w:r>
      <w:r w:rsidRPr="00CD77C6">
        <w:rPr>
          <w:rFonts w:cs="Times New Roman"/>
          <w:i/>
          <w:iCs/>
          <w:szCs w:val="24"/>
        </w:rPr>
        <w:t>SENATE 05/26/2016 AS AN AMENDMENT. IT IS NOW BEING INCORPORATED INTO THE MAIN DOCUMENT)</w:t>
      </w:r>
    </w:p>
    <w:p w14:paraId="26C8A1C1" w14:textId="77777777" w:rsidR="00CD77C6" w:rsidRPr="00CD77C6" w:rsidRDefault="00CD77C6" w:rsidP="00CD77C6">
      <w:pPr>
        <w:kinsoku w:val="0"/>
        <w:overflowPunct w:val="0"/>
        <w:autoSpaceDE w:val="0"/>
        <w:autoSpaceDN w:val="0"/>
        <w:adjustRightInd w:val="0"/>
        <w:spacing w:before="5" w:after="0" w:line="240" w:lineRule="auto"/>
        <w:rPr>
          <w:rFonts w:cs="Times New Roman"/>
          <w:i/>
          <w:iCs/>
          <w:szCs w:val="24"/>
        </w:rPr>
      </w:pPr>
    </w:p>
    <w:p w14:paraId="79F2335D" w14:textId="77777777" w:rsidR="00CD77C6" w:rsidRPr="00CD77C6" w:rsidRDefault="00CD77C6" w:rsidP="00CD77C6">
      <w:pPr>
        <w:kinsoku w:val="0"/>
        <w:overflowPunct w:val="0"/>
        <w:autoSpaceDE w:val="0"/>
        <w:autoSpaceDN w:val="0"/>
        <w:adjustRightInd w:val="0"/>
        <w:spacing w:after="0" w:line="240" w:lineRule="auto"/>
        <w:ind w:left="39" w:right="120"/>
        <w:rPr>
          <w:rFonts w:ascii="Cambria" w:hAnsi="Cambria" w:cs="Cambria"/>
          <w:i/>
          <w:iCs/>
          <w:szCs w:val="24"/>
        </w:rPr>
      </w:pPr>
      <w:r w:rsidRPr="00CD77C6">
        <w:rPr>
          <w:rFonts w:ascii="Cambria" w:hAnsi="Cambria" w:cs="Cambria"/>
          <w:i/>
          <w:iCs/>
          <w:szCs w:val="24"/>
        </w:rPr>
        <w:t>To meet the evolving needs of the Academic Senate, at the start of each spring semester, the Academic Senate President will, in consultation with the Senate Executive Committee, allocate the reassign time for the Academic Senate effective the following fall semester. In the case of unforeseen need, the Academic Senate President reserves the right to modify the allocations of Reassign Time at the beginning of any semester.</w:t>
      </w:r>
    </w:p>
    <w:p w14:paraId="5BA97736" w14:textId="77777777" w:rsidR="00CD77C6" w:rsidRPr="00CD77C6" w:rsidRDefault="00CD77C6" w:rsidP="00CD77C6">
      <w:pPr>
        <w:kinsoku w:val="0"/>
        <w:overflowPunct w:val="0"/>
        <w:autoSpaceDE w:val="0"/>
        <w:autoSpaceDN w:val="0"/>
        <w:adjustRightInd w:val="0"/>
        <w:spacing w:before="194" w:after="0" w:line="240" w:lineRule="auto"/>
        <w:outlineLvl w:val="0"/>
        <w:rPr>
          <w:rFonts w:cs="Times New Roman"/>
          <w:b/>
          <w:bCs/>
          <w:i/>
          <w:iCs/>
          <w:szCs w:val="24"/>
        </w:rPr>
      </w:pPr>
      <w:r w:rsidRPr="00CD77C6">
        <w:rPr>
          <w:rFonts w:cs="Times New Roman"/>
          <w:b/>
          <w:bCs/>
          <w:i/>
          <w:iCs/>
          <w:szCs w:val="24"/>
        </w:rPr>
        <w:t>1. Eligible Positions</w:t>
      </w:r>
    </w:p>
    <w:p w14:paraId="0F4F3959" w14:textId="69AEF606" w:rsidR="00CD77C6" w:rsidRPr="00CD77C6" w:rsidRDefault="00CD77C6" w:rsidP="00CD77C6">
      <w:pPr>
        <w:kinsoku w:val="0"/>
        <w:overflowPunct w:val="0"/>
        <w:autoSpaceDE w:val="0"/>
        <w:autoSpaceDN w:val="0"/>
        <w:adjustRightInd w:val="0"/>
        <w:spacing w:before="3" w:after="0" w:line="240" w:lineRule="auto"/>
        <w:ind w:right="643"/>
        <w:rPr>
          <w:rFonts w:ascii="Cambria" w:hAnsi="Cambria" w:cs="Cambria"/>
          <w:i/>
          <w:iCs/>
          <w:szCs w:val="24"/>
        </w:rPr>
      </w:pPr>
      <w:r w:rsidRPr="00CD77C6">
        <w:rPr>
          <w:rFonts w:ascii="Cambria" w:hAnsi="Cambria" w:cs="Cambria"/>
          <w:i/>
          <w:iCs/>
          <w:szCs w:val="24"/>
        </w:rPr>
        <w:t xml:space="preserve">The positions eligible for reassign time may include, but are not limited to the </w:t>
      </w:r>
      <w:r w:rsidR="00985528">
        <w:rPr>
          <w:rFonts w:ascii="Cambria" w:hAnsi="Cambria" w:cs="Cambria"/>
          <w:i/>
          <w:iCs/>
          <w:szCs w:val="24"/>
        </w:rPr>
        <w:t>f</w:t>
      </w:r>
      <w:bookmarkStart w:id="0" w:name="_GoBack"/>
      <w:bookmarkEnd w:id="0"/>
      <w:r w:rsidRPr="00CD77C6">
        <w:rPr>
          <w:rFonts w:ascii="Cambria" w:hAnsi="Cambria" w:cs="Cambria"/>
          <w:i/>
          <w:iCs/>
          <w:szCs w:val="24"/>
        </w:rPr>
        <w:t>ollowing:</w:t>
      </w:r>
    </w:p>
    <w:p w14:paraId="6D57BFEE" w14:textId="7EA560E6" w:rsidR="00CD77C6" w:rsidRPr="00CD77C6" w:rsidRDefault="00CD77C6" w:rsidP="00CD77C6">
      <w:pPr>
        <w:pStyle w:val="ListParagraph"/>
        <w:numPr>
          <w:ilvl w:val="0"/>
          <w:numId w:val="1"/>
        </w:numPr>
        <w:tabs>
          <w:tab w:val="left" w:pos="1786"/>
        </w:tabs>
        <w:kinsoku w:val="0"/>
        <w:overflowPunct w:val="0"/>
        <w:autoSpaceDE w:val="0"/>
        <w:autoSpaceDN w:val="0"/>
        <w:adjustRightInd w:val="0"/>
        <w:spacing w:after="0" w:line="280" w:lineRule="exact"/>
        <w:rPr>
          <w:rFonts w:ascii="Cambria" w:hAnsi="Cambria" w:cs="Cambria"/>
          <w:i/>
          <w:iCs/>
          <w:color w:val="000000"/>
          <w:szCs w:val="24"/>
        </w:rPr>
      </w:pPr>
      <w:r w:rsidRPr="00CD77C6">
        <w:rPr>
          <w:rFonts w:ascii="Cambria" w:hAnsi="Cambria" w:cs="Cambria"/>
          <w:i/>
          <w:iCs/>
          <w:szCs w:val="24"/>
        </w:rPr>
        <w:t>Academic Senate</w:t>
      </w:r>
      <w:r w:rsidRPr="00CD77C6">
        <w:rPr>
          <w:rFonts w:ascii="Cambria" w:hAnsi="Cambria" w:cs="Cambria"/>
          <w:i/>
          <w:iCs/>
          <w:spacing w:val="-3"/>
          <w:szCs w:val="24"/>
        </w:rPr>
        <w:t xml:space="preserve"> </w:t>
      </w:r>
      <w:r w:rsidRPr="00CD77C6">
        <w:rPr>
          <w:rFonts w:ascii="Cambria" w:hAnsi="Cambria" w:cs="Cambria"/>
          <w:i/>
          <w:iCs/>
          <w:szCs w:val="24"/>
        </w:rPr>
        <w:t>President</w:t>
      </w:r>
    </w:p>
    <w:p w14:paraId="5A6AFAEE" w14:textId="77777777" w:rsidR="00CD77C6" w:rsidRPr="00CD77C6" w:rsidRDefault="00CD77C6" w:rsidP="00CD77C6">
      <w:pPr>
        <w:numPr>
          <w:ilvl w:val="0"/>
          <w:numId w:val="1"/>
        </w:numPr>
        <w:tabs>
          <w:tab w:val="left" w:pos="1786"/>
        </w:tabs>
        <w:kinsoku w:val="0"/>
        <w:overflowPunct w:val="0"/>
        <w:autoSpaceDE w:val="0"/>
        <w:autoSpaceDN w:val="0"/>
        <w:adjustRightInd w:val="0"/>
        <w:spacing w:after="0" w:line="281" w:lineRule="exact"/>
        <w:rPr>
          <w:rFonts w:ascii="Cambria" w:hAnsi="Cambria" w:cs="Cambria"/>
          <w:i/>
          <w:iCs/>
          <w:color w:val="000000"/>
          <w:szCs w:val="24"/>
        </w:rPr>
      </w:pPr>
      <w:r w:rsidRPr="00CD77C6">
        <w:rPr>
          <w:rFonts w:ascii="Cambria" w:hAnsi="Cambria" w:cs="Cambria"/>
          <w:i/>
          <w:iCs/>
          <w:sz w:val="23"/>
          <w:szCs w:val="23"/>
        </w:rPr>
        <w:t>Academic Senate Vice</w:t>
      </w:r>
      <w:r w:rsidRPr="00CD77C6">
        <w:rPr>
          <w:rFonts w:ascii="Cambria" w:hAnsi="Cambria" w:cs="Cambria"/>
          <w:i/>
          <w:iCs/>
          <w:spacing w:val="-4"/>
          <w:sz w:val="23"/>
          <w:szCs w:val="23"/>
        </w:rPr>
        <w:t xml:space="preserve"> </w:t>
      </w:r>
      <w:r w:rsidRPr="00CD77C6">
        <w:rPr>
          <w:rFonts w:ascii="Cambria" w:hAnsi="Cambria" w:cs="Cambria"/>
          <w:i/>
          <w:iCs/>
          <w:sz w:val="23"/>
          <w:szCs w:val="23"/>
        </w:rPr>
        <w:t>President</w:t>
      </w:r>
    </w:p>
    <w:p w14:paraId="552964D6" w14:textId="77777777" w:rsidR="00CD77C6" w:rsidRPr="00CD77C6" w:rsidRDefault="00CD77C6" w:rsidP="00CD77C6">
      <w:pPr>
        <w:numPr>
          <w:ilvl w:val="0"/>
          <w:numId w:val="1"/>
        </w:numPr>
        <w:tabs>
          <w:tab w:val="left" w:pos="1747"/>
        </w:tabs>
        <w:kinsoku w:val="0"/>
        <w:overflowPunct w:val="0"/>
        <w:autoSpaceDE w:val="0"/>
        <w:autoSpaceDN w:val="0"/>
        <w:adjustRightInd w:val="0"/>
        <w:spacing w:after="0" w:line="269" w:lineRule="exact"/>
        <w:ind w:left="1746" w:hanging="206"/>
        <w:rPr>
          <w:rFonts w:ascii="Cambria" w:hAnsi="Cambria" w:cs="Cambria"/>
          <w:i/>
          <w:iCs/>
          <w:color w:val="000000"/>
          <w:sz w:val="23"/>
          <w:szCs w:val="23"/>
        </w:rPr>
      </w:pPr>
      <w:r w:rsidRPr="00CD77C6">
        <w:rPr>
          <w:rFonts w:ascii="Cambria" w:hAnsi="Cambria" w:cs="Cambria"/>
          <w:i/>
          <w:iCs/>
          <w:sz w:val="23"/>
          <w:szCs w:val="23"/>
        </w:rPr>
        <w:t>Curriculum Committee</w:t>
      </w:r>
      <w:r w:rsidRPr="00CD77C6">
        <w:rPr>
          <w:rFonts w:ascii="Cambria" w:hAnsi="Cambria" w:cs="Cambria"/>
          <w:i/>
          <w:iCs/>
          <w:spacing w:val="-3"/>
          <w:sz w:val="23"/>
          <w:szCs w:val="23"/>
        </w:rPr>
        <w:t xml:space="preserve"> </w:t>
      </w:r>
      <w:r w:rsidRPr="00CD77C6">
        <w:rPr>
          <w:rFonts w:ascii="Cambria" w:hAnsi="Cambria" w:cs="Cambria"/>
          <w:i/>
          <w:iCs/>
          <w:sz w:val="23"/>
          <w:szCs w:val="23"/>
        </w:rPr>
        <w:t>Chair</w:t>
      </w:r>
    </w:p>
    <w:p w14:paraId="300E408E" w14:textId="77777777" w:rsidR="00CD77C6" w:rsidRPr="00CD77C6" w:rsidRDefault="00CD77C6" w:rsidP="00CD77C6">
      <w:pPr>
        <w:numPr>
          <w:ilvl w:val="0"/>
          <w:numId w:val="1"/>
        </w:numPr>
        <w:tabs>
          <w:tab w:val="left" w:pos="1776"/>
        </w:tabs>
        <w:kinsoku w:val="0"/>
        <w:overflowPunct w:val="0"/>
        <w:autoSpaceDE w:val="0"/>
        <w:autoSpaceDN w:val="0"/>
        <w:adjustRightInd w:val="0"/>
        <w:spacing w:after="0" w:line="269" w:lineRule="exact"/>
        <w:ind w:left="1775" w:hanging="235"/>
        <w:rPr>
          <w:rFonts w:ascii="Cambria" w:hAnsi="Cambria" w:cs="Cambria"/>
          <w:i/>
          <w:iCs/>
          <w:color w:val="000000"/>
          <w:sz w:val="23"/>
          <w:szCs w:val="23"/>
        </w:rPr>
      </w:pPr>
      <w:r w:rsidRPr="00CD77C6">
        <w:rPr>
          <w:rFonts w:ascii="Cambria" w:hAnsi="Cambria" w:cs="Cambria"/>
          <w:i/>
          <w:iCs/>
          <w:sz w:val="23"/>
          <w:szCs w:val="23"/>
        </w:rPr>
        <w:t>Policy Review Committee Chair</w:t>
      </w:r>
    </w:p>
    <w:p w14:paraId="2DCF671F" w14:textId="77777777" w:rsidR="00CD77C6" w:rsidRPr="00CD77C6" w:rsidRDefault="00CD77C6" w:rsidP="00CD77C6">
      <w:pPr>
        <w:numPr>
          <w:ilvl w:val="0"/>
          <w:numId w:val="1"/>
        </w:numPr>
        <w:tabs>
          <w:tab w:val="left" w:pos="1759"/>
        </w:tabs>
        <w:kinsoku w:val="0"/>
        <w:overflowPunct w:val="0"/>
        <w:autoSpaceDE w:val="0"/>
        <w:autoSpaceDN w:val="0"/>
        <w:adjustRightInd w:val="0"/>
        <w:spacing w:before="1" w:after="0" w:line="281" w:lineRule="exact"/>
        <w:ind w:left="1758" w:hanging="218"/>
        <w:rPr>
          <w:rFonts w:ascii="Cambria" w:hAnsi="Cambria" w:cs="Cambria"/>
          <w:i/>
          <w:iCs/>
          <w:color w:val="000000"/>
          <w:sz w:val="23"/>
          <w:szCs w:val="23"/>
        </w:rPr>
      </w:pPr>
      <w:r w:rsidRPr="00CD77C6">
        <w:rPr>
          <w:rFonts w:ascii="Cambria" w:hAnsi="Cambria" w:cs="Cambria"/>
          <w:i/>
          <w:iCs/>
          <w:szCs w:val="24"/>
        </w:rPr>
        <w:t>Faculty Professional Development Committee</w:t>
      </w:r>
      <w:r w:rsidRPr="00CD77C6">
        <w:rPr>
          <w:rFonts w:ascii="Cambria" w:hAnsi="Cambria" w:cs="Cambria"/>
          <w:i/>
          <w:iCs/>
          <w:spacing w:val="-7"/>
          <w:szCs w:val="24"/>
        </w:rPr>
        <w:t xml:space="preserve"> </w:t>
      </w:r>
      <w:r w:rsidRPr="00CD77C6">
        <w:rPr>
          <w:rFonts w:ascii="Cambria" w:hAnsi="Cambria" w:cs="Cambria"/>
          <w:i/>
          <w:iCs/>
          <w:szCs w:val="24"/>
        </w:rPr>
        <w:t>Chair</w:t>
      </w:r>
    </w:p>
    <w:p w14:paraId="08B3DA72" w14:textId="77777777" w:rsidR="00CD77C6" w:rsidRPr="00CD77C6" w:rsidRDefault="00CD77C6" w:rsidP="00CD77C6">
      <w:pPr>
        <w:numPr>
          <w:ilvl w:val="0"/>
          <w:numId w:val="1"/>
        </w:numPr>
        <w:tabs>
          <w:tab w:val="left" w:pos="1726"/>
        </w:tabs>
        <w:kinsoku w:val="0"/>
        <w:overflowPunct w:val="0"/>
        <w:autoSpaceDE w:val="0"/>
        <w:autoSpaceDN w:val="0"/>
        <w:adjustRightInd w:val="0"/>
        <w:spacing w:after="0" w:line="281" w:lineRule="exact"/>
        <w:ind w:left="1725" w:hanging="185"/>
        <w:rPr>
          <w:rFonts w:ascii="Cambria" w:hAnsi="Cambria" w:cs="Cambria"/>
          <w:i/>
          <w:iCs/>
          <w:color w:val="000000"/>
          <w:szCs w:val="24"/>
        </w:rPr>
      </w:pPr>
      <w:r w:rsidRPr="00CD77C6">
        <w:rPr>
          <w:rFonts w:ascii="Cambria" w:hAnsi="Cambria" w:cs="Cambria"/>
          <w:i/>
          <w:iCs/>
          <w:szCs w:val="24"/>
        </w:rPr>
        <w:t>Program Review Committee Chair</w:t>
      </w:r>
    </w:p>
    <w:p w14:paraId="76CFF425" w14:textId="77777777" w:rsidR="00CD77C6" w:rsidRPr="00CD77C6" w:rsidRDefault="00CD77C6" w:rsidP="00CD77C6">
      <w:pPr>
        <w:numPr>
          <w:ilvl w:val="0"/>
          <w:numId w:val="1"/>
        </w:numPr>
        <w:tabs>
          <w:tab w:val="left" w:pos="1783"/>
        </w:tabs>
        <w:kinsoku w:val="0"/>
        <w:overflowPunct w:val="0"/>
        <w:autoSpaceDE w:val="0"/>
        <w:autoSpaceDN w:val="0"/>
        <w:adjustRightInd w:val="0"/>
        <w:spacing w:after="0" w:line="281" w:lineRule="exact"/>
        <w:ind w:left="1782" w:hanging="242"/>
        <w:rPr>
          <w:rFonts w:ascii="Cambria" w:hAnsi="Cambria" w:cs="Cambria"/>
          <w:i/>
          <w:iCs/>
          <w:color w:val="000000"/>
          <w:szCs w:val="24"/>
        </w:rPr>
      </w:pPr>
      <w:r w:rsidRPr="00CD77C6">
        <w:rPr>
          <w:rFonts w:ascii="Cambria" w:hAnsi="Cambria" w:cs="Cambria"/>
          <w:i/>
          <w:iCs/>
          <w:szCs w:val="24"/>
        </w:rPr>
        <w:t>Noncredit Liaison</w:t>
      </w:r>
    </w:p>
    <w:p w14:paraId="22D61A24" w14:textId="77777777" w:rsidR="00CD77C6" w:rsidRPr="00CD77C6" w:rsidRDefault="00CD77C6" w:rsidP="00CD77C6">
      <w:pPr>
        <w:numPr>
          <w:ilvl w:val="0"/>
          <w:numId w:val="1"/>
        </w:numPr>
        <w:tabs>
          <w:tab w:val="left" w:pos="1788"/>
        </w:tabs>
        <w:kinsoku w:val="0"/>
        <w:overflowPunct w:val="0"/>
        <w:autoSpaceDE w:val="0"/>
        <w:autoSpaceDN w:val="0"/>
        <w:adjustRightInd w:val="0"/>
        <w:spacing w:after="0" w:line="281" w:lineRule="exact"/>
        <w:ind w:left="1787" w:hanging="247"/>
        <w:rPr>
          <w:rFonts w:ascii="Cambria" w:hAnsi="Cambria" w:cs="Cambria"/>
          <w:i/>
          <w:iCs/>
          <w:color w:val="000000"/>
          <w:szCs w:val="24"/>
        </w:rPr>
      </w:pPr>
      <w:r w:rsidRPr="00CD77C6">
        <w:rPr>
          <w:rFonts w:ascii="Cambria" w:hAnsi="Cambria" w:cs="Cambria"/>
          <w:i/>
          <w:iCs/>
          <w:szCs w:val="24"/>
        </w:rPr>
        <w:t>Legislative</w:t>
      </w:r>
      <w:r w:rsidRPr="00CD77C6">
        <w:rPr>
          <w:rFonts w:ascii="Cambria" w:hAnsi="Cambria" w:cs="Cambria"/>
          <w:i/>
          <w:iCs/>
          <w:spacing w:val="-1"/>
          <w:szCs w:val="24"/>
        </w:rPr>
        <w:t xml:space="preserve"> </w:t>
      </w:r>
      <w:r w:rsidRPr="00CD77C6">
        <w:rPr>
          <w:rFonts w:ascii="Cambria" w:hAnsi="Cambria" w:cs="Cambria"/>
          <w:i/>
          <w:iCs/>
          <w:szCs w:val="24"/>
        </w:rPr>
        <w:t>Liaison</w:t>
      </w:r>
    </w:p>
    <w:p w14:paraId="0AB5A3BC" w14:textId="092DE2B4" w:rsidR="00CD77C6" w:rsidRPr="00CD77C6" w:rsidRDefault="00CD77C6" w:rsidP="00CD77C6">
      <w:pPr>
        <w:numPr>
          <w:ilvl w:val="0"/>
          <w:numId w:val="1"/>
        </w:numPr>
        <w:tabs>
          <w:tab w:val="left" w:pos="1721"/>
        </w:tabs>
        <w:kinsoku w:val="0"/>
        <w:overflowPunct w:val="0"/>
        <w:autoSpaceDE w:val="0"/>
        <w:autoSpaceDN w:val="0"/>
        <w:adjustRightInd w:val="0"/>
        <w:spacing w:before="2" w:after="0" w:line="240" w:lineRule="auto"/>
        <w:ind w:left="1720" w:hanging="180"/>
        <w:rPr>
          <w:rFonts w:ascii="Cambria" w:hAnsi="Cambria" w:cs="Cambria"/>
          <w:i/>
          <w:iCs/>
          <w:color w:val="000000"/>
          <w:szCs w:val="24"/>
        </w:rPr>
      </w:pPr>
      <w:r>
        <w:rPr>
          <w:rFonts w:ascii="Cambria" w:hAnsi="Cambria" w:cs="Cambria"/>
          <w:i/>
          <w:iCs/>
          <w:szCs w:val="24"/>
        </w:rPr>
        <w:t>Care</w:t>
      </w:r>
      <w:r w:rsidRPr="00CD77C6">
        <w:rPr>
          <w:rFonts w:ascii="Cambria" w:hAnsi="Cambria" w:cs="Cambria"/>
          <w:i/>
          <w:iCs/>
          <w:szCs w:val="24"/>
        </w:rPr>
        <w:t>er Education (CE) Liaison</w:t>
      </w:r>
    </w:p>
    <w:p w14:paraId="280627A1" w14:textId="76B3E528" w:rsidR="00CD77C6" w:rsidRPr="00CD77C6" w:rsidRDefault="00CD77C6" w:rsidP="00985528">
      <w:pPr>
        <w:kinsoku w:val="0"/>
        <w:overflowPunct w:val="0"/>
        <w:autoSpaceDE w:val="0"/>
        <w:autoSpaceDN w:val="0"/>
        <w:adjustRightInd w:val="0"/>
        <w:spacing w:before="1" w:after="0" w:line="237" w:lineRule="auto"/>
        <w:ind w:left="39" w:right="643"/>
        <w:rPr>
          <w:rFonts w:ascii="Cambria" w:hAnsi="Cambria" w:cs="Cambria"/>
          <w:i/>
          <w:iCs/>
          <w:szCs w:val="24"/>
        </w:rPr>
      </w:pPr>
      <w:r w:rsidRPr="00CD77C6">
        <w:rPr>
          <w:rFonts w:ascii="Cambria" w:hAnsi="Cambria" w:cs="Cambria"/>
          <w:i/>
          <w:iCs/>
          <w:szCs w:val="24"/>
        </w:rPr>
        <w:t xml:space="preserve">It is at the discretion of the Academic Senate President, in consultation with the Senate Executive Committee, to add or remove positions eligible for reassign time. The </w:t>
      </w:r>
      <w:r w:rsidR="00985528">
        <w:rPr>
          <w:rFonts w:ascii="Cambria" w:hAnsi="Cambria" w:cs="Cambria"/>
          <w:i/>
          <w:iCs/>
          <w:szCs w:val="24"/>
        </w:rPr>
        <w:t>A</w:t>
      </w:r>
      <w:r w:rsidRPr="00CD77C6">
        <w:rPr>
          <w:rFonts w:ascii="Cambria" w:hAnsi="Cambria" w:cs="Cambria"/>
          <w:i/>
          <w:iCs/>
          <w:szCs w:val="24"/>
        </w:rPr>
        <w:t>cademic Senate President shall report any changes to the allocation</w:t>
      </w:r>
      <w:r w:rsidR="00985528">
        <w:rPr>
          <w:rFonts w:ascii="Cambria" w:hAnsi="Cambria" w:cs="Cambria"/>
          <w:i/>
          <w:iCs/>
          <w:szCs w:val="24"/>
        </w:rPr>
        <w:t xml:space="preserve"> </w:t>
      </w:r>
      <w:r w:rsidRPr="00CD77C6">
        <w:rPr>
          <w:rFonts w:ascii="Cambria" w:hAnsi="Cambria" w:cs="Cambria"/>
          <w:i/>
          <w:iCs/>
          <w:szCs w:val="24"/>
        </w:rPr>
        <w:t>of reassign time to the Academic Senate.</w:t>
      </w:r>
    </w:p>
    <w:p w14:paraId="103F15F8" w14:textId="77777777" w:rsidR="00CD77C6" w:rsidRDefault="00CD77C6" w:rsidP="00CD77C6">
      <w:pPr>
        <w:kinsoku w:val="0"/>
        <w:overflowPunct w:val="0"/>
        <w:autoSpaceDE w:val="0"/>
        <w:autoSpaceDN w:val="0"/>
        <w:adjustRightInd w:val="0"/>
        <w:spacing w:after="0" w:line="254" w:lineRule="exact"/>
        <w:ind w:left="39"/>
        <w:outlineLvl w:val="0"/>
        <w:rPr>
          <w:rFonts w:cs="Times New Roman"/>
          <w:b/>
          <w:bCs/>
          <w:i/>
          <w:iCs/>
          <w:szCs w:val="24"/>
        </w:rPr>
      </w:pPr>
    </w:p>
    <w:p w14:paraId="482FBCEC" w14:textId="405ECF2F" w:rsidR="00CD77C6" w:rsidRPr="00CD77C6" w:rsidRDefault="00CD77C6" w:rsidP="00CD77C6">
      <w:pPr>
        <w:kinsoku w:val="0"/>
        <w:overflowPunct w:val="0"/>
        <w:autoSpaceDE w:val="0"/>
        <w:autoSpaceDN w:val="0"/>
        <w:adjustRightInd w:val="0"/>
        <w:spacing w:after="0" w:line="254" w:lineRule="exact"/>
        <w:ind w:left="39"/>
        <w:outlineLvl w:val="0"/>
        <w:rPr>
          <w:rFonts w:cs="Times New Roman"/>
          <w:b/>
          <w:bCs/>
          <w:i/>
          <w:iCs/>
          <w:szCs w:val="24"/>
        </w:rPr>
      </w:pPr>
      <w:r w:rsidRPr="00CD77C6">
        <w:rPr>
          <w:rFonts w:cs="Times New Roman"/>
          <w:b/>
          <w:bCs/>
          <w:i/>
          <w:iCs/>
          <w:szCs w:val="24"/>
        </w:rPr>
        <w:t>2.</w:t>
      </w:r>
      <w:r w:rsidRPr="00CD77C6">
        <w:rPr>
          <w:rFonts w:cs="Times New Roman"/>
          <w:b/>
          <w:bCs/>
          <w:i/>
          <w:iCs/>
          <w:spacing w:val="60"/>
          <w:szCs w:val="24"/>
        </w:rPr>
        <w:t xml:space="preserve"> </w:t>
      </w:r>
      <w:r w:rsidRPr="00CD77C6">
        <w:rPr>
          <w:rFonts w:cs="Times New Roman"/>
          <w:b/>
          <w:bCs/>
          <w:i/>
          <w:iCs/>
          <w:szCs w:val="24"/>
        </w:rPr>
        <w:t>Requirements</w:t>
      </w:r>
    </w:p>
    <w:p w14:paraId="50CA2A96" w14:textId="1F69A430" w:rsidR="00CD77C6" w:rsidRPr="00CD77C6" w:rsidRDefault="00CD77C6" w:rsidP="00985528">
      <w:pPr>
        <w:kinsoku w:val="0"/>
        <w:overflowPunct w:val="0"/>
        <w:autoSpaceDE w:val="0"/>
        <w:autoSpaceDN w:val="0"/>
        <w:adjustRightInd w:val="0"/>
        <w:spacing w:before="1" w:after="0" w:line="271" w:lineRule="auto"/>
        <w:ind w:left="39" w:right="643"/>
        <w:rPr>
          <w:rFonts w:ascii="Cambria" w:hAnsi="Cambria" w:cs="Cambria"/>
          <w:i/>
          <w:iCs/>
          <w:szCs w:val="24"/>
        </w:rPr>
      </w:pPr>
      <w:r w:rsidRPr="00CD77C6">
        <w:rPr>
          <w:rFonts w:ascii="Cambria" w:hAnsi="Cambria" w:cs="Cambria"/>
          <w:i/>
          <w:iCs/>
          <w:szCs w:val="24"/>
        </w:rPr>
        <w:t>Each position given reassign time must have a clear description of the job duties and expectations. For committee chairs, these job duties must be incorporated into the respective committee procedures/charters. All other positions must have a written description of job duties and expectations that are approved by</w:t>
      </w:r>
      <w:r w:rsidR="00985528">
        <w:rPr>
          <w:rFonts w:ascii="Cambria" w:hAnsi="Cambria" w:cs="Cambria"/>
          <w:i/>
          <w:iCs/>
          <w:szCs w:val="24"/>
        </w:rPr>
        <w:t xml:space="preserve"> </w:t>
      </w:r>
      <w:r w:rsidRPr="00CD77C6">
        <w:rPr>
          <w:rFonts w:ascii="Cambria" w:hAnsi="Cambria" w:cs="Cambria"/>
          <w:i/>
          <w:iCs/>
          <w:szCs w:val="24"/>
        </w:rPr>
        <w:t>the Academic Senate.</w:t>
      </w:r>
    </w:p>
    <w:p w14:paraId="483B868A" w14:textId="77777777" w:rsidR="00CD77C6" w:rsidRDefault="00CD77C6"/>
    <w:sectPr w:rsidR="00CD7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530457F6"/>
    <w:lvl w:ilvl="0">
      <w:start w:val="1"/>
      <w:numFmt w:val="lowerLetter"/>
      <w:lvlText w:val="%1."/>
      <w:lvlJc w:val="left"/>
      <w:pPr>
        <w:ind w:left="1785" w:hanging="245"/>
      </w:pPr>
      <w:rPr>
        <w:rFonts w:ascii="Cambria" w:eastAsiaTheme="minorHAnsi" w:hAnsi="Cambria" w:cs="Cambria"/>
        <w:b/>
        <w:bCs/>
        <w:i/>
        <w:iCs/>
        <w:w w:val="100"/>
      </w:rPr>
    </w:lvl>
    <w:lvl w:ilvl="1">
      <w:numFmt w:val="bullet"/>
      <w:lvlText w:val="•"/>
      <w:lvlJc w:val="left"/>
      <w:pPr>
        <w:ind w:left="2548" w:hanging="245"/>
      </w:pPr>
    </w:lvl>
    <w:lvl w:ilvl="2">
      <w:numFmt w:val="bullet"/>
      <w:lvlText w:val="•"/>
      <w:lvlJc w:val="left"/>
      <w:pPr>
        <w:ind w:left="3316" w:hanging="245"/>
      </w:pPr>
    </w:lvl>
    <w:lvl w:ilvl="3">
      <w:numFmt w:val="bullet"/>
      <w:lvlText w:val="•"/>
      <w:lvlJc w:val="left"/>
      <w:pPr>
        <w:ind w:left="4084" w:hanging="245"/>
      </w:pPr>
    </w:lvl>
    <w:lvl w:ilvl="4">
      <w:numFmt w:val="bullet"/>
      <w:lvlText w:val="•"/>
      <w:lvlJc w:val="left"/>
      <w:pPr>
        <w:ind w:left="4852" w:hanging="245"/>
      </w:pPr>
    </w:lvl>
    <w:lvl w:ilvl="5">
      <w:numFmt w:val="bullet"/>
      <w:lvlText w:val="•"/>
      <w:lvlJc w:val="left"/>
      <w:pPr>
        <w:ind w:left="5620" w:hanging="245"/>
      </w:pPr>
    </w:lvl>
    <w:lvl w:ilvl="6">
      <w:numFmt w:val="bullet"/>
      <w:lvlText w:val="•"/>
      <w:lvlJc w:val="left"/>
      <w:pPr>
        <w:ind w:left="6388" w:hanging="245"/>
      </w:pPr>
    </w:lvl>
    <w:lvl w:ilvl="7">
      <w:numFmt w:val="bullet"/>
      <w:lvlText w:val="•"/>
      <w:lvlJc w:val="left"/>
      <w:pPr>
        <w:ind w:left="7156" w:hanging="245"/>
      </w:pPr>
    </w:lvl>
    <w:lvl w:ilvl="8">
      <w:numFmt w:val="bullet"/>
      <w:lvlText w:val="•"/>
      <w:lvlJc w:val="left"/>
      <w:pPr>
        <w:ind w:left="7924" w:hanging="24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62"/>
    <w:rsid w:val="00484A18"/>
    <w:rsid w:val="006F1CE0"/>
    <w:rsid w:val="007A4847"/>
    <w:rsid w:val="008A3362"/>
    <w:rsid w:val="00985528"/>
    <w:rsid w:val="00A45EFF"/>
    <w:rsid w:val="00CD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369FC"/>
  <w15:chartTrackingRefBased/>
  <w15:docId w15:val="{C6E68CBF-70DB-4AED-912E-048DD2A5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4A18"/>
    <w:pPr>
      <w:spacing w:before="100" w:beforeAutospacing="1" w:after="100" w:afterAutospacing="1" w:line="240" w:lineRule="auto"/>
    </w:pPr>
    <w:rPr>
      <w:rFonts w:eastAsia="Times New Roman" w:cs="Times New Roman"/>
      <w:szCs w:val="24"/>
    </w:rPr>
  </w:style>
  <w:style w:type="paragraph" w:styleId="NoSpacing">
    <w:name w:val="No Spacing"/>
    <w:uiPriority w:val="1"/>
    <w:qFormat/>
    <w:rsid w:val="00484A18"/>
    <w:pPr>
      <w:spacing w:after="0" w:line="240" w:lineRule="auto"/>
    </w:pPr>
  </w:style>
  <w:style w:type="paragraph" w:styleId="ListParagraph">
    <w:name w:val="List Paragraph"/>
    <w:basedOn w:val="Normal"/>
    <w:uiPriority w:val="34"/>
    <w:qFormat/>
    <w:rsid w:val="00CD7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963044">
      <w:bodyDiv w:val="1"/>
      <w:marLeft w:val="0"/>
      <w:marRight w:val="0"/>
      <w:marTop w:val="0"/>
      <w:marBottom w:val="0"/>
      <w:divBdr>
        <w:top w:val="none" w:sz="0" w:space="0" w:color="auto"/>
        <w:left w:val="none" w:sz="0" w:space="0" w:color="auto"/>
        <w:bottom w:val="none" w:sz="0" w:space="0" w:color="auto"/>
        <w:right w:val="none" w:sz="0" w:space="0" w:color="auto"/>
      </w:divBdr>
      <w:divsChild>
        <w:div w:id="239483610">
          <w:marLeft w:val="0"/>
          <w:marRight w:val="0"/>
          <w:marTop w:val="0"/>
          <w:marBottom w:val="0"/>
          <w:divBdr>
            <w:top w:val="none" w:sz="0" w:space="0" w:color="auto"/>
            <w:left w:val="none" w:sz="0" w:space="0" w:color="auto"/>
            <w:bottom w:val="none" w:sz="0" w:space="0" w:color="auto"/>
            <w:right w:val="none" w:sz="0" w:space="0" w:color="auto"/>
          </w:divBdr>
          <w:divsChild>
            <w:div w:id="7830827">
              <w:marLeft w:val="0"/>
              <w:marRight w:val="0"/>
              <w:marTop w:val="0"/>
              <w:marBottom w:val="0"/>
              <w:divBdr>
                <w:top w:val="none" w:sz="0" w:space="0" w:color="auto"/>
                <w:left w:val="none" w:sz="0" w:space="0" w:color="auto"/>
                <w:bottom w:val="none" w:sz="0" w:space="0" w:color="auto"/>
                <w:right w:val="none" w:sz="0" w:space="0" w:color="auto"/>
              </w:divBdr>
              <w:divsChild>
                <w:div w:id="977151449">
                  <w:marLeft w:val="0"/>
                  <w:marRight w:val="0"/>
                  <w:marTop w:val="0"/>
                  <w:marBottom w:val="0"/>
                  <w:divBdr>
                    <w:top w:val="none" w:sz="0" w:space="0" w:color="auto"/>
                    <w:left w:val="none" w:sz="0" w:space="0" w:color="auto"/>
                    <w:bottom w:val="none" w:sz="0" w:space="0" w:color="auto"/>
                    <w:right w:val="none" w:sz="0" w:space="0" w:color="auto"/>
                  </w:divBdr>
                  <w:divsChild>
                    <w:div w:id="2094156690">
                      <w:marLeft w:val="0"/>
                      <w:marRight w:val="0"/>
                      <w:marTop w:val="0"/>
                      <w:marBottom w:val="0"/>
                      <w:divBdr>
                        <w:top w:val="none" w:sz="0" w:space="0" w:color="auto"/>
                        <w:left w:val="none" w:sz="0" w:space="0" w:color="auto"/>
                        <w:bottom w:val="none" w:sz="0" w:space="0" w:color="auto"/>
                        <w:right w:val="none" w:sz="0" w:space="0" w:color="auto"/>
                      </w:divBdr>
                      <w:divsChild>
                        <w:div w:id="494761962">
                          <w:marLeft w:val="0"/>
                          <w:marRight w:val="0"/>
                          <w:marTop w:val="0"/>
                          <w:marBottom w:val="0"/>
                          <w:divBdr>
                            <w:top w:val="none" w:sz="0" w:space="0" w:color="auto"/>
                            <w:left w:val="none" w:sz="0" w:space="0" w:color="auto"/>
                            <w:bottom w:val="none" w:sz="0" w:space="0" w:color="auto"/>
                            <w:right w:val="none" w:sz="0" w:space="0" w:color="auto"/>
                          </w:divBdr>
                          <w:divsChild>
                            <w:div w:id="1640187269">
                              <w:marLeft w:val="0"/>
                              <w:marRight w:val="0"/>
                              <w:marTop w:val="0"/>
                              <w:marBottom w:val="0"/>
                              <w:divBdr>
                                <w:top w:val="none" w:sz="0" w:space="0" w:color="auto"/>
                                <w:left w:val="none" w:sz="0" w:space="0" w:color="auto"/>
                                <w:bottom w:val="none" w:sz="0" w:space="0" w:color="auto"/>
                                <w:right w:val="none" w:sz="0" w:space="0" w:color="auto"/>
                              </w:divBdr>
                              <w:divsChild>
                                <w:div w:id="621696275">
                                  <w:marLeft w:val="0"/>
                                  <w:marRight w:val="0"/>
                                  <w:marTop w:val="0"/>
                                  <w:marBottom w:val="0"/>
                                  <w:divBdr>
                                    <w:top w:val="none" w:sz="0" w:space="0" w:color="auto"/>
                                    <w:left w:val="none" w:sz="0" w:space="0" w:color="auto"/>
                                    <w:bottom w:val="none" w:sz="0" w:space="0" w:color="auto"/>
                                    <w:right w:val="none" w:sz="0" w:space="0" w:color="auto"/>
                                  </w:divBdr>
                                  <w:divsChild>
                                    <w:div w:id="1217160667">
                                      <w:marLeft w:val="0"/>
                                      <w:marRight w:val="0"/>
                                      <w:marTop w:val="0"/>
                                      <w:marBottom w:val="0"/>
                                      <w:divBdr>
                                        <w:top w:val="none" w:sz="0" w:space="0" w:color="auto"/>
                                        <w:left w:val="none" w:sz="0" w:space="0" w:color="auto"/>
                                        <w:bottom w:val="none" w:sz="0" w:space="0" w:color="auto"/>
                                        <w:right w:val="none" w:sz="0" w:space="0" w:color="auto"/>
                                      </w:divBdr>
                                      <w:divsChild>
                                        <w:div w:id="673383833">
                                          <w:marLeft w:val="0"/>
                                          <w:marRight w:val="0"/>
                                          <w:marTop w:val="0"/>
                                          <w:marBottom w:val="0"/>
                                          <w:divBdr>
                                            <w:top w:val="none" w:sz="0" w:space="0" w:color="auto"/>
                                            <w:left w:val="none" w:sz="0" w:space="0" w:color="auto"/>
                                            <w:bottom w:val="none" w:sz="0" w:space="0" w:color="auto"/>
                                            <w:right w:val="none" w:sz="0" w:space="0" w:color="auto"/>
                                          </w:divBdr>
                                          <w:divsChild>
                                            <w:div w:id="2081554907">
                                              <w:marLeft w:val="0"/>
                                              <w:marRight w:val="0"/>
                                              <w:marTop w:val="0"/>
                                              <w:marBottom w:val="0"/>
                                              <w:divBdr>
                                                <w:top w:val="none" w:sz="0" w:space="0" w:color="auto"/>
                                                <w:left w:val="none" w:sz="0" w:space="0" w:color="auto"/>
                                                <w:bottom w:val="none" w:sz="0" w:space="0" w:color="auto"/>
                                                <w:right w:val="none" w:sz="0" w:space="0" w:color="auto"/>
                                              </w:divBdr>
                                              <w:divsChild>
                                                <w:div w:id="95545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Nenagh Brown</dc:creator>
  <cp:keywords/>
  <dc:description/>
  <cp:lastModifiedBy>Nenagh Brown</cp:lastModifiedBy>
  <cp:revision>2</cp:revision>
  <dcterms:created xsi:type="dcterms:W3CDTF">2018-08-28T18:32:00Z</dcterms:created>
  <dcterms:modified xsi:type="dcterms:W3CDTF">2018-08-28T18:32:00Z</dcterms:modified>
</cp:coreProperties>
</file>