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1B53F" w14:textId="77777777" w:rsidR="00BA5833" w:rsidRDefault="00EF5EA4">
      <w:pPr>
        <w:pStyle w:val="BodyText"/>
        <w:ind w:left="469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211B57B" wp14:editId="2211B57C">
            <wp:extent cx="868472" cy="8534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472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1B540" w14:textId="77777777" w:rsidR="00BA5833" w:rsidRDefault="00BA5833">
      <w:pPr>
        <w:pStyle w:val="BodyText"/>
        <w:spacing w:before="5"/>
        <w:rPr>
          <w:rFonts w:ascii="Times New Roman"/>
          <w:sz w:val="20"/>
        </w:rPr>
      </w:pPr>
    </w:p>
    <w:p w14:paraId="2211B541" w14:textId="77777777" w:rsidR="00BA5833" w:rsidRDefault="00EF5EA4">
      <w:pPr>
        <w:tabs>
          <w:tab w:val="left" w:pos="1931"/>
        </w:tabs>
        <w:spacing w:before="101"/>
        <w:ind w:left="419"/>
        <w:rPr>
          <w:rFonts w:ascii="Verdana"/>
          <w:sz w:val="18"/>
        </w:rPr>
      </w:pPr>
      <w:r>
        <w:rPr>
          <w:rFonts w:ascii="Verdana"/>
          <w:sz w:val="18"/>
        </w:rPr>
        <w:t>Book</w:t>
      </w:r>
      <w:r>
        <w:rPr>
          <w:rFonts w:ascii="Verdana"/>
          <w:sz w:val="18"/>
        </w:rPr>
        <w:tab/>
        <w:t>VCCCD Administrative Procedure</w:t>
      </w:r>
      <w:r>
        <w:rPr>
          <w:rFonts w:ascii="Verdana"/>
          <w:spacing w:val="-34"/>
          <w:sz w:val="18"/>
        </w:rPr>
        <w:t xml:space="preserve"> </w:t>
      </w:r>
      <w:r>
        <w:rPr>
          <w:rFonts w:ascii="Verdana"/>
          <w:sz w:val="18"/>
        </w:rPr>
        <w:t>Manual</w:t>
      </w:r>
    </w:p>
    <w:p w14:paraId="2211B542" w14:textId="77777777" w:rsidR="00BA5833" w:rsidRDefault="00EF5EA4">
      <w:pPr>
        <w:tabs>
          <w:tab w:val="left" w:pos="1931"/>
        </w:tabs>
        <w:spacing w:before="163"/>
        <w:ind w:left="419"/>
        <w:rPr>
          <w:rFonts w:ascii="Verdana"/>
          <w:sz w:val="18"/>
        </w:rPr>
      </w:pPr>
      <w:r>
        <w:rPr>
          <w:rFonts w:ascii="Verdana"/>
          <w:sz w:val="18"/>
        </w:rPr>
        <w:t>Section</w:t>
      </w:r>
      <w:r>
        <w:rPr>
          <w:rFonts w:ascii="Verdana"/>
          <w:sz w:val="18"/>
        </w:rPr>
        <w:tab/>
        <w:t>Chapter 7 Human</w:t>
      </w:r>
      <w:r>
        <w:rPr>
          <w:rFonts w:ascii="Verdana"/>
          <w:spacing w:val="-30"/>
          <w:sz w:val="18"/>
        </w:rPr>
        <w:t xml:space="preserve"> </w:t>
      </w:r>
      <w:r>
        <w:rPr>
          <w:rFonts w:ascii="Verdana"/>
          <w:sz w:val="18"/>
        </w:rPr>
        <w:t>Resources</w:t>
      </w:r>
    </w:p>
    <w:p w14:paraId="2211B543" w14:textId="77777777" w:rsidR="00BA5833" w:rsidRDefault="00EF5EA4">
      <w:pPr>
        <w:tabs>
          <w:tab w:val="left" w:pos="1931"/>
        </w:tabs>
        <w:spacing w:before="160" w:line="415" w:lineRule="auto"/>
        <w:ind w:left="419" w:right="3685" w:hanging="1"/>
        <w:rPr>
          <w:rFonts w:ascii="Verdana"/>
          <w:sz w:val="18"/>
        </w:rPr>
      </w:pPr>
      <w:r>
        <w:rPr>
          <w:rFonts w:ascii="Verdana"/>
          <w:sz w:val="18"/>
        </w:rPr>
        <w:t>Title</w:t>
      </w:r>
      <w:r>
        <w:rPr>
          <w:rFonts w:ascii="Verdana"/>
          <w:sz w:val="18"/>
        </w:rPr>
        <w:tab/>
        <w:t>AP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7211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Minimum</w:t>
      </w:r>
      <w:r>
        <w:rPr>
          <w:rFonts w:ascii="Verdana"/>
          <w:spacing w:val="-15"/>
          <w:sz w:val="18"/>
        </w:rPr>
        <w:t xml:space="preserve"> </w:t>
      </w:r>
      <w:r>
        <w:rPr>
          <w:rFonts w:ascii="Verdana"/>
          <w:sz w:val="18"/>
        </w:rPr>
        <w:t>Qualifications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-13"/>
          <w:sz w:val="18"/>
        </w:rPr>
        <w:t xml:space="preserve"> </w:t>
      </w:r>
      <w:r>
        <w:rPr>
          <w:rFonts w:ascii="Verdana"/>
          <w:sz w:val="18"/>
        </w:rPr>
        <w:t>Equivalencies Number</w:t>
      </w:r>
      <w:r>
        <w:rPr>
          <w:rFonts w:ascii="Verdana"/>
          <w:sz w:val="18"/>
        </w:rPr>
        <w:tab/>
        <w:t>AP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7211</w:t>
      </w:r>
    </w:p>
    <w:p w14:paraId="2211B544" w14:textId="77777777" w:rsidR="00BA5833" w:rsidRDefault="00EF5EA4">
      <w:pPr>
        <w:tabs>
          <w:tab w:val="left" w:pos="1931"/>
        </w:tabs>
        <w:ind w:left="419"/>
        <w:rPr>
          <w:rFonts w:ascii="Verdana"/>
          <w:sz w:val="18"/>
        </w:rPr>
      </w:pPr>
      <w:r>
        <w:rPr>
          <w:rFonts w:ascii="Verdana"/>
          <w:sz w:val="18"/>
        </w:rPr>
        <w:t>Status</w:t>
      </w:r>
      <w:r>
        <w:rPr>
          <w:rFonts w:ascii="Verdana"/>
          <w:sz w:val="18"/>
        </w:rPr>
        <w:tab/>
        <w:t>Active</w:t>
      </w:r>
    </w:p>
    <w:p w14:paraId="2211B545" w14:textId="77777777" w:rsidR="00BA5833" w:rsidRDefault="00EF5EA4">
      <w:pPr>
        <w:tabs>
          <w:tab w:val="left" w:pos="1959"/>
        </w:tabs>
        <w:spacing w:before="158"/>
        <w:ind w:left="419"/>
        <w:rPr>
          <w:rFonts w:ascii="Verdana"/>
          <w:sz w:val="18"/>
        </w:rPr>
      </w:pPr>
      <w:r>
        <w:rPr>
          <w:rFonts w:ascii="Verdana"/>
          <w:position w:val="3"/>
          <w:sz w:val="18"/>
        </w:rPr>
        <w:t>Legal</w:t>
      </w:r>
      <w:r>
        <w:rPr>
          <w:rFonts w:ascii="Verdana"/>
          <w:position w:val="3"/>
          <w:sz w:val="18"/>
        </w:rPr>
        <w:tab/>
      </w:r>
      <w:commentRangeStart w:id="0"/>
      <w:r>
        <w:rPr>
          <w:rFonts w:ascii="Verdana"/>
          <w:sz w:val="18"/>
        </w:rPr>
        <w:t>California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Code</w:t>
      </w:r>
      <w:r>
        <w:rPr>
          <w:rFonts w:ascii="Verdana"/>
          <w:spacing w:val="-8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-9"/>
          <w:sz w:val="18"/>
        </w:rPr>
        <w:t xml:space="preserve"> </w:t>
      </w:r>
      <w:r>
        <w:rPr>
          <w:rFonts w:ascii="Verdana"/>
          <w:sz w:val="18"/>
        </w:rPr>
        <w:t>Regulations,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Title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5,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Section</w:t>
      </w:r>
      <w:r>
        <w:rPr>
          <w:rFonts w:ascii="Verdana"/>
          <w:spacing w:val="-11"/>
          <w:sz w:val="18"/>
        </w:rPr>
        <w:t xml:space="preserve"> </w:t>
      </w:r>
      <w:r>
        <w:rPr>
          <w:rFonts w:ascii="Verdana"/>
          <w:sz w:val="18"/>
        </w:rPr>
        <w:t>53400</w:t>
      </w:r>
      <w:r>
        <w:rPr>
          <w:rFonts w:ascii="Verdana"/>
          <w:spacing w:val="-10"/>
          <w:sz w:val="18"/>
        </w:rPr>
        <w:t xml:space="preserve"> </w:t>
      </w:r>
      <w:r>
        <w:rPr>
          <w:rFonts w:ascii="Verdana"/>
          <w:sz w:val="18"/>
        </w:rPr>
        <w:t>et</w:t>
      </w:r>
      <w:r>
        <w:rPr>
          <w:rFonts w:ascii="Verdana"/>
          <w:spacing w:val="-7"/>
          <w:sz w:val="18"/>
        </w:rPr>
        <w:t xml:space="preserve"> </w:t>
      </w:r>
      <w:r>
        <w:rPr>
          <w:rFonts w:ascii="Verdana"/>
          <w:sz w:val="18"/>
        </w:rPr>
        <w:t>seq.</w:t>
      </w:r>
    </w:p>
    <w:p w14:paraId="2211B546" w14:textId="77777777" w:rsidR="00BA5833" w:rsidRDefault="00EF5EA4">
      <w:pPr>
        <w:spacing w:before="147" w:line="398" w:lineRule="auto"/>
        <w:ind w:left="1962" w:right="3699" w:hanging="1"/>
        <w:rPr>
          <w:rFonts w:ascii="Verdana"/>
          <w:sz w:val="18"/>
        </w:rPr>
      </w:pPr>
      <w:r>
        <w:rPr>
          <w:rFonts w:ascii="Verdana"/>
          <w:sz w:val="18"/>
        </w:rPr>
        <w:t>California Education Code Section 87001 California Education Code Section 87003 California Education Code Section 87359 California Education Code Section 87743.2</w:t>
      </w:r>
      <w:commentRangeEnd w:id="0"/>
      <w:r w:rsidR="000904CE">
        <w:rPr>
          <w:rStyle w:val="CommentReference"/>
        </w:rPr>
        <w:commentReference w:id="0"/>
      </w:r>
    </w:p>
    <w:p w14:paraId="2211B547" w14:textId="77777777" w:rsidR="00BA5833" w:rsidRDefault="00EF5EA4">
      <w:pPr>
        <w:tabs>
          <w:tab w:val="left" w:pos="1931"/>
        </w:tabs>
        <w:spacing w:before="123"/>
        <w:ind w:left="419"/>
        <w:rPr>
          <w:rFonts w:ascii="Verdana"/>
          <w:sz w:val="18"/>
        </w:rPr>
      </w:pPr>
      <w:r>
        <w:rPr>
          <w:rFonts w:ascii="Verdana"/>
          <w:sz w:val="18"/>
        </w:rPr>
        <w:t>Adopted</w:t>
      </w:r>
      <w:r>
        <w:rPr>
          <w:rFonts w:ascii="Verdana"/>
          <w:sz w:val="18"/>
        </w:rPr>
        <w:tab/>
        <w:t>December 14,</w:t>
      </w:r>
      <w:r>
        <w:rPr>
          <w:rFonts w:ascii="Verdana"/>
          <w:spacing w:val="-23"/>
          <w:sz w:val="18"/>
        </w:rPr>
        <w:t xml:space="preserve"> </w:t>
      </w:r>
      <w:r>
        <w:rPr>
          <w:rFonts w:ascii="Verdana"/>
          <w:sz w:val="18"/>
        </w:rPr>
        <w:t>2009</w:t>
      </w:r>
    </w:p>
    <w:p w14:paraId="2211B548" w14:textId="77777777" w:rsidR="00BA5833" w:rsidRDefault="00EF5EA4">
      <w:pPr>
        <w:tabs>
          <w:tab w:val="left" w:pos="1931"/>
        </w:tabs>
        <w:spacing w:before="160"/>
        <w:ind w:left="419"/>
        <w:rPr>
          <w:rFonts w:ascii="Verdana"/>
          <w:sz w:val="18"/>
        </w:rPr>
      </w:pPr>
      <w:r>
        <w:rPr>
          <w:rFonts w:ascii="Verdana"/>
          <w:sz w:val="18"/>
        </w:rPr>
        <w:t>Last</w:t>
      </w:r>
      <w:r>
        <w:rPr>
          <w:rFonts w:ascii="Verdana"/>
          <w:spacing w:val="-6"/>
          <w:sz w:val="18"/>
        </w:rPr>
        <w:t xml:space="preserve"> </w:t>
      </w:r>
      <w:r>
        <w:rPr>
          <w:rFonts w:ascii="Verdana"/>
          <w:sz w:val="18"/>
        </w:rPr>
        <w:t>Reviewed</w:t>
      </w:r>
      <w:r>
        <w:rPr>
          <w:rFonts w:ascii="Verdana"/>
          <w:sz w:val="18"/>
        </w:rPr>
        <w:tab/>
        <w:t>May 12,</w:t>
      </w:r>
      <w:r>
        <w:rPr>
          <w:rFonts w:ascii="Verdana"/>
          <w:spacing w:val="-12"/>
          <w:sz w:val="18"/>
        </w:rPr>
        <w:t xml:space="preserve"> </w:t>
      </w:r>
      <w:r>
        <w:rPr>
          <w:rFonts w:ascii="Verdana"/>
          <w:sz w:val="18"/>
        </w:rPr>
        <w:t>2015</w:t>
      </w:r>
    </w:p>
    <w:p w14:paraId="2211B549" w14:textId="77777777" w:rsidR="00856830" w:rsidRDefault="00856830" w:rsidP="00856830">
      <w:pPr>
        <w:pStyle w:val="ListParagraph"/>
        <w:tabs>
          <w:tab w:val="left" w:pos="660"/>
        </w:tabs>
        <w:ind w:left="659" w:right="393" w:firstLine="0"/>
        <w:rPr>
          <w:rFonts w:ascii="Verdana"/>
          <w:sz w:val="17"/>
          <w:szCs w:val="21"/>
        </w:rPr>
      </w:pPr>
    </w:p>
    <w:p w14:paraId="2211B54A" w14:textId="77777777" w:rsidR="00BA5833" w:rsidRDefault="00B515DF" w:rsidP="00856830">
      <w:pPr>
        <w:pStyle w:val="ListParagraph"/>
        <w:numPr>
          <w:ilvl w:val="0"/>
          <w:numId w:val="2"/>
        </w:numPr>
        <w:tabs>
          <w:tab w:val="left" w:pos="660"/>
        </w:tabs>
        <w:ind w:right="393"/>
        <w:rPr>
          <w:b/>
          <w:i/>
          <w:color w:val="FF0101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11B57D" wp14:editId="3A719CCA">
                <wp:simplePos x="0" y="0"/>
                <wp:positionH relativeFrom="page">
                  <wp:posOffset>740410</wp:posOffset>
                </wp:positionH>
                <wp:positionV relativeFrom="paragraph">
                  <wp:posOffset>3175</wp:posOffset>
                </wp:positionV>
                <wp:extent cx="1270" cy="306705"/>
                <wp:effectExtent l="6985" t="6350" r="10795" b="10795"/>
                <wp:wrapNone/>
                <wp:docPr id="3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306705"/>
                        </a:xfrm>
                        <a:custGeom>
                          <a:avLst/>
                          <a:gdLst>
                            <a:gd name="T0" fmla="+- 0 5 5"/>
                            <a:gd name="T1" fmla="*/ 5 h 483"/>
                            <a:gd name="T2" fmla="+- 0 245 5"/>
                            <a:gd name="T3" fmla="*/ 245 h 483"/>
                            <a:gd name="T4" fmla="+- 0 245 5"/>
                            <a:gd name="T5" fmla="*/ 245 h 483"/>
                            <a:gd name="T6" fmla="+- 0 487 5"/>
                            <a:gd name="T7" fmla="*/ 487 h 48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</a:cxnLst>
                          <a:rect l="0" t="0" r="r" b="b"/>
                          <a:pathLst>
                            <a:path h="483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0" y="240"/>
                              </a:moveTo>
                              <a:lnTo>
                                <a:pt x="0" y="48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37099" id="AutoShape 29" o:spid="_x0000_s1026" style="position:absolute;margin-left:58.3pt;margin-top:.25pt;width:.1pt;height:2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" path="m,l,240t,l,482e" filled="f" strokeweight=".72pt">
                <v:path arrowok="t" o:connecttype="custom" o:connectlocs="0,3175;0,155575;0,155575;0,309245" o:connectangles="0,0,0,0"/>
                <w10:wrap anchorx="page"/>
              </v:shape>
            </w:pict>
          </mc:Fallback>
        </mc:AlternateContent>
      </w:r>
      <w:bookmarkStart w:id="1" w:name="A._Procedure_for_the_Determination_of_Qu"/>
      <w:bookmarkEnd w:id="1"/>
      <w:r w:rsidR="00856830">
        <w:rPr>
          <w:b/>
          <w:sz w:val="21"/>
        </w:rPr>
        <w:t>P</w:t>
      </w:r>
      <w:r w:rsidR="00EF5EA4">
        <w:rPr>
          <w:b/>
          <w:sz w:val="21"/>
        </w:rPr>
        <w:t>rocedure</w:t>
      </w:r>
      <w:r w:rsidR="00EF5EA4">
        <w:rPr>
          <w:b/>
          <w:spacing w:val="-6"/>
          <w:sz w:val="21"/>
        </w:rPr>
        <w:t xml:space="preserve"> </w:t>
      </w:r>
      <w:r w:rsidR="00EF5EA4">
        <w:rPr>
          <w:b/>
          <w:sz w:val="21"/>
        </w:rPr>
        <w:t>for</w:t>
      </w:r>
      <w:r w:rsidR="00EF5EA4">
        <w:rPr>
          <w:b/>
          <w:spacing w:val="-7"/>
          <w:sz w:val="21"/>
        </w:rPr>
        <w:t xml:space="preserve"> </w:t>
      </w:r>
      <w:r w:rsidR="00EF5EA4">
        <w:rPr>
          <w:b/>
          <w:spacing w:val="-2"/>
          <w:sz w:val="21"/>
        </w:rPr>
        <w:t>the</w:t>
      </w:r>
      <w:r w:rsidR="00EF5EA4">
        <w:rPr>
          <w:b/>
          <w:spacing w:val="-9"/>
          <w:sz w:val="21"/>
        </w:rPr>
        <w:t xml:space="preserve"> </w:t>
      </w:r>
      <w:r w:rsidR="00EF5EA4">
        <w:rPr>
          <w:b/>
          <w:color w:val="FF0101"/>
          <w:sz w:val="21"/>
          <w:u w:val="thick" w:color="FF0101"/>
        </w:rPr>
        <w:t>Determination</w:t>
      </w:r>
      <w:r w:rsidR="00EF5EA4">
        <w:rPr>
          <w:b/>
          <w:color w:val="FF0101"/>
          <w:spacing w:val="-8"/>
          <w:sz w:val="21"/>
          <w:u w:val="thick" w:color="FF0101"/>
        </w:rPr>
        <w:t xml:space="preserve"> </w:t>
      </w:r>
      <w:r w:rsidR="00EF5EA4">
        <w:rPr>
          <w:b/>
          <w:color w:val="FF0101"/>
          <w:sz w:val="21"/>
          <w:u w:val="thick" w:color="FF0101"/>
        </w:rPr>
        <w:t>of</w:t>
      </w:r>
      <w:r w:rsidR="00EF5EA4">
        <w:rPr>
          <w:b/>
          <w:color w:val="FF0101"/>
          <w:spacing w:val="-9"/>
          <w:sz w:val="21"/>
          <w:u w:val="thick" w:color="FF0101"/>
        </w:rPr>
        <w:t xml:space="preserve"> </w:t>
      </w:r>
      <w:r w:rsidR="00EF5EA4">
        <w:rPr>
          <w:b/>
          <w:color w:val="FF0101"/>
          <w:sz w:val="21"/>
          <w:u w:val="thick" w:color="FF0101"/>
        </w:rPr>
        <w:t>Qualifying</w:t>
      </w:r>
      <w:r w:rsidR="00EF5EA4">
        <w:rPr>
          <w:b/>
          <w:color w:val="FF0101"/>
          <w:spacing w:val="-8"/>
          <w:sz w:val="21"/>
          <w:u w:val="thick" w:color="FF0101"/>
        </w:rPr>
        <w:t xml:space="preserve"> </w:t>
      </w:r>
      <w:r w:rsidR="00EF5EA4">
        <w:rPr>
          <w:b/>
          <w:color w:val="FF0101"/>
          <w:sz w:val="21"/>
          <w:u w:val="thick" w:color="FF0101"/>
        </w:rPr>
        <w:t>Degrees</w:t>
      </w:r>
      <w:r w:rsidR="00EF5EA4">
        <w:rPr>
          <w:b/>
          <w:color w:val="FF0101"/>
          <w:spacing w:val="-8"/>
          <w:sz w:val="21"/>
          <w:u w:val="thick" w:color="FF0101"/>
        </w:rPr>
        <w:t xml:space="preserve"> </w:t>
      </w:r>
      <w:r w:rsidR="00EF5EA4">
        <w:rPr>
          <w:b/>
          <w:strike/>
          <w:color w:val="FF0101"/>
          <w:spacing w:val="-3"/>
          <w:sz w:val="21"/>
        </w:rPr>
        <w:t>Determination</w:t>
      </w:r>
      <w:r w:rsidR="00EF5EA4">
        <w:rPr>
          <w:b/>
          <w:strike/>
          <w:color w:val="FF0101"/>
          <w:spacing w:val="-5"/>
          <w:sz w:val="21"/>
        </w:rPr>
        <w:t xml:space="preserve"> </w:t>
      </w:r>
      <w:r w:rsidR="00EF5EA4">
        <w:rPr>
          <w:b/>
          <w:strike/>
          <w:color w:val="FF0101"/>
          <w:sz w:val="21"/>
        </w:rPr>
        <w:t>of</w:t>
      </w:r>
      <w:r w:rsidR="00EF5EA4">
        <w:rPr>
          <w:b/>
          <w:strike/>
          <w:color w:val="FF0101"/>
          <w:spacing w:val="-10"/>
          <w:sz w:val="21"/>
        </w:rPr>
        <w:t xml:space="preserve"> </w:t>
      </w:r>
      <w:r w:rsidR="00EF5EA4">
        <w:rPr>
          <w:b/>
          <w:strike/>
          <w:color w:val="FF0101"/>
          <w:sz w:val="21"/>
        </w:rPr>
        <w:t>Qualifying</w:t>
      </w:r>
      <w:r w:rsidR="00EF5EA4">
        <w:rPr>
          <w:b/>
          <w:strike/>
          <w:color w:val="FF0101"/>
          <w:spacing w:val="-8"/>
          <w:sz w:val="21"/>
        </w:rPr>
        <w:t xml:space="preserve"> </w:t>
      </w:r>
      <w:r w:rsidR="00EF5EA4">
        <w:rPr>
          <w:b/>
          <w:strike/>
          <w:color w:val="FF0101"/>
          <w:sz w:val="21"/>
        </w:rPr>
        <w:t xml:space="preserve">Degrees. (When </w:t>
      </w:r>
      <w:r w:rsidR="00EF5EA4">
        <w:rPr>
          <w:b/>
          <w:color w:val="FF0101"/>
          <w:sz w:val="21"/>
          <w:u w:val="thick" w:color="FF0101"/>
        </w:rPr>
        <w:t xml:space="preserve">When Degrees are </w:t>
      </w:r>
      <w:r w:rsidR="00EF5EA4">
        <w:rPr>
          <w:b/>
          <w:sz w:val="21"/>
        </w:rPr>
        <w:t xml:space="preserve">not </w:t>
      </w:r>
      <w:r w:rsidR="00EF5EA4">
        <w:rPr>
          <w:b/>
          <w:strike/>
          <w:color w:val="FF0101"/>
          <w:sz w:val="21"/>
        </w:rPr>
        <w:t xml:space="preserve">specifically </w:t>
      </w:r>
      <w:r w:rsidR="00EF5EA4">
        <w:rPr>
          <w:b/>
          <w:color w:val="FF0101"/>
          <w:sz w:val="21"/>
          <w:u w:val="thick" w:color="FF0101"/>
        </w:rPr>
        <w:t xml:space="preserve">Specifically </w:t>
      </w:r>
      <w:r w:rsidR="00EF5EA4">
        <w:rPr>
          <w:b/>
          <w:strike/>
          <w:color w:val="FF0101"/>
          <w:sz w:val="21"/>
        </w:rPr>
        <w:t xml:space="preserve">defined </w:t>
      </w:r>
      <w:r w:rsidR="002E18B5">
        <w:rPr>
          <w:b/>
          <w:strike/>
          <w:color w:val="FF0101"/>
          <w:sz w:val="21"/>
        </w:rPr>
        <w:t xml:space="preserve">Named </w:t>
      </w:r>
      <w:r w:rsidR="00EF5EA4">
        <w:rPr>
          <w:b/>
          <w:color w:val="FF0101"/>
          <w:sz w:val="21"/>
          <w:u w:val="thick" w:color="FF0101"/>
        </w:rPr>
        <w:t>in</w:t>
      </w:r>
      <w:r w:rsidR="00EF5EA4">
        <w:rPr>
          <w:b/>
          <w:strike/>
          <w:color w:val="FF0101"/>
          <w:sz w:val="21"/>
        </w:rPr>
        <w:t xml:space="preserve">by </w:t>
      </w:r>
      <w:r w:rsidR="00EF5EA4">
        <w:rPr>
          <w:b/>
          <w:sz w:val="21"/>
        </w:rPr>
        <w:t xml:space="preserve">the </w:t>
      </w:r>
      <w:r w:rsidR="00EF5EA4">
        <w:rPr>
          <w:b/>
          <w:i/>
          <w:sz w:val="21"/>
        </w:rPr>
        <w:t>Minimum Qualifications for Faculty and Administrators in California Community</w:t>
      </w:r>
      <w:r w:rsidR="00EF5EA4">
        <w:rPr>
          <w:b/>
          <w:i/>
          <w:spacing w:val="-35"/>
          <w:sz w:val="21"/>
        </w:rPr>
        <w:t xml:space="preserve"> </w:t>
      </w:r>
      <w:r w:rsidR="00EF5EA4">
        <w:rPr>
          <w:b/>
          <w:i/>
          <w:sz w:val="21"/>
        </w:rPr>
        <w:t>Colleges</w:t>
      </w:r>
    </w:p>
    <w:p w14:paraId="2211B54B" w14:textId="77777777" w:rsidR="00BA5833" w:rsidRDefault="00BA5833">
      <w:pPr>
        <w:pStyle w:val="BodyText"/>
        <w:spacing w:before="10"/>
        <w:rPr>
          <w:b/>
          <w:i/>
          <w:sz w:val="20"/>
        </w:rPr>
      </w:pPr>
    </w:p>
    <w:p w14:paraId="2211B54C" w14:textId="6C1701D8" w:rsidR="00BA5833" w:rsidRDefault="00EF5EA4">
      <w:pPr>
        <w:pStyle w:val="ListParagraph"/>
        <w:numPr>
          <w:ilvl w:val="1"/>
          <w:numId w:val="2"/>
        </w:numPr>
        <w:tabs>
          <w:tab w:val="left" w:pos="1380"/>
        </w:tabs>
        <w:spacing w:before="1" w:line="273" w:lineRule="auto"/>
        <w:ind w:right="117"/>
        <w:rPr>
          <w:sz w:val="21"/>
        </w:rPr>
      </w:pPr>
      <w:r>
        <w:rPr>
          <w:sz w:val="21"/>
        </w:rPr>
        <w:t xml:space="preserve">Committees of faculty evaluate </w:t>
      </w:r>
      <w:r>
        <w:rPr>
          <w:spacing w:val="-3"/>
          <w:sz w:val="21"/>
        </w:rPr>
        <w:t xml:space="preserve">the </w:t>
      </w:r>
      <w:r>
        <w:rPr>
          <w:sz w:val="21"/>
        </w:rPr>
        <w:t xml:space="preserve">disciplines listed in the </w:t>
      </w:r>
      <w:r>
        <w:rPr>
          <w:i/>
          <w:sz w:val="21"/>
        </w:rPr>
        <w:t xml:space="preserve">Minimum Qualifications for Faculty and Administrators in California Community Colleges </w:t>
      </w:r>
      <w:r>
        <w:rPr>
          <w:sz w:val="21"/>
        </w:rPr>
        <w:t>that allow for any qualifying degree in a specified</w:t>
      </w:r>
      <w:r>
        <w:rPr>
          <w:spacing w:val="-8"/>
          <w:sz w:val="21"/>
        </w:rPr>
        <w:t xml:space="preserve"> </w:t>
      </w:r>
      <w:r>
        <w:rPr>
          <w:sz w:val="21"/>
        </w:rPr>
        <w:t>area,</w:t>
      </w:r>
      <w:r>
        <w:rPr>
          <w:spacing w:val="-9"/>
          <w:sz w:val="21"/>
        </w:rPr>
        <w:t xml:space="preserve"> </w:t>
      </w:r>
      <w:r>
        <w:rPr>
          <w:sz w:val="21"/>
        </w:rPr>
        <w:t>but</w:t>
      </w:r>
      <w:r>
        <w:rPr>
          <w:spacing w:val="-9"/>
          <w:sz w:val="21"/>
        </w:rPr>
        <w:t xml:space="preserve"> </w:t>
      </w:r>
      <w:r>
        <w:rPr>
          <w:sz w:val="21"/>
        </w:rPr>
        <w:t>that</w:t>
      </w:r>
      <w:r>
        <w:rPr>
          <w:spacing w:val="-9"/>
          <w:sz w:val="21"/>
        </w:rPr>
        <w:t xml:space="preserve"> </w:t>
      </w:r>
      <w:r>
        <w:rPr>
          <w:sz w:val="21"/>
        </w:rPr>
        <w:t>do</w:t>
      </w:r>
      <w:r>
        <w:rPr>
          <w:spacing w:val="-10"/>
          <w:sz w:val="21"/>
        </w:rPr>
        <w:t xml:space="preserve"> </w:t>
      </w:r>
      <w:r>
        <w:rPr>
          <w:sz w:val="21"/>
        </w:rPr>
        <w:t>not</w:t>
      </w:r>
      <w:r>
        <w:rPr>
          <w:spacing w:val="-7"/>
          <w:sz w:val="21"/>
        </w:rPr>
        <w:t xml:space="preserve"> </w:t>
      </w:r>
      <w:r>
        <w:rPr>
          <w:sz w:val="21"/>
        </w:rPr>
        <w:t>specifically</w:t>
      </w:r>
      <w:r>
        <w:rPr>
          <w:spacing w:val="-8"/>
          <w:sz w:val="21"/>
        </w:rPr>
        <w:t xml:space="preserve"> </w:t>
      </w:r>
      <w:r>
        <w:rPr>
          <w:sz w:val="21"/>
        </w:rPr>
        <w:t>list</w:t>
      </w:r>
      <w:r>
        <w:rPr>
          <w:spacing w:val="-7"/>
          <w:sz w:val="21"/>
        </w:rPr>
        <w:t xml:space="preserve"> </w:t>
      </w:r>
      <w:r>
        <w:rPr>
          <w:spacing w:val="-3"/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exact</w:t>
      </w:r>
      <w:r>
        <w:rPr>
          <w:spacing w:val="-7"/>
          <w:sz w:val="21"/>
        </w:rPr>
        <w:t xml:space="preserve"> </w:t>
      </w:r>
      <w:r>
        <w:rPr>
          <w:sz w:val="21"/>
        </w:rPr>
        <w:t>titles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5"/>
          <w:sz w:val="21"/>
        </w:rPr>
        <w:t xml:space="preserve"> </w:t>
      </w:r>
      <w:r>
        <w:rPr>
          <w:spacing w:val="-3"/>
          <w:sz w:val="21"/>
        </w:rPr>
        <w:t>the</w:t>
      </w:r>
      <w:r>
        <w:rPr>
          <w:spacing w:val="-6"/>
          <w:sz w:val="21"/>
        </w:rPr>
        <w:t xml:space="preserve"> </w:t>
      </w:r>
      <w:r>
        <w:rPr>
          <w:sz w:val="21"/>
        </w:rPr>
        <w:t>degrees</w:t>
      </w:r>
      <w:r>
        <w:rPr>
          <w:spacing w:val="-6"/>
          <w:sz w:val="21"/>
        </w:rPr>
        <w:t xml:space="preserve"> </w:t>
      </w:r>
      <w:r>
        <w:rPr>
          <w:sz w:val="21"/>
        </w:rPr>
        <w:t>which</w:t>
      </w:r>
      <w:r>
        <w:rPr>
          <w:spacing w:val="-8"/>
          <w:sz w:val="21"/>
        </w:rPr>
        <w:t xml:space="preserve"> </w:t>
      </w:r>
      <w:r>
        <w:rPr>
          <w:sz w:val="21"/>
        </w:rPr>
        <w:t>qualify</w:t>
      </w:r>
      <w:r>
        <w:rPr>
          <w:spacing w:val="-8"/>
          <w:sz w:val="21"/>
        </w:rPr>
        <w:t xml:space="preserve"> </w:t>
      </w:r>
      <w:r>
        <w:rPr>
          <w:sz w:val="21"/>
        </w:rPr>
        <w:t>(e.g., Biological</w:t>
      </w:r>
      <w:r>
        <w:rPr>
          <w:spacing w:val="-7"/>
          <w:sz w:val="21"/>
        </w:rPr>
        <w:t xml:space="preserve"> </w:t>
      </w:r>
      <w:r>
        <w:rPr>
          <w:sz w:val="21"/>
        </w:rPr>
        <w:t>Sciences,</w:t>
      </w:r>
      <w:r>
        <w:rPr>
          <w:spacing w:val="-12"/>
          <w:sz w:val="21"/>
        </w:rPr>
        <w:t xml:space="preserve"> </w:t>
      </w:r>
      <w:r>
        <w:rPr>
          <w:sz w:val="21"/>
        </w:rPr>
        <w:t>Dance)</w:t>
      </w:r>
      <w:r>
        <w:rPr>
          <w:spacing w:val="-13"/>
          <w:sz w:val="21"/>
        </w:rPr>
        <w:t xml:space="preserve"> </w:t>
      </w:r>
      <w:r>
        <w:rPr>
          <w:sz w:val="21"/>
        </w:rPr>
        <w:t>for</w:t>
      </w:r>
      <w:r>
        <w:rPr>
          <w:spacing w:val="-9"/>
          <w:sz w:val="21"/>
        </w:rPr>
        <w:t xml:space="preserve"> </w:t>
      </w:r>
      <w:r>
        <w:rPr>
          <w:sz w:val="21"/>
        </w:rPr>
        <w:t>the</w:t>
      </w:r>
      <w:r>
        <w:rPr>
          <w:spacing w:val="-8"/>
          <w:sz w:val="21"/>
        </w:rPr>
        <w:t xml:space="preserve"> </w:t>
      </w:r>
      <w:r>
        <w:rPr>
          <w:sz w:val="21"/>
        </w:rPr>
        <w:t>purpose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developing</w:t>
      </w:r>
      <w:r>
        <w:rPr>
          <w:spacing w:val="-10"/>
          <w:sz w:val="21"/>
        </w:rPr>
        <w:t xml:space="preserve"> </w:t>
      </w:r>
      <w:r>
        <w:rPr>
          <w:sz w:val="21"/>
        </w:rPr>
        <w:t>lists</w:t>
      </w:r>
      <w:r>
        <w:rPr>
          <w:spacing w:val="-8"/>
          <w:sz w:val="21"/>
        </w:rPr>
        <w:t xml:space="preserve"> </w:t>
      </w:r>
      <w:r>
        <w:rPr>
          <w:sz w:val="21"/>
        </w:rPr>
        <w:t>of</w:t>
      </w:r>
      <w:r>
        <w:rPr>
          <w:spacing w:val="-9"/>
          <w:sz w:val="21"/>
        </w:rPr>
        <w:t xml:space="preserve"> </w:t>
      </w:r>
      <w:r>
        <w:rPr>
          <w:sz w:val="21"/>
        </w:rPr>
        <w:t>specific</w:t>
      </w:r>
      <w:r>
        <w:rPr>
          <w:spacing w:val="-8"/>
          <w:sz w:val="21"/>
        </w:rPr>
        <w:t xml:space="preserve"> </w:t>
      </w:r>
      <w:r>
        <w:rPr>
          <w:sz w:val="21"/>
        </w:rPr>
        <w:t>degrees</w:t>
      </w:r>
      <w:r>
        <w:rPr>
          <w:spacing w:val="-11"/>
          <w:sz w:val="21"/>
        </w:rPr>
        <w:t xml:space="preserve"> </w:t>
      </w:r>
      <w:r>
        <w:rPr>
          <w:sz w:val="21"/>
        </w:rPr>
        <w:t>meeting</w:t>
      </w:r>
      <w:r>
        <w:rPr>
          <w:spacing w:val="-8"/>
          <w:sz w:val="21"/>
        </w:rPr>
        <w:t xml:space="preserve"> </w:t>
      </w:r>
      <w:r>
        <w:rPr>
          <w:spacing w:val="-4"/>
          <w:sz w:val="21"/>
        </w:rPr>
        <w:t xml:space="preserve">the </w:t>
      </w:r>
      <w:r>
        <w:rPr>
          <w:sz w:val="21"/>
        </w:rPr>
        <w:t xml:space="preserve">minimum </w:t>
      </w:r>
      <w:r>
        <w:rPr>
          <w:spacing w:val="-3"/>
          <w:sz w:val="21"/>
        </w:rPr>
        <w:t xml:space="preserve">qualification </w:t>
      </w:r>
      <w:r>
        <w:rPr>
          <w:sz w:val="21"/>
        </w:rPr>
        <w:t xml:space="preserve">requirements. Composition of these discipline-specific </w:t>
      </w:r>
      <w:r>
        <w:rPr>
          <w:spacing w:val="-3"/>
          <w:sz w:val="21"/>
        </w:rPr>
        <w:t xml:space="preserve">qualification </w:t>
      </w:r>
      <w:r>
        <w:rPr>
          <w:sz w:val="21"/>
        </w:rPr>
        <w:t xml:space="preserve">committees consists of </w:t>
      </w:r>
      <w:r>
        <w:rPr>
          <w:spacing w:val="-2"/>
          <w:sz w:val="21"/>
        </w:rPr>
        <w:t xml:space="preserve">two </w:t>
      </w:r>
      <w:r>
        <w:rPr>
          <w:sz w:val="21"/>
        </w:rPr>
        <w:t xml:space="preserve">full-time faculty members in </w:t>
      </w:r>
      <w:r>
        <w:rPr>
          <w:spacing w:val="-3"/>
          <w:sz w:val="21"/>
        </w:rPr>
        <w:t xml:space="preserve">the </w:t>
      </w:r>
      <w:r>
        <w:rPr>
          <w:sz w:val="21"/>
        </w:rPr>
        <w:t xml:space="preserve">discipline </w:t>
      </w:r>
      <w:r>
        <w:rPr>
          <w:spacing w:val="-3"/>
          <w:sz w:val="21"/>
        </w:rPr>
        <w:t xml:space="preserve">from each </w:t>
      </w:r>
      <w:r>
        <w:rPr>
          <w:sz w:val="21"/>
        </w:rPr>
        <w:t xml:space="preserve">college, an Academic Senate President, and a Human Resources Department </w:t>
      </w:r>
      <w:r>
        <w:rPr>
          <w:spacing w:val="-3"/>
          <w:sz w:val="21"/>
        </w:rPr>
        <w:t xml:space="preserve">representative. The </w:t>
      </w:r>
      <w:r>
        <w:rPr>
          <w:sz w:val="21"/>
        </w:rPr>
        <w:t xml:space="preserve">committees convene </w:t>
      </w:r>
      <w:r>
        <w:rPr>
          <w:spacing w:val="-3"/>
          <w:sz w:val="21"/>
        </w:rPr>
        <w:t xml:space="preserve">each </w:t>
      </w:r>
      <w:r>
        <w:rPr>
          <w:sz w:val="21"/>
        </w:rPr>
        <w:t xml:space="preserve">time the </w:t>
      </w:r>
      <w:r>
        <w:rPr>
          <w:i/>
          <w:sz w:val="21"/>
        </w:rPr>
        <w:t xml:space="preserve">Minimum Qualifications for Faculty and Administrators in California Community Colleges </w:t>
      </w:r>
      <w:r>
        <w:rPr>
          <w:sz w:val="21"/>
        </w:rPr>
        <w:t xml:space="preserve">is </w:t>
      </w:r>
      <w:r>
        <w:rPr>
          <w:spacing w:val="-3"/>
          <w:sz w:val="21"/>
        </w:rPr>
        <w:t xml:space="preserve">revised </w:t>
      </w:r>
      <w:r>
        <w:rPr>
          <w:sz w:val="21"/>
        </w:rPr>
        <w:t>and published, or more often as</w:t>
      </w:r>
      <w:r>
        <w:rPr>
          <w:spacing w:val="-7"/>
          <w:sz w:val="21"/>
        </w:rPr>
        <w:t xml:space="preserve"> </w:t>
      </w:r>
      <w:r>
        <w:rPr>
          <w:spacing w:val="-4"/>
          <w:sz w:val="21"/>
        </w:rPr>
        <w:t>necessary.</w:t>
      </w:r>
      <w:r w:rsidR="002E18B5">
        <w:rPr>
          <w:spacing w:val="-4"/>
          <w:sz w:val="21"/>
        </w:rPr>
        <w:t xml:space="preserve">  </w:t>
      </w:r>
      <w:ins w:id="2" w:author="Nenagh Brown" w:date="2019-03-08T17:02:00Z">
        <w:r w:rsidR="00D31F58">
          <w:rPr>
            <w:spacing w:val="-4"/>
            <w:sz w:val="21"/>
          </w:rPr>
          <w:t>A three out of three college vote is required for approval.</w:t>
        </w:r>
      </w:ins>
    </w:p>
    <w:p w14:paraId="2211B54D" w14:textId="77777777" w:rsidR="00BA5833" w:rsidRDefault="00BA5833">
      <w:pPr>
        <w:pStyle w:val="BodyText"/>
        <w:spacing w:before="9"/>
        <w:rPr>
          <w:sz w:val="20"/>
        </w:rPr>
      </w:pPr>
    </w:p>
    <w:p w14:paraId="2211B54E" w14:textId="77777777" w:rsidR="00BA5833" w:rsidRDefault="00EF5EA4">
      <w:pPr>
        <w:pStyle w:val="ListParagraph"/>
        <w:numPr>
          <w:ilvl w:val="1"/>
          <w:numId w:val="2"/>
        </w:numPr>
        <w:tabs>
          <w:tab w:val="left" w:pos="1380"/>
        </w:tabs>
        <w:spacing w:line="273" w:lineRule="auto"/>
        <w:ind w:left="1378" w:right="1035" w:hanging="359"/>
        <w:rPr>
          <w:sz w:val="21"/>
        </w:rPr>
      </w:pPr>
      <w:r>
        <w:rPr>
          <w:sz w:val="21"/>
        </w:rPr>
        <w:t>The Human Resources Department maintains lists approved by the discipline- specific</w:t>
      </w:r>
      <w:r>
        <w:rPr>
          <w:spacing w:val="29"/>
          <w:sz w:val="21"/>
        </w:rPr>
        <w:t xml:space="preserve"> </w:t>
      </w:r>
      <w:r>
        <w:rPr>
          <w:sz w:val="21"/>
        </w:rPr>
        <w:t>qualifications</w:t>
      </w:r>
      <w:r>
        <w:rPr>
          <w:spacing w:val="-11"/>
          <w:sz w:val="21"/>
        </w:rPr>
        <w:t xml:space="preserve"> </w:t>
      </w:r>
      <w:r>
        <w:rPr>
          <w:sz w:val="21"/>
        </w:rPr>
        <w:t>committee</w:t>
      </w:r>
      <w:r>
        <w:rPr>
          <w:spacing w:val="-10"/>
          <w:sz w:val="21"/>
        </w:rPr>
        <w:t xml:space="preserve"> </w:t>
      </w:r>
      <w:r>
        <w:rPr>
          <w:sz w:val="21"/>
        </w:rPr>
        <w:t>and</w:t>
      </w:r>
      <w:r>
        <w:rPr>
          <w:spacing w:val="-10"/>
          <w:sz w:val="21"/>
        </w:rPr>
        <w:t xml:space="preserve"> </w:t>
      </w:r>
      <w:r>
        <w:rPr>
          <w:sz w:val="21"/>
        </w:rPr>
        <w:t>provides</w:t>
      </w:r>
      <w:r>
        <w:rPr>
          <w:spacing w:val="-10"/>
          <w:sz w:val="21"/>
        </w:rPr>
        <w:t xml:space="preserve"> </w:t>
      </w:r>
      <w:r>
        <w:rPr>
          <w:sz w:val="21"/>
        </w:rPr>
        <w:t>such</w:t>
      </w:r>
      <w:r>
        <w:rPr>
          <w:spacing w:val="-10"/>
          <w:sz w:val="21"/>
        </w:rPr>
        <w:t xml:space="preserve"> </w:t>
      </w:r>
      <w:r>
        <w:rPr>
          <w:sz w:val="21"/>
        </w:rPr>
        <w:t>lists</w:t>
      </w:r>
      <w:r>
        <w:rPr>
          <w:spacing w:val="-10"/>
          <w:sz w:val="21"/>
        </w:rPr>
        <w:t xml:space="preserve"> </w:t>
      </w:r>
      <w:r>
        <w:rPr>
          <w:sz w:val="21"/>
        </w:rPr>
        <w:t>to</w:t>
      </w:r>
      <w:r>
        <w:rPr>
          <w:spacing w:val="-11"/>
          <w:sz w:val="21"/>
        </w:rPr>
        <w:t xml:space="preserve"> </w:t>
      </w:r>
      <w:r>
        <w:rPr>
          <w:sz w:val="21"/>
        </w:rPr>
        <w:t>screening</w:t>
      </w:r>
      <w:r>
        <w:rPr>
          <w:spacing w:val="-10"/>
          <w:sz w:val="21"/>
        </w:rPr>
        <w:t xml:space="preserve"> </w:t>
      </w:r>
      <w:r>
        <w:rPr>
          <w:sz w:val="21"/>
        </w:rPr>
        <w:t>committees</w:t>
      </w:r>
      <w:r>
        <w:rPr>
          <w:spacing w:val="-10"/>
          <w:sz w:val="21"/>
        </w:rPr>
        <w:t xml:space="preserve"> </w:t>
      </w:r>
      <w:r>
        <w:rPr>
          <w:spacing w:val="-3"/>
          <w:sz w:val="21"/>
        </w:rPr>
        <w:t xml:space="preserve">as </w:t>
      </w:r>
      <w:r>
        <w:rPr>
          <w:spacing w:val="-4"/>
          <w:sz w:val="21"/>
        </w:rPr>
        <w:t>necessary.</w:t>
      </w:r>
    </w:p>
    <w:p w14:paraId="2211B54F" w14:textId="77777777" w:rsidR="00BA5833" w:rsidRDefault="00BA5833">
      <w:pPr>
        <w:pStyle w:val="BodyText"/>
        <w:spacing w:before="8"/>
        <w:rPr>
          <w:sz w:val="20"/>
        </w:rPr>
      </w:pPr>
    </w:p>
    <w:p w14:paraId="2211B550" w14:textId="77777777" w:rsidR="00BA5833" w:rsidRDefault="00EF5EA4">
      <w:pPr>
        <w:pStyle w:val="ListParagraph"/>
        <w:numPr>
          <w:ilvl w:val="1"/>
          <w:numId w:val="2"/>
        </w:numPr>
        <w:tabs>
          <w:tab w:val="left" w:pos="1379"/>
        </w:tabs>
        <w:spacing w:before="1" w:line="273" w:lineRule="auto"/>
        <w:ind w:right="150" w:hanging="361"/>
        <w:rPr>
          <w:sz w:val="21"/>
        </w:rPr>
      </w:pPr>
      <w:r>
        <w:rPr>
          <w:sz w:val="21"/>
        </w:rPr>
        <w:t xml:space="preserve">All screening </w:t>
      </w:r>
      <w:r>
        <w:rPr>
          <w:spacing w:val="-3"/>
          <w:sz w:val="21"/>
        </w:rPr>
        <w:t xml:space="preserve">committees </w:t>
      </w:r>
      <w:r>
        <w:rPr>
          <w:sz w:val="21"/>
        </w:rPr>
        <w:t xml:space="preserve">refer to </w:t>
      </w:r>
      <w:r>
        <w:rPr>
          <w:spacing w:val="-3"/>
          <w:sz w:val="21"/>
        </w:rPr>
        <w:t xml:space="preserve">the </w:t>
      </w:r>
      <w:r>
        <w:rPr>
          <w:sz w:val="21"/>
        </w:rPr>
        <w:t xml:space="preserve">established lists, as appropriate, when </w:t>
      </w:r>
      <w:r>
        <w:rPr>
          <w:spacing w:val="-3"/>
          <w:sz w:val="21"/>
        </w:rPr>
        <w:t xml:space="preserve">determining </w:t>
      </w:r>
      <w:r>
        <w:rPr>
          <w:sz w:val="21"/>
        </w:rPr>
        <w:t xml:space="preserve">if candidates meet the minimum qualification requirements. Screening committees may not consider a </w:t>
      </w:r>
      <w:r>
        <w:rPr>
          <w:spacing w:val="-3"/>
          <w:sz w:val="21"/>
        </w:rPr>
        <w:t xml:space="preserve">degree </w:t>
      </w:r>
      <w:r>
        <w:rPr>
          <w:sz w:val="21"/>
        </w:rPr>
        <w:t xml:space="preserve">as qualifying unless it is specifically listed in the </w:t>
      </w:r>
      <w:r>
        <w:rPr>
          <w:i/>
          <w:sz w:val="21"/>
        </w:rPr>
        <w:t>Minimum</w:t>
      </w:r>
      <w:r>
        <w:rPr>
          <w:i/>
          <w:spacing w:val="-43"/>
          <w:sz w:val="21"/>
        </w:rPr>
        <w:t xml:space="preserve"> </w:t>
      </w:r>
      <w:r>
        <w:rPr>
          <w:i/>
          <w:sz w:val="21"/>
        </w:rPr>
        <w:t>Qualifications for Faculty and Administrators in California Community Colleges</w:t>
      </w:r>
      <w:r>
        <w:rPr>
          <w:sz w:val="21"/>
        </w:rPr>
        <w:t>, or it is determined to qualify under</w:t>
      </w:r>
      <w:r>
        <w:rPr>
          <w:spacing w:val="-12"/>
          <w:sz w:val="21"/>
        </w:rPr>
        <w:t xml:space="preserve"> </w:t>
      </w:r>
      <w:r>
        <w:rPr>
          <w:spacing w:val="-3"/>
          <w:sz w:val="21"/>
        </w:rPr>
        <w:t>the</w:t>
      </w:r>
      <w:r>
        <w:rPr>
          <w:spacing w:val="-11"/>
          <w:sz w:val="21"/>
        </w:rPr>
        <w:t xml:space="preserve"> </w:t>
      </w:r>
      <w:r>
        <w:rPr>
          <w:sz w:val="21"/>
        </w:rPr>
        <w:t>list</w:t>
      </w:r>
      <w:r>
        <w:rPr>
          <w:spacing w:val="21"/>
          <w:sz w:val="21"/>
        </w:rPr>
        <w:t xml:space="preserve"> </w:t>
      </w:r>
      <w:r>
        <w:rPr>
          <w:sz w:val="21"/>
        </w:rPr>
        <w:t>developed</w:t>
      </w:r>
      <w:r>
        <w:rPr>
          <w:spacing w:val="-11"/>
          <w:sz w:val="21"/>
        </w:rPr>
        <w:t xml:space="preserve"> </w:t>
      </w:r>
      <w:r>
        <w:rPr>
          <w:sz w:val="21"/>
        </w:rPr>
        <w:t>by</w:t>
      </w:r>
      <w:r>
        <w:rPr>
          <w:spacing w:val="-12"/>
          <w:sz w:val="21"/>
        </w:rPr>
        <w:t xml:space="preserve"> </w:t>
      </w:r>
      <w:r>
        <w:rPr>
          <w:sz w:val="21"/>
        </w:rPr>
        <w:t>the</w:t>
      </w:r>
      <w:r>
        <w:rPr>
          <w:spacing w:val="-13"/>
          <w:sz w:val="21"/>
        </w:rPr>
        <w:t xml:space="preserve"> </w:t>
      </w:r>
      <w:r>
        <w:rPr>
          <w:sz w:val="21"/>
        </w:rPr>
        <w:t>discipline-specific</w:t>
      </w:r>
      <w:r>
        <w:rPr>
          <w:spacing w:val="-13"/>
          <w:sz w:val="21"/>
        </w:rPr>
        <w:t xml:space="preserve"> </w:t>
      </w:r>
      <w:r>
        <w:rPr>
          <w:sz w:val="21"/>
        </w:rPr>
        <w:t>qualification</w:t>
      </w:r>
      <w:r>
        <w:rPr>
          <w:spacing w:val="-11"/>
          <w:sz w:val="21"/>
        </w:rPr>
        <w:t xml:space="preserve"> </w:t>
      </w:r>
      <w:r>
        <w:rPr>
          <w:sz w:val="21"/>
        </w:rPr>
        <w:t>committee(s).</w:t>
      </w:r>
    </w:p>
    <w:p w14:paraId="2211B551" w14:textId="2BF37015" w:rsidR="00BA5833" w:rsidRDefault="00BA5833">
      <w:pPr>
        <w:spacing w:line="273" w:lineRule="auto"/>
        <w:rPr>
          <w:sz w:val="21"/>
        </w:rPr>
      </w:pPr>
    </w:p>
    <w:p w14:paraId="2211B552" w14:textId="34DFBC23" w:rsidR="00BA5833" w:rsidRDefault="00B515DF">
      <w:pPr>
        <w:pStyle w:val="Heading1"/>
        <w:numPr>
          <w:ilvl w:val="0"/>
          <w:numId w:val="2"/>
        </w:numPr>
        <w:tabs>
          <w:tab w:val="left" w:pos="660"/>
        </w:tabs>
        <w:ind w:hanging="360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211B57F" wp14:editId="3398C946">
                <wp:simplePos x="0" y="0"/>
                <wp:positionH relativeFrom="page">
                  <wp:posOffset>740410</wp:posOffset>
                </wp:positionH>
                <wp:positionV relativeFrom="paragraph">
                  <wp:posOffset>50165</wp:posOffset>
                </wp:positionV>
                <wp:extent cx="0" cy="153670"/>
                <wp:effectExtent l="6985" t="12065" r="12065" b="5715"/>
                <wp:wrapNone/>
                <wp:docPr id="3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36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9C72F" id="Line 28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.3pt,3.95pt" to="58.3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600HQIAAEI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" strokeweight=".72pt">
                <w10:wrap anchorx="page"/>
              </v:line>
            </w:pict>
          </mc:Fallback>
        </mc:AlternateContent>
      </w:r>
      <w:bookmarkStart w:id="3" w:name="B._Procedure_for_the_Predetermination_of"/>
      <w:bookmarkEnd w:id="3"/>
      <w:r w:rsidR="00EF5EA4">
        <w:rPr>
          <w:color w:val="FF0101"/>
          <w:u w:val="thick" w:color="FF0101"/>
        </w:rPr>
        <w:t xml:space="preserve">Procedure for the Predetermination </w:t>
      </w:r>
      <w:r w:rsidR="00C738FE">
        <w:rPr>
          <w:color w:val="FF0101"/>
          <w:u w:val="thick" w:color="FF0101"/>
        </w:rPr>
        <w:t xml:space="preserve">of </w:t>
      </w:r>
      <w:r w:rsidR="00EF5EA4">
        <w:rPr>
          <w:color w:val="FF0101"/>
          <w:u w:val="thick" w:color="FF0101"/>
        </w:rPr>
        <w:t>Qualifying Equivalent</w:t>
      </w:r>
      <w:r w:rsidR="00EF5EA4">
        <w:rPr>
          <w:color w:val="FF0101"/>
          <w:spacing w:val="-29"/>
          <w:u w:val="thick" w:color="FF0101"/>
        </w:rPr>
        <w:t xml:space="preserve"> </w:t>
      </w:r>
      <w:r w:rsidR="00EF5EA4">
        <w:rPr>
          <w:color w:val="FF0101"/>
          <w:u w:val="thick" w:color="FF0101"/>
        </w:rPr>
        <w:t>Degrees</w:t>
      </w:r>
      <w:r w:rsidR="00C738FE">
        <w:rPr>
          <w:color w:val="FF0101"/>
          <w:u w:val="thick" w:color="FF0101"/>
        </w:rPr>
        <w:t xml:space="preserve"> to the </w:t>
      </w:r>
      <w:r w:rsidR="00D75AE8" w:rsidRPr="00C738FE">
        <w:rPr>
          <w:i/>
          <w:color w:val="FF0101"/>
          <w:u w:color="FF0101"/>
        </w:rPr>
        <w:t>Minimum Qualifications for Facu</w:t>
      </w:r>
      <w:r w:rsidR="00D75AE8">
        <w:rPr>
          <w:i/>
          <w:color w:val="FF0101"/>
          <w:u w:color="FF0101"/>
        </w:rPr>
        <w:t>l</w:t>
      </w:r>
      <w:r w:rsidR="00D75AE8" w:rsidRPr="00C738FE">
        <w:rPr>
          <w:i/>
          <w:color w:val="FF0101"/>
          <w:u w:color="FF0101"/>
        </w:rPr>
        <w:t>ty and Administrators in California Community Colleges</w:t>
      </w:r>
    </w:p>
    <w:p w14:paraId="2211B553" w14:textId="77777777" w:rsidR="00BA5833" w:rsidRDefault="00BA5833">
      <w:pPr>
        <w:pStyle w:val="BodyText"/>
        <w:spacing w:before="10"/>
        <w:rPr>
          <w:b/>
          <w:sz w:val="12"/>
        </w:rPr>
      </w:pPr>
    </w:p>
    <w:p w14:paraId="2211B554" w14:textId="7F0E1171" w:rsidR="00BA5833" w:rsidRPr="00D75AE8" w:rsidRDefault="00B515DF">
      <w:pPr>
        <w:pStyle w:val="ListParagraph"/>
        <w:numPr>
          <w:ilvl w:val="1"/>
          <w:numId w:val="2"/>
        </w:numPr>
        <w:tabs>
          <w:tab w:val="left" w:pos="1380"/>
        </w:tabs>
        <w:spacing w:before="95"/>
        <w:ind w:right="332"/>
        <w:rPr>
          <w:color w:val="FF0101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11B581" wp14:editId="076E5EBF">
                <wp:simplePos x="0" y="0"/>
                <wp:positionH relativeFrom="page">
                  <wp:posOffset>740410</wp:posOffset>
                </wp:positionH>
                <wp:positionV relativeFrom="paragraph">
                  <wp:posOffset>63500</wp:posOffset>
                </wp:positionV>
                <wp:extent cx="1270" cy="459105"/>
                <wp:effectExtent l="6985" t="5080" r="10795" b="12065"/>
                <wp:wrapNone/>
                <wp:docPr id="2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459105"/>
                        </a:xfrm>
                        <a:custGeom>
                          <a:avLst/>
                          <a:gdLst>
                            <a:gd name="T0" fmla="+- 0 100 100"/>
                            <a:gd name="T1" fmla="*/ 100 h 723"/>
                            <a:gd name="T2" fmla="+- 0 340 100"/>
                            <a:gd name="T3" fmla="*/ 340 h 723"/>
                            <a:gd name="T4" fmla="+- 0 340 100"/>
                            <a:gd name="T5" fmla="*/ 340 h 723"/>
                            <a:gd name="T6" fmla="+- 0 582 100"/>
                            <a:gd name="T7" fmla="*/ 582 h 723"/>
                            <a:gd name="T8" fmla="+- 0 582 100"/>
                            <a:gd name="T9" fmla="*/ 582 h 723"/>
                            <a:gd name="T10" fmla="+- 0 822 100"/>
                            <a:gd name="T11" fmla="*/ 822 h 7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</a:cxnLst>
                          <a:rect l="0" t="0" r="r" b="b"/>
                          <a:pathLst>
                            <a:path h="723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0" y="240"/>
                              </a:moveTo>
                              <a:lnTo>
                                <a:pt x="0" y="482"/>
                              </a:lnTo>
                              <a:moveTo>
                                <a:pt x="0" y="482"/>
                              </a:moveTo>
                              <a:lnTo>
                                <a:pt x="0" y="722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A3FA7" id="AutoShape 27" o:spid="_x0000_s1026" style="position:absolute;margin-left:58.3pt;margin-top:5pt;width:.1pt;height:36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" path="m,l,240t,l,482t,l,722e" filled="f" strokeweight=".72pt">
                <v:path arrowok="t" o:connecttype="custom" o:connectlocs="0,63500;0,215900;0,215900;0,369570;0,369570;0,521970" o:connectangles="0,0,0,0,0,0"/>
                <w10:wrap anchorx="page"/>
              </v:shape>
            </w:pict>
          </mc:Fallback>
        </mc:AlternateContent>
      </w:r>
      <w:bookmarkStart w:id="4" w:name="1._The_Academic_Senate_Presidents_meet_r"/>
      <w:bookmarkEnd w:id="4"/>
      <w:r w:rsidR="00EF5EA4">
        <w:rPr>
          <w:color w:val="FF0101"/>
          <w:sz w:val="21"/>
          <w:u w:val="single" w:color="FF0101"/>
        </w:rPr>
        <w:t xml:space="preserve">The Academic Senate Presidents meet </w:t>
      </w:r>
      <w:r w:rsidR="00C738FE">
        <w:rPr>
          <w:color w:val="FF0101"/>
          <w:sz w:val="21"/>
          <w:u w:val="single" w:color="FF0101"/>
        </w:rPr>
        <w:t>o</w:t>
      </w:r>
      <w:r w:rsidR="00EF5EA4">
        <w:rPr>
          <w:color w:val="FF0101"/>
          <w:sz w:val="21"/>
          <w:u w:val="single" w:color="FF0101"/>
        </w:rPr>
        <w:t xml:space="preserve">nce a </w:t>
      </w:r>
      <w:r w:rsidR="00C738FE">
        <w:rPr>
          <w:color w:val="FF0101"/>
          <w:sz w:val="21"/>
          <w:u w:val="single" w:color="FF0101"/>
        </w:rPr>
        <w:t>year</w:t>
      </w:r>
      <w:r w:rsidR="00EF5EA4">
        <w:rPr>
          <w:color w:val="FF0101"/>
          <w:sz w:val="21"/>
          <w:u w:val="single" w:color="FF0101"/>
        </w:rPr>
        <w:t xml:space="preserve"> to determine </w:t>
      </w:r>
      <w:r w:rsidR="00C738FE">
        <w:rPr>
          <w:color w:val="FF0101"/>
          <w:sz w:val="21"/>
          <w:u w:val="single" w:color="FF0101"/>
        </w:rPr>
        <w:t>any</w:t>
      </w:r>
      <w:r w:rsidR="00EF5EA4">
        <w:rPr>
          <w:color w:val="FF0101"/>
          <w:sz w:val="21"/>
          <w:u w:val="single" w:color="FF0101"/>
        </w:rPr>
        <w:t xml:space="preserve"> disciplines for which lists of degrees </w:t>
      </w:r>
      <w:r w:rsidR="00C738FE">
        <w:rPr>
          <w:color w:val="FF0101"/>
          <w:sz w:val="21"/>
          <w:u w:val="single" w:color="FF0101"/>
        </w:rPr>
        <w:t xml:space="preserve">need to be developed or modified </w:t>
      </w:r>
      <w:r w:rsidR="00EF5EA4">
        <w:rPr>
          <w:color w:val="FF0101"/>
          <w:sz w:val="21"/>
          <w:u w:val="single" w:color="FF0101"/>
        </w:rPr>
        <w:t xml:space="preserve">that </w:t>
      </w:r>
      <w:r w:rsidR="00C738FE">
        <w:rPr>
          <w:color w:val="FF0101"/>
          <w:sz w:val="21"/>
          <w:u w:val="single" w:color="FF0101"/>
        </w:rPr>
        <w:t xml:space="preserve">have different names to those required in the </w:t>
      </w:r>
      <w:r w:rsidR="00C738FE" w:rsidRPr="00C738FE">
        <w:rPr>
          <w:i/>
          <w:color w:val="FF0101"/>
          <w:sz w:val="21"/>
          <w:u w:val="single" w:color="FF0101"/>
        </w:rPr>
        <w:t>Minimum Qualifications for Facu</w:t>
      </w:r>
      <w:r w:rsidR="00C738FE">
        <w:rPr>
          <w:i/>
          <w:color w:val="FF0101"/>
          <w:sz w:val="21"/>
          <w:u w:val="single" w:color="FF0101"/>
        </w:rPr>
        <w:t>l</w:t>
      </w:r>
      <w:r w:rsidR="00C738FE" w:rsidRPr="00C738FE">
        <w:rPr>
          <w:i/>
          <w:color w:val="FF0101"/>
          <w:sz w:val="21"/>
          <w:u w:val="single" w:color="FF0101"/>
        </w:rPr>
        <w:t>ty and Administrators in California Community Colleges</w:t>
      </w:r>
      <w:r w:rsidR="00C738FE">
        <w:rPr>
          <w:color w:val="FF0101"/>
          <w:sz w:val="21"/>
          <w:u w:val="single" w:color="FF0101"/>
        </w:rPr>
        <w:t xml:space="preserve"> but </w:t>
      </w:r>
      <w:r w:rsidR="00EF5EA4">
        <w:rPr>
          <w:color w:val="FF0101"/>
          <w:sz w:val="21"/>
          <w:u w:val="single" w:color="FF0101"/>
        </w:rPr>
        <w:t>are equivalent.</w:t>
      </w:r>
    </w:p>
    <w:p w14:paraId="59C010B6" w14:textId="77777777" w:rsidR="00D75AE8" w:rsidRPr="00D75AE8" w:rsidRDefault="00D75AE8" w:rsidP="00D75AE8">
      <w:pPr>
        <w:pStyle w:val="ListParagraph"/>
        <w:tabs>
          <w:tab w:val="left" w:pos="1380"/>
        </w:tabs>
        <w:spacing w:before="95"/>
        <w:ind w:right="332" w:firstLine="0"/>
        <w:rPr>
          <w:color w:val="FF0101"/>
          <w:sz w:val="21"/>
        </w:rPr>
      </w:pPr>
    </w:p>
    <w:p w14:paraId="2211B556" w14:textId="3D070B67" w:rsidR="00BA5833" w:rsidRPr="00D75AE8" w:rsidRDefault="00B515DF" w:rsidP="00D75AE8">
      <w:pPr>
        <w:pStyle w:val="ListParagraph"/>
        <w:numPr>
          <w:ilvl w:val="1"/>
          <w:numId w:val="2"/>
        </w:numPr>
        <w:tabs>
          <w:tab w:val="left" w:pos="1380"/>
        </w:tabs>
        <w:spacing w:before="95"/>
        <w:ind w:right="332"/>
        <w:rPr>
          <w:color w:val="FF0101"/>
          <w:sz w:val="21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11B583" wp14:editId="30357079">
                <wp:simplePos x="0" y="0"/>
                <wp:positionH relativeFrom="page">
                  <wp:posOffset>740410</wp:posOffset>
                </wp:positionH>
                <wp:positionV relativeFrom="paragraph">
                  <wp:posOffset>63500</wp:posOffset>
                </wp:positionV>
                <wp:extent cx="1270" cy="5331460"/>
                <wp:effectExtent l="6985" t="8890" r="10795" b="12700"/>
                <wp:wrapNone/>
                <wp:docPr id="2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" cy="5331460"/>
                        </a:xfrm>
                        <a:custGeom>
                          <a:avLst/>
                          <a:gdLst>
                            <a:gd name="T0" fmla="+- 0 342 100"/>
                            <a:gd name="T1" fmla="*/ 342 h 8396"/>
                            <a:gd name="T2" fmla="+- 0 582 100"/>
                            <a:gd name="T3" fmla="*/ 582 h 8396"/>
                            <a:gd name="T4" fmla="+- 0 825 100"/>
                            <a:gd name="T5" fmla="*/ 825 h 8396"/>
                            <a:gd name="T6" fmla="+- 0 1065 100"/>
                            <a:gd name="T7" fmla="*/ 1065 h 8396"/>
                            <a:gd name="T8" fmla="+- 0 1307 100"/>
                            <a:gd name="T9" fmla="*/ 1307 h 8396"/>
                            <a:gd name="T10" fmla="+- 0 1550 100"/>
                            <a:gd name="T11" fmla="*/ 1550 h 8396"/>
                            <a:gd name="T12" fmla="+- 0 1790 100"/>
                            <a:gd name="T13" fmla="*/ 1790 h 8396"/>
                            <a:gd name="T14" fmla="+- 0 2032 100"/>
                            <a:gd name="T15" fmla="*/ 2032 h 8396"/>
                            <a:gd name="T16" fmla="+- 0 2274 100"/>
                            <a:gd name="T17" fmla="*/ 2274 h 8396"/>
                            <a:gd name="T18" fmla="+- 0 2514 100"/>
                            <a:gd name="T19" fmla="*/ 2514 h 8396"/>
                            <a:gd name="T20" fmla="+- 0 2783 100"/>
                            <a:gd name="T21" fmla="*/ 2783 h 8396"/>
                            <a:gd name="T22" fmla="+- 0 3026 100"/>
                            <a:gd name="T23" fmla="*/ 3026 h 8396"/>
                            <a:gd name="T24" fmla="+- 0 3266 100"/>
                            <a:gd name="T25" fmla="*/ 3266 h 8396"/>
                            <a:gd name="T26" fmla="+- 0 3508 100"/>
                            <a:gd name="T27" fmla="*/ 3508 h 8396"/>
                            <a:gd name="T28" fmla="+- 0 3750 100"/>
                            <a:gd name="T29" fmla="*/ 3750 h 8396"/>
                            <a:gd name="T30" fmla="+- 0 3990 100"/>
                            <a:gd name="T31" fmla="*/ 3990 h 8396"/>
                            <a:gd name="T32" fmla="+- 0 4233 100"/>
                            <a:gd name="T33" fmla="*/ 4233 h 8396"/>
                            <a:gd name="T34" fmla="+- 0 4473 100"/>
                            <a:gd name="T35" fmla="*/ 4473 h 8396"/>
                            <a:gd name="T36" fmla="+- 0 4715 100"/>
                            <a:gd name="T37" fmla="*/ 4715 h 8396"/>
                            <a:gd name="T38" fmla="+- 0 4958 100"/>
                            <a:gd name="T39" fmla="*/ 4958 h 8396"/>
                            <a:gd name="T40" fmla="+- 0 5231 100"/>
                            <a:gd name="T41" fmla="*/ 5231 h 8396"/>
                            <a:gd name="T42" fmla="+- 0 5507 100"/>
                            <a:gd name="T43" fmla="*/ 5507 h 8396"/>
                            <a:gd name="T44" fmla="+- 0 5781 100"/>
                            <a:gd name="T45" fmla="*/ 5781 h 8396"/>
                            <a:gd name="T46" fmla="+- 0 6054 100"/>
                            <a:gd name="T47" fmla="*/ 6054 h 8396"/>
                            <a:gd name="T48" fmla="+- 0 6330 100"/>
                            <a:gd name="T49" fmla="*/ 6330 h 8396"/>
                            <a:gd name="T50" fmla="+- 0 6604 100"/>
                            <a:gd name="T51" fmla="*/ 6604 h 8396"/>
                            <a:gd name="T52" fmla="+- 0 6880 100"/>
                            <a:gd name="T53" fmla="*/ 6880 h 8396"/>
                            <a:gd name="T54" fmla="+- 0 7154 100"/>
                            <a:gd name="T55" fmla="*/ 7154 h 8396"/>
                            <a:gd name="T56" fmla="+- 0 7430 100"/>
                            <a:gd name="T57" fmla="*/ 7430 h 8396"/>
                            <a:gd name="T58" fmla="+- 0 7703 100"/>
                            <a:gd name="T59" fmla="*/ 7703 h 8396"/>
                            <a:gd name="T60" fmla="+- 0 7979 100"/>
                            <a:gd name="T61" fmla="*/ 7979 h 8396"/>
                            <a:gd name="T62" fmla="+- 0 8253 100"/>
                            <a:gd name="T63" fmla="*/ 8253 h 8396"/>
                            <a:gd name="T64" fmla="+- 0 8495 100"/>
                            <a:gd name="T65" fmla="*/ 8495 h 839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  <a:cxn ang="0">
                              <a:pos x="0" y="T5"/>
                            </a:cxn>
                            <a:cxn ang="0">
                              <a:pos x="0" y="T7"/>
                            </a:cxn>
                            <a:cxn ang="0">
                              <a:pos x="0" y="T9"/>
                            </a:cxn>
                            <a:cxn ang="0">
                              <a:pos x="0" y="T11"/>
                            </a:cxn>
                            <a:cxn ang="0">
                              <a:pos x="0" y="T13"/>
                            </a:cxn>
                            <a:cxn ang="0">
                              <a:pos x="0" y="T15"/>
                            </a:cxn>
                            <a:cxn ang="0">
                              <a:pos x="0" y="T17"/>
                            </a:cxn>
                            <a:cxn ang="0">
                              <a:pos x="0" y="T19"/>
                            </a:cxn>
                            <a:cxn ang="0">
                              <a:pos x="0" y="T21"/>
                            </a:cxn>
                            <a:cxn ang="0">
                              <a:pos x="0" y="T23"/>
                            </a:cxn>
                            <a:cxn ang="0">
                              <a:pos x="0" y="T25"/>
                            </a:cxn>
                            <a:cxn ang="0">
                              <a:pos x="0" y="T27"/>
                            </a:cxn>
                            <a:cxn ang="0">
                              <a:pos x="0" y="T29"/>
                            </a:cxn>
                            <a:cxn ang="0">
                              <a:pos x="0" y="T31"/>
                            </a:cxn>
                            <a:cxn ang="0">
                              <a:pos x="0" y="T33"/>
                            </a:cxn>
                            <a:cxn ang="0">
                              <a:pos x="0" y="T35"/>
                            </a:cxn>
                            <a:cxn ang="0">
                              <a:pos x="0" y="T37"/>
                            </a:cxn>
                            <a:cxn ang="0">
                              <a:pos x="0" y="T39"/>
                            </a:cxn>
                            <a:cxn ang="0">
                              <a:pos x="0" y="T41"/>
                            </a:cxn>
                            <a:cxn ang="0">
                              <a:pos x="0" y="T43"/>
                            </a:cxn>
                            <a:cxn ang="0">
                              <a:pos x="0" y="T45"/>
                            </a:cxn>
                            <a:cxn ang="0">
                              <a:pos x="0" y="T47"/>
                            </a:cxn>
                            <a:cxn ang="0">
                              <a:pos x="0" y="T49"/>
                            </a:cxn>
                            <a:cxn ang="0">
                              <a:pos x="0" y="T51"/>
                            </a:cxn>
                            <a:cxn ang="0">
                              <a:pos x="0" y="T53"/>
                            </a:cxn>
                            <a:cxn ang="0">
                              <a:pos x="0" y="T55"/>
                            </a:cxn>
                            <a:cxn ang="0">
                              <a:pos x="0" y="T57"/>
                            </a:cxn>
                            <a:cxn ang="0">
                              <a:pos x="0" y="T59"/>
                            </a:cxn>
                            <a:cxn ang="0">
                              <a:pos x="0" y="T61"/>
                            </a:cxn>
                            <a:cxn ang="0">
                              <a:pos x="0" y="T63"/>
                            </a:cxn>
                            <a:cxn ang="0">
                              <a:pos x="0" y="T65"/>
                            </a:cxn>
                          </a:cxnLst>
                          <a:rect l="0" t="0" r="r" b="b"/>
                          <a:pathLst>
                            <a:path h="8396">
                              <a:moveTo>
                                <a:pt x="0" y="0"/>
                              </a:moveTo>
                              <a:lnTo>
                                <a:pt x="0" y="242"/>
                              </a:lnTo>
                              <a:moveTo>
                                <a:pt x="0" y="242"/>
                              </a:moveTo>
                              <a:lnTo>
                                <a:pt x="0" y="482"/>
                              </a:lnTo>
                              <a:moveTo>
                                <a:pt x="0" y="482"/>
                              </a:moveTo>
                              <a:lnTo>
                                <a:pt x="0" y="725"/>
                              </a:lnTo>
                              <a:moveTo>
                                <a:pt x="0" y="725"/>
                              </a:moveTo>
                              <a:lnTo>
                                <a:pt x="0" y="965"/>
                              </a:lnTo>
                              <a:moveTo>
                                <a:pt x="0" y="965"/>
                              </a:moveTo>
                              <a:lnTo>
                                <a:pt x="0" y="1207"/>
                              </a:lnTo>
                              <a:moveTo>
                                <a:pt x="0" y="1207"/>
                              </a:moveTo>
                              <a:lnTo>
                                <a:pt x="0" y="1450"/>
                              </a:lnTo>
                              <a:moveTo>
                                <a:pt x="0" y="1450"/>
                              </a:moveTo>
                              <a:lnTo>
                                <a:pt x="0" y="1690"/>
                              </a:lnTo>
                              <a:moveTo>
                                <a:pt x="0" y="1690"/>
                              </a:moveTo>
                              <a:lnTo>
                                <a:pt x="0" y="1932"/>
                              </a:lnTo>
                              <a:moveTo>
                                <a:pt x="0" y="1932"/>
                              </a:moveTo>
                              <a:lnTo>
                                <a:pt x="0" y="2174"/>
                              </a:lnTo>
                              <a:moveTo>
                                <a:pt x="0" y="2174"/>
                              </a:moveTo>
                              <a:lnTo>
                                <a:pt x="0" y="2414"/>
                              </a:lnTo>
                              <a:moveTo>
                                <a:pt x="0" y="2414"/>
                              </a:moveTo>
                              <a:lnTo>
                                <a:pt x="0" y="2683"/>
                              </a:lnTo>
                              <a:moveTo>
                                <a:pt x="0" y="2683"/>
                              </a:moveTo>
                              <a:lnTo>
                                <a:pt x="0" y="2926"/>
                              </a:lnTo>
                              <a:moveTo>
                                <a:pt x="0" y="2926"/>
                              </a:moveTo>
                              <a:lnTo>
                                <a:pt x="0" y="3166"/>
                              </a:lnTo>
                              <a:moveTo>
                                <a:pt x="0" y="3166"/>
                              </a:moveTo>
                              <a:lnTo>
                                <a:pt x="0" y="3408"/>
                              </a:lnTo>
                              <a:moveTo>
                                <a:pt x="0" y="3408"/>
                              </a:moveTo>
                              <a:lnTo>
                                <a:pt x="0" y="3650"/>
                              </a:lnTo>
                              <a:moveTo>
                                <a:pt x="0" y="3650"/>
                              </a:moveTo>
                              <a:lnTo>
                                <a:pt x="0" y="3890"/>
                              </a:lnTo>
                              <a:moveTo>
                                <a:pt x="0" y="3890"/>
                              </a:moveTo>
                              <a:lnTo>
                                <a:pt x="0" y="4133"/>
                              </a:lnTo>
                              <a:moveTo>
                                <a:pt x="0" y="4133"/>
                              </a:moveTo>
                              <a:lnTo>
                                <a:pt x="0" y="4373"/>
                              </a:lnTo>
                              <a:moveTo>
                                <a:pt x="0" y="4373"/>
                              </a:moveTo>
                              <a:lnTo>
                                <a:pt x="0" y="4615"/>
                              </a:lnTo>
                              <a:moveTo>
                                <a:pt x="0" y="4615"/>
                              </a:moveTo>
                              <a:lnTo>
                                <a:pt x="0" y="4858"/>
                              </a:lnTo>
                              <a:moveTo>
                                <a:pt x="0" y="4858"/>
                              </a:moveTo>
                              <a:lnTo>
                                <a:pt x="0" y="5131"/>
                              </a:lnTo>
                              <a:moveTo>
                                <a:pt x="0" y="5131"/>
                              </a:moveTo>
                              <a:lnTo>
                                <a:pt x="0" y="5407"/>
                              </a:lnTo>
                              <a:moveTo>
                                <a:pt x="0" y="5407"/>
                              </a:moveTo>
                              <a:lnTo>
                                <a:pt x="0" y="5681"/>
                              </a:lnTo>
                              <a:moveTo>
                                <a:pt x="0" y="5681"/>
                              </a:moveTo>
                              <a:lnTo>
                                <a:pt x="0" y="5954"/>
                              </a:lnTo>
                              <a:moveTo>
                                <a:pt x="0" y="5954"/>
                              </a:moveTo>
                              <a:lnTo>
                                <a:pt x="0" y="6230"/>
                              </a:lnTo>
                              <a:moveTo>
                                <a:pt x="0" y="6230"/>
                              </a:moveTo>
                              <a:lnTo>
                                <a:pt x="0" y="6504"/>
                              </a:lnTo>
                              <a:moveTo>
                                <a:pt x="0" y="6504"/>
                              </a:moveTo>
                              <a:lnTo>
                                <a:pt x="0" y="6780"/>
                              </a:lnTo>
                              <a:moveTo>
                                <a:pt x="0" y="6780"/>
                              </a:moveTo>
                              <a:lnTo>
                                <a:pt x="0" y="7054"/>
                              </a:lnTo>
                              <a:moveTo>
                                <a:pt x="0" y="7054"/>
                              </a:moveTo>
                              <a:lnTo>
                                <a:pt x="0" y="7330"/>
                              </a:lnTo>
                              <a:moveTo>
                                <a:pt x="0" y="7330"/>
                              </a:moveTo>
                              <a:lnTo>
                                <a:pt x="0" y="7603"/>
                              </a:lnTo>
                              <a:moveTo>
                                <a:pt x="0" y="7603"/>
                              </a:moveTo>
                              <a:lnTo>
                                <a:pt x="0" y="7879"/>
                              </a:lnTo>
                              <a:moveTo>
                                <a:pt x="0" y="7879"/>
                              </a:moveTo>
                              <a:lnTo>
                                <a:pt x="0" y="8153"/>
                              </a:lnTo>
                              <a:moveTo>
                                <a:pt x="0" y="8153"/>
                              </a:moveTo>
                              <a:lnTo>
                                <a:pt x="0" y="8395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642A6" id="AutoShape 26" o:spid="_x0000_s1026" style="position:absolute;margin-left:58.3pt;margin-top:5pt;width:.1pt;height:419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70,8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" path="m,l,242t,l,482t,l,725t,l,965t,l,1207t,l,1450t,l,1690t,l,1932t,l,2174t,l,2414t,l,2683t,l,2926t,l,3166t,l,3408t,l,3650t,l,3890t,l,4133t,l,4373t,l,4615t,l,4858t,l,5131t,l,5407t,l,5681t,l,5954t,l,6230t,l,6504t,l,6780t,l,7054t,l,7330t,l,7603t,l,7879t,l,8153t,l,8395e" filled="f" strokeweight=".72pt">
                <v:path arrowok="t" o:connecttype="custom" o:connectlocs="0,217170;0,369570;0,523875;0,676275;0,829945;0,984250;0,1136650;0,1290320;0,1443990;0,1596390;0,1767205;0,1921510;0,2073910;0,2227580;0,2381250;0,2533650;0,2687955;0,2840355;0,2994025;0,3148330;0,3321685;0,3496945;0,3670935;0,3844290;0,4019550;0,4193540;0,4368800;0,4542790;0,4718050;0,4891405;0,5066665;0,5240655;0,5394325" o:connectangles="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211B585" wp14:editId="0D289672">
                <wp:simplePos x="0" y="0"/>
                <wp:positionH relativeFrom="page">
                  <wp:posOffset>6111240</wp:posOffset>
                </wp:positionH>
                <wp:positionV relativeFrom="paragraph">
                  <wp:posOffset>509905</wp:posOffset>
                </wp:positionV>
                <wp:extent cx="36830" cy="0"/>
                <wp:effectExtent l="5715" t="7620" r="5080" b="11430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8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101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21224" id="Line 2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81.2pt,40.15pt" to="484.1pt,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" strokecolor="#0101ff" strokeweight=".72pt">
                <w10:wrap anchorx="page"/>
              </v:line>
            </w:pict>
          </mc:Fallback>
        </mc:AlternateContent>
      </w:r>
      <w:bookmarkStart w:id="5" w:name="2._For_each_discipline_requiring_the_est"/>
      <w:bookmarkEnd w:id="5"/>
      <w:r w:rsidR="00EF5EA4" w:rsidRPr="00D75AE8">
        <w:rPr>
          <w:color w:val="FF0101"/>
          <w:sz w:val="21"/>
          <w:u w:val="single" w:color="FF0101"/>
        </w:rPr>
        <w:t>For each discipline requiring the establishment or modification of such a list,</w:t>
      </w:r>
      <w:r w:rsidR="00D75AE8" w:rsidRPr="00D75AE8">
        <w:rPr>
          <w:color w:val="FF0101"/>
          <w:sz w:val="21"/>
          <w:u w:val="single" w:color="FF0101"/>
        </w:rPr>
        <w:t xml:space="preserve"> the Academic Senate Presidents will c</w:t>
      </w:r>
      <w:r w:rsidR="00EF5EA4" w:rsidRPr="00D75AE8">
        <w:rPr>
          <w:color w:val="FF0101"/>
          <w:sz w:val="21"/>
          <w:u w:val="single" w:color="FF0101"/>
        </w:rPr>
        <w:t>onvene a committee consisting of one tenured faculty member in the discipline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from</w:t>
      </w:r>
      <w:r w:rsidR="00EF5EA4" w:rsidRPr="00D75AE8">
        <w:rPr>
          <w:color w:val="FF0101"/>
          <w:spacing w:val="-1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each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college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to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develop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or</w:t>
      </w:r>
      <w:r w:rsidR="00EF5EA4" w:rsidRPr="00D75AE8">
        <w:rPr>
          <w:color w:val="FF0101"/>
          <w:spacing w:val="-4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revise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the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list</w:t>
      </w:r>
      <w:r w:rsidR="00EF5EA4" w:rsidRPr="00D75AE8">
        <w:rPr>
          <w:color w:val="FF0101"/>
          <w:spacing w:val="-4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of</w:t>
      </w:r>
      <w:r w:rsidR="00EF5EA4" w:rsidRPr="00D75AE8">
        <w:rPr>
          <w:color w:val="FF0101"/>
          <w:spacing w:val="-2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equivalent</w:t>
      </w:r>
      <w:r w:rsidR="00EF5EA4" w:rsidRPr="00D75AE8">
        <w:rPr>
          <w:color w:val="FF0101"/>
          <w:spacing w:val="-4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degrees</w:t>
      </w:r>
      <w:r w:rsidR="00D75AE8">
        <w:rPr>
          <w:color w:val="FF0101"/>
          <w:sz w:val="21"/>
          <w:u w:val="single" w:color="FF0101"/>
        </w:rPr>
        <w:t>,</w:t>
      </w:r>
      <w:r w:rsidR="00EF5EA4" w:rsidRPr="00D75AE8">
        <w:rPr>
          <w:color w:val="0101FF"/>
          <w:spacing w:val="-3"/>
          <w:sz w:val="2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and</w:t>
      </w:r>
      <w:r w:rsidR="00EF5EA4" w:rsidRPr="00D75AE8">
        <w:rPr>
          <w:color w:val="FF0101"/>
          <w:spacing w:val="-5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an</w:t>
      </w:r>
      <w:r w:rsidR="00EF5EA4" w:rsidRPr="00D75AE8">
        <w:rPr>
          <w:color w:val="FF0101"/>
          <w:spacing w:val="-5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Academic Senate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President</w:t>
      </w:r>
      <w:r w:rsidR="00EF5EA4" w:rsidRPr="00D75AE8">
        <w:rPr>
          <w:color w:val="FF0101"/>
          <w:spacing w:val="-9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serving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in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an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ex-officio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capacity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pacing w:val="-3"/>
          <w:sz w:val="21"/>
          <w:u w:val="single" w:color="FF0101"/>
        </w:rPr>
        <w:t>who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is</w:t>
      </w:r>
      <w:r w:rsidR="00EF5EA4" w:rsidRPr="00D75AE8">
        <w:rPr>
          <w:color w:val="FF0101"/>
          <w:spacing w:val="-8"/>
          <w:sz w:val="21"/>
          <w:u w:val="single" w:color="FF0101"/>
        </w:rPr>
        <w:t xml:space="preserve"> </w:t>
      </w:r>
      <w:r w:rsidR="00EF5EA4" w:rsidRPr="00D75AE8">
        <w:rPr>
          <w:color w:val="FF0101"/>
          <w:spacing w:val="-3"/>
          <w:sz w:val="21"/>
          <w:u w:val="single" w:color="FF0101"/>
        </w:rPr>
        <w:t>responsible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for</w:t>
      </w:r>
      <w:r w:rsidR="00EF5EA4" w:rsidRPr="00D75AE8">
        <w:rPr>
          <w:color w:val="FF0101"/>
          <w:spacing w:val="-8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meeting</w:t>
      </w:r>
      <w:r w:rsidR="00EF5EA4" w:rsidRPr="00D75AE8">
        <w:rPr>
          <w:color w:val="FF0101"/>
          <w:spacing w:val="-7"/>
          <w:sz w:val="21"/>
          <w:u w:val="single" w:color="FF0101"/>
        </w:rPr>
        <w:t xml:space="preserve"> </w:t>
      </w:r>
      <w:r w:rsidR="00EF5EA4" w:rsidRPr="00D75AE8">
        <w:rPr>
          <w:color w:val="FF0101"/>
          <w:sz w:val="21"/>
          <w:u w:val="single" w:color="FF0101"/>
        </w:rPr>
        <w:t>facilitation.</w:t>
      </w:r>
      <w:r w:rsidR="00EF5EA4" w:rsidRPr="00D75AE8">
        <w:rPr>
          <w:color w:val="FF0101"/>
          <w:spacing w:val="-3"/>
          <w:sz w:val="21"/>
          <w:u w:val="single" w:color="FF0101"/>
        </w:rPr>
        <w:t xml:space="preserve"> </w:t>
      </w:r>
    </w:p>
    <w:p w14:paraId="06A6AA42" w14:textId="559DE5A5" w:rsidR="00D75AE8" w:rsidRDefault="00EF5EA4" w:rsidP="00D75AE8">
      <w:pPr>
        <w:pStyle w:val="BodyText"/>
        <w:ind w:left="1379" w:right="42"/>
        <w:rPr>
          <w:color w:val="FF0101"/>
          <w:u w:val="single" w:color="FF0101"/>
        </w:rPr>
      </w:pPr>
      <w:r>
        <w:rPr>
          <w:color w:val="FF0101"/>
          <w:u w:val="single" w:color="FF0101"/>
        </w:rPr>
        <w:t xml:space="preserve">When a tenured faculty member is not available, a tenured faculty member in a related discipline may serve on the committee. A related discipline is one that is listed as a qualifying degree in the </w:t>
      </w:r>
      <w:r w:rsidRPr="00D75AE8">
        <w:rPr>
          <w:i/>
          <w:color w:val="FF0101"/>
          <w:u w:val="single" w:color="FF0101"/>
        </w:rPr>
        <w:t xml:space="preserve">Minimum Qualifications for Faculty and Administrators in California Community Colleges </w:t>
      </w:r>
      <w:r>
        <w:rPr>
          <w:color w:val="FF0101"/>
          <w:u w:val="single" w:color="FF0101"/>
        </w:rPr>
        <w:t>for that discipline. A minimum of two faculty members and an Academic Senate President must be present for there to be a quorum. The Director of Employment Services may approve exceptions to committee composition as necessary.</w:t>
      </w:r>
    </w:p>
    <w:p w14:paraId="257FDF28" w14:textId="4FABE32F" w:rsidR="00D75AE8" w:rsidRDefault="00D75AE8" w:rsidP="00D75AE8">
      <w:pPr>
        <w:pStyle w:val="BodyText"/>
        <w:ind w:left="1379" w:right="42"/>
        <w:rPr>
          <w:color w:val="FF0101"/>
          <w:u w:val="single" w:color="FF0101"/>
        </w:rPr>
      </w:pPr>
    </w:p>
    <w:p w14:paraId="00E1E2E2" w14:textId="62570E5F" w:rsidR="00D75AE8" w:rsidRPr="00D75AE8" w:rsidRDefault="00D75AE8" w:rsidP="00D75AE8">
      <w:pPr>
        <w:pStyle w:val="BodyText"/>
        <w:ind w:left="1379" w:right="42"/>
        <w:rPr>
          <w:color w:val="FF0101"/>
          <w:u w:val="single" w:color="FF0101"/>
        </w:rPr>
      </w:pPr>
      <w:r>
        <w:rPr>
          <w:color w:val="FF0101"/>
          <w:u w:val="single" w:color="FF0101"/>
        </w:rPr>
        <w:t>A three out of three college vote is required for approval.</w:t>
      </w:r>
    </w:p>
    <w:p w14:paraId="2211B558" w14:textId="77777777" w:rsidR="00BA5833" w:rsidRDefault="00BA5833">
      <w:pPr>
        <w:pStyle w:val="BodyText"/>
        <w:spacing w:before="1"/>
        <w:rPr>
          <w:sz w:val="15"/>
        </w:rPr>
      </w:pPr>
    </w:p>
    <w:p w14:paraId="2211B559" w14:textId="451B4605" w:rsidR="00BA5833" w:rsidRDefault="00EF5EA4">
      <w:pPr>
        <w:pStyle w:val="BodyText"/>
        <w:spacing w:before="95"/>
        <w:ind w:left="1379" w:right="427"/>
        <w:jc w:val="both"/>
        <w:rPr>
          <w:color w:val="FF0101"/>
          <w:spacing w:val="-3"/>
          <w:u w:val="single" w:color="FF0101"/>
        </w:rPr>
      </w:pPr>
      <w:bookmarkStart w:id="6" w:name="Should_the_discipline_exist_at_only_one_"/>
      <w:bookmarkEnd w:id="6"/>
      <w:r>
        <w:rPr>
          <w:color w:val="FF0101"/>
          <w:u w:val="single" w:color="FF0101"/>
        </w:rPr>
        <w:t>Should</w:t>
      </w:r>
      <w:r>
        <w:rPr>
          <w:color w:val="FF0101"/>
          <w:spacing w:val="-4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>the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>discipline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>exist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at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only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one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college,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a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>committee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>from</w:t>
      </w:r>
      <w:r>
        <w:rPr>
          <w:color w:val="FF0101"/>
          <w:spacing w:val="-5"/>
          <w:u w:val="single" w:color="FF0101"/>
        </w:rPr>
        <w:t xml:space="preserve"> </w:t>
      </w:r>
      <w:r>
        <w:rPr>
          <w:color w:val="FF0101"/>
          <w:u w:val="single" w:color="FF0101"/>
        </w:rPr>
        <w:t>that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college</w:t>
      </w:r>
      <w:r>
        <w:rPr>
          <w:color w:val="FF0101"/>
          <w:spacing w:val="-4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>shall convene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 xml:space="preserve">for the purpose developing or revising </w:t>
      </w:r>
      <w:r>
        <w:rPr>
          <w:color w:val="FF0101"/>
          <w:spacing w:val="-3"/>
          <w:u w:val="single" w:color="FF0101"/>
        </w:rPr>
        <w:t xml:space="preserve">the </w:t>
      </w:r>
      <w:r>
        <w:rPr>
          <w:color w:val="FF0101"/>
          <w:u w:val="single" w:color="FF0101"/>
        </w:rPr>
        <w:t xml:space="preserve">list. The committee shall consist of </w:t>
      </w:r>
      <w:r>
        <w:rPr>
          <w:color w:val="FF0101"/>
          <w:spacing w:val="-2"/>
          <w:u w:val="single" w:color="FF0101"/>
        </w:rPr>
        <w:t xml:space="preserve">two </w:t>
      </w:r>
      <w:r>
        <w:rPr>
          <w:color w:val="FF0101"/>
          <w:u w:val="single" w:color="FF0101"/>
        </w:rPr>
        <w:t>tenured faculty members</w:t>
      </w:r>
      <w:r>
        <w:rPr>
          <w:color w:val="FF0101"/>
          <w:spacing w:val="-10"/>
          <w:u w:val="single" w:color="FF0101"/>
        </w:rPr>
        <w:t xml:space="preserve"> </w:t>
      </w:r>
      <w:r>
        <w:rPr>
          <w:color w:val="FF0101"/>
          <w:u w:val="single" w:color="FF0101"/>
        </w:rPr>
        <w:t>in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>the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discipline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and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an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Academic</w:t>
      </w:r>
      <w:r>
        <w:rPr>
          <w:color w:val="FF0101"/>
          <w:spacing w:val="-10"/>
          <w:u w:val="single" w:color="FF0101"/>
        </w:rPr>
        <w:t xml:space="preserve"> </w:t>
      </w:r>
      <w:r>
        <w:rPr>
          <w:color w:val="FF0101"/>
          <w:u w:val="single" w:color="FF0101"/>
        </w:rPr>
        <w:t>Senate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President</w:t>
      </w:r>
      <w:r>
        <w:rPr>
          <w:color w:val="FF0101"/>
          <w:spacing w:val="-11"/>
          <w:u w:val="single" w:color="FF0101"/>
        </w:rPr>
        <w:t xml:space="preserve"> </w:t>
      </w:r>
      <w:r>
        <w:rPr>
          <w:color w:val="FF0101"/>
          <w:u w:val="single" w:color="FF0101"/>
        </w:rPr>
        <w:t>serving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in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an</w:t>
      </w:r>
      <w:r>
        <w:rPr>
          <w:color w:val="FF0101"/>
          <w:spacing w:val="-10"/>
          <w:u w:val="single" w:color="FF0101"/>
        </w:rPr>
        <w:t xml:space="preserve"> </w:t>
      </w:r>
      <w:r>
        <w:rPr>
          <w:color w:val="FF0101"/>
          <w:u w:val="single" w:color="FF0101"/>
        </w:rPr>
        <w:t>ex-officio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capacity who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is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>responsible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for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meeting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facilitation.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The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Director</w:t>
      </w:r>
      <w:r>
        <w:rPr>
          <w:color w:val="FF0101"/>
          <w:spacing w:val="-8"/>
          <w:u w:val="single" w:color="FF0101"/>
        </w:rPr>
        <w:t xml:space="preserve"> </w:t>
      </w:r>
      <w:r>
        <w:rPr>
          <w:color w:val="FF0101"/>
          <w:u w:val="single" w:color="FF0101"/>
        </w:rPr>
        <w:t>of</w:t>
      </w:r>
      <w:r>
        <w:rPr>
          <w:color w:val="FF0101"/>
          <w:spacing w:val="-6"/>
          <w:u w:val="single" w:color="FF0101"/>
        </w:rPr>
        <w:t xml:space="preserve"> </w:t>
      </w:r>
      <w:r>
        <w:rPr>
          <w:color w:val="FF0101"/>
          <w:u w:val="single" w:color="FF0101"/>
        </w:rPr>
        <w:t>Employment</w:t>
      </w:r>
      <w:r>
        <w:rPr>
          <w:color w:val="FF0101"/>
          <w:spacing w:val="-9"/>
          <w:u w:val="single" w:color="FF0101"/>
        </w:rPr>
        <w:t xml:space="preserve"> </w:t>
      </w:r>
      <w:r>
        <w:rPr>
          <w:color w:val="FF0101"/>
          <w:u w:val="single" w:color="FF0101"/>
        </w:rPr>
        <w:t>Services</w:t>
      </w:r>
      <w:r>
        <w:rPr>
          <w:color w:val="FF0101"/>
          <w:spacing w:val="-7"/>
          <w:u w:val="single" w:color="FF0101"/>
        </w:rPr>
        <w:t xml:space="preserve"> </w:t>
      </w:r>
      <w:r>
        <w:rPr>
          <w:color w:val="FF0101"/>
          <w:u w:val="single" w:color="FF0101"/>
        </w:rPr>
        <w:t>may</w:t>
      </w:r>
      <w:r>
        <w:rPr>
          <w:color w:val="FF0101"/>
          <w:spacing w:val="-10"/>
          <w:u w:val="single" w:color="FF0101"/>
        </w:rPr>
        <w:t xml:space="preserve"> </w:t>
      </w:r>
      <w:r>
        <w:rPr>
          <w:color w:val="FF0101"/>
          <w:u w:val="single" w:color="FF0101"/>
        </w:rPr>
        <w:t>approve exceptions to committee composition as</w:t>
      </w:r>
      <w:r>
        <w:rPr>
          <w:color w:val="FF0101"/>
          <w:spacing w:val="-41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>necessary.</w:t>
      </w:r>
    </w:p>
    <w:p w14:paraId="2211B55A" w14:textId="77777777" w:rsidR="00BA5833" w:rsidRDefault="00BA5833">
      <w:pPr>
        <w:pStyle w:val="BodyText"/>
        <w:spacing w:before="8"/>
        <w:rPr>
          <w:sz w:val="12"/>
        </w:rPr>
      </w:pPr>
    </w:p>
    <w:p w14:paraId="2211B55B" w14:textId="1B156982" w:rsidR="00BA5833" w:rsidRDefault="00EF5EA4">
      <w:pPr>
        <w:pStyle w:val="BodyText"/>
        <w:spacing w:before="94"/>
        <w:ind w:left="1379" w:right="256"/>
      </w:pPr>
      <w:bookmarkStart w:id="7" w:name="The_committee_has_the_option_of_conducti"/>
      <w:bookmarkEnd w:id="7"/>
      <w:r>
        <w:rPr>
          <w:color w:val="FF0101"/>
          <w:u w:val="single" w:color="FF0101"/>
        </w:rPr>
        <w:t xml:space="preserve">The </w:t>
      </w:r>
      <w:r>
        <w:rPr>
          <w:color w:val="FF0101"/>
          <w:spacing w:val="-3"/>
          <w:u w:val="single" w:color="FF0101"/>
        </w:rPr>
        <w:t>committee</w:t>
      </w:r>
      <w:r w:rsidR="00D75AE8">
        <w:rPr>
          <w:color w:val="FF0101"/>
          <w:spacing w:val="-3"/>
          <w:u w:val="single" w:color="FF0101"/>
        </w:rPr>
        <w:t>s</w:t>
      </w:r>
      <w:r>
        <w:rPr>
          <w:color w:val="FF0101"/>
          <w:spacing w:val="-3"/>
          <w:u w:val="single" w:color="FF0101"/>
        </w:rPr>
        <w:t xml:space="preserve"> </w:t>
      </w:r>
      <w:r>
        <w:rPr>
          <w:color w:val="FF0101"/>
          <w:u w:val="single" w:color="FF0101"/>
        </w:rPr>
        <w:t>ha</w:t>
      </w:r>
      <w:r w:rsidR="00D75AE8">
        <w:rPr>
          <w:color w:val="FF0101"/>
          <w:u w:val="single" w:color="FF0101"/>
        </w:rPr>
        <w:t>ve</w:t>
      </w:r>
      <w:r>
        <w:rPr>
          <w:color w:val="FF0101"/>
          <w:u w:val="single" w:color="FF0101"/>
        </w:rPr>
        <w:t xml:space="preserve"> </w:t>
      </w:r>
      <w:r>
        <w:rPr>
          <w:color w:val="FF0101"/>
          <w:spacing w:val="-3"/>
          <w:u w:val="single" w:color="FF0101"/>
        </w:rPr>
        <w:t xml:space="preserve">the </w:t>
      </w:r>
      <w:r>
        <w:rPr>
          <w:color w:val="FF0101"/>
          <w:u w:val="single" w:color="FF0101"/>
        </w:rPr>
        <w:t xml:space="preserve">option of </w:t>
      </w:r>
      <w:r>
        <w:rPr>
          <w:color w:val="FF0101"/>
          <w:spacing w:val="-3"/>
          <w:u w:val="single" w:color="FF0101"/>
        </w:rPr>
        <w:t xml:space="preserve">conducting business </w:t>
      </w:r>
      <w:r>
        <w:rPr>
          <w:color w:val="FF0101"/>
          <w:u w:val="single" w:color="FF0101"/>
        </w:rPr>
        <w:t xml:space="preserve">in an asynchronous (email/serial meeting) or synchronous </w:t>
      </w:r>
      <w:r>
        <w:rPr>
          <w:color w:val="FF0101"/>
          <w:spacing w:val="-3"/>
          <w:u w:val="single" w:color="FF0101"/>
        </w:rPr>
        <w:t xml:space="preserve">(all </w:t>
      </w:r>
      <w:r>
        <w:rPr>
          <w:color w:val="FF0101"/>
          <w:u w:val="single" w:color="FF0101"/>
        </w:rPr>
        <w:t>members meet and discuss at the same time) meeting format.</w:t>
      </w:r>
    </w:p>
    <w:p w14:paraId="2211B55C" w14:textId="77777777" w:rsidR="00BA5833" w:rsidRDefault="00BA5833">
      <w:pPr>
        <w:pStyle w:val="BodyText"/>
        <w:spacing w:before="10"/>
        <w:rPr>
          <w:sz w:val="12"/>
        </w:rPr>
      </w:pPr>
    </w:p>
    <w:p w14:paraId="2211B55D" w14:textId="29571F3B" w:rsidR="00BA5833" w:rsidRDefault="00EF5EA4">
      <w:pPr>
        <w:pStyle w:val="ListParagraph"/>
        <w:numPr>
          <w:ilvl w:val="1"/>
          <w:numId w:val="2"/>
        </w:numPr>
        <w:tabs>
          <w:tab w:val="left" w:pos="1380"/>
        </w:tabs>
        <w:spacing w:before="94" w:line="273" w:lineRule="auto"/>
        <w:ind w:right="339"/>
        <w:rPr>
          <w:color w:val="FF0101"/>
          <w:sz w:val="21"/>
        </w:rPr>
      </w:pPr>
      <w:r>
        <w:rPr>
          <w:color w:val="FF0101"/>
          <w:sz w:val="21"/>
          <w:u w:val="single" w:color="FF0101"/>
        </w:rPr>
        <w:t>The Academic Senate Presidents, Vice Presidents</w:t>
      </w:r>
      <w:r w:rsidR="00D75AE8">
        <w:rPr>
          <w:color w:val="FF0101"/>
          <w:sz w:val="21"/>
          <w:u w:val="single" w:color="FF0101"/>
        </w:rPr>
        <w:t xml:space="preserve"> for Academic Affairs, </w:t>
      </w:r>
      <w:r>
        <w:rPr>
          <w:color w:val="FF0101"/>
          <w:sz w:val="21"/>
          <w:u w:val="single" w:color="FF0101"/>
        </w:rPr>
        <w:t xml:space="preserve">and Presidents at </w:t>
      </w:r>
      <w:r>
        <w:rPr>
          <w:color w:val="FF0101"/>
          <w:spacing w:val="-3"/>
          <w:sz w:val="21"/>
          <w:u w:val="single" w:color="FF0101"/>
        </w:rPr>
        <w:t xml:space="preserve">the </w:t>
      </w:r>
      <w:r>
        <w:rPr>
          <w:color w:val="FF0101"/>
          <w:sz w:val="21"/>
          <w:u w:val="single" w:color="FF0101"/>
        </w:rPr>
        <w:t xml:space="preserve">colleges with </w:t>
      </w:r>
      <w:r>
        <w:rPr>
          <w:color w:val="FF0101"/>
          <w:spacing w:val="-3"/>
          <w:sz w:val="21"/>
          <w:u w:val="single" w:color="FF0101"/>
        </w:rPr>
        <w:t xml:space="preserve">the </w:t>
      </w:r>
      <w:r>
        <w:rPr>
          <w:color w:val="FF0101"/>
          <w:sz w:val="21"/>
          <w:u w:val="single" w:color="FF0101"/>
        </w:rPr>
        <w:t xml:space="preserve">discipline, Director of Employment Services, and Vice Chancellor- Human Resources, in that order, review the recommendations of </w:t>
      </w:r>
      <w:r>
        <w:rPr>
          <w:color w:val="FF0101"/>
          <w:spacing w:val="-3"/>
          <w:sz w:val="21"/>
          <w:u w:val="single" w:color="FF0101"/>
        </w:rPr>
        <w:t xml:space="preserve">the </w:t>
      </w:r>
      <w:r>
        <w:rPr>
          <w:color w:val="FF0101"/>
          <w:sz w:val="21"/>
          <w:u w:val="single" w:color="FF0101"/>
        </w:rPr>
        <w:t xml:space="preserve">committee. The aforementioned individuals endorse or deny the </w:t>
      </w:r>
      <w:r>
        <w:rPr>
          <w:color w:val="FF0101"/>
          <w:spacing w:val="-3"/>
          <w:sz w:val="21"/>
          <w:u w:val="single" w:color="FF0101"/>
        </w:rPr>
        <w:t xml:space="preserve">recommended </w:t>
      </w:r>
      <w:r>
        <w:rPr>
          <w:color w:val="FF0101"/>
          <w:sz w:val="21"/>
          <w:u w:val="single" w:color="FF0101"/>
        </w:rPr>
        <w:t>equivalent degrees, relying primarily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on</w:t>
      </w:r>
      <w:r>
        <w:rPr>
          <w:color w:val="FF0101"/>
          <w:spacing w:val="-8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the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advice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and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judgment</w:t>
      </w:r>
      <w:r>
        <w:rPr>
          <w:color w:val="FF0101"/>
          <w:spacing w:val="-11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of</w:t>
      </w:r>
      <w:r>
        <w:rPr>
          <w:color w:val="FF0101"/>
          <w:spacing w:val="-7"/>
          <w:sz w:val="21"/>
          <w:u w:val="single" w:color="FF0101"/>
        </w:rPr>
        <w:t xml:space="preserve"> </w:t>
      </w:r>
      <w:r>
        <w:rPr>
          <w:color w:val="FF0101"/>
          <w:spacing w:val="-3"/>
          <w:sz w:val="21"/>
          <w:u w:val="single" w:color="FF0101"/>
        </w:rPr>
        <w:t>the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committee,</w:t>
      </w:r>
      <w:r>
        <w:rPr>
          <w:color w:val="FF0101"/>
          <w:spacing w:val="-11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in</w:t>
      </w:r>
      <w:r>
        <w:rPr>
          <w:color w:val="FF0101"/>
          <w:spacing w:val="-11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accordance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with</w:t>
      </w:r>
      <w:r>
        <w:rPr>
          <w:color w:val="FF0101"/>
          <w:spacing w:val="-12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California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 xml:space="preserve">Education Code section 87359, subdivision (b). The individuals sign </w:t>
      </w:r>
      <w:r>
        <w:rPr>
          <w:color w:val="FF0101"/>
          <w:spacing w:val="-3"/>
          <w:sz w:val="21"/>
          <w:u w:val="single" w:color="FF0101"/>
        </w:rPr>
        <w:t xml:space="preserve">the </w:t>
      </w:r>
      <w:r>
        <w:rPr>
          <w:color w:val="FF0101"/>
          <w:sz w:val="21"/>
          <w:u w:val="single" w:color="FF0101"/>
        </w:rPr>
        <w:t>Qualifying Equivalent Degrees form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for</w:t>
      </w:r>
      <w:r>
        <w:rPr>
          <w:color w:val="FF0101"/>
          <w:spacing w:val="-8"/>
          <w:sz w:val="21"/>
          <w:u w:val="single" w:color="FF0101"/>
        </w:rPr>
        <w:t xml:space="preserve"> </w:t>
      </w:r>
      <w:r>
        <w:rPr>
          <w:color w:val="FF0101"/>
          <w:spacing w:val="-3"/>
          <w:sz w:val="21"/>
          <w:u w:val="single" w:color="FF0101"/>
        </w:rPr>
        <w:t>the</w:t>
      </w:r>
      <w:r>
        <w:rPr>
          <w:color w:val="FF0101"/>
          <w:spacing w:val="-7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purpose</w:t>
      </w:r>
      <w:r>
        <w:rPr>
          <w:color w:val="FF0101"/>
          <w:spacing w:val="-9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of</w:t>
      </w:r>
      <w:r>
        <w:rPr>
          <w:color w:val="FF0101"/>
          <w:spacing w:val="-8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indicating</w:t>
      </w:r>
      <w:r>
        <w:rPr>
          <w:color w:val="FF0101"/>
          <w:spacing w:val="-9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endorsement</w:t>
      </w:r>
      <w:r>
        <w:rPr>
          <w:color w:val="FF0101"/>
          <w:spacing w:val="-11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of</w:t>
      </w:r>
      <w:r>
        <w:rPr>
          <w:color w:val="FF0101"/>
          <w:spacing w:val="-6"/>
          <w:sz w:val="21"/>
          <w:u w:val="single" w:color="FF0101"/>
        </w:rPr>
        <w:t xml:space="preserve"> </w:t>
      </w:r>
      <w:r>
        <w:rPr>
          <w:color w:val="FF0101"/>
          <w:spacing w:val="-3"/>
          <w:sz w:val="21"/>
          <w:u w:val="single" w:color="FF0101"/>
        </w:rPr>
        <w:t>the</w:t>
      </w:r>
      <w:r>
        <w:rPr>
          <w:color w:val="FF0101"/>
          <w:spacing w:val="-10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equivalent</w:t>
      </w:r>
      <w:r>
        <w:rPr>
          <w:color w:val="FF0101"/>
          <w:spacing w:val="-11"/>
          <w:sz w:val="21"/>
          <w:u w:val="single" w:color="FF0101"/>
        </w:rPr>
        <w:t xml:space="preserve"> </w:t>
      </w:r>
      <w:r>
        <w:rPr>
          <w:color w:val="FF0101"/>
          <w:sz w:val="21"/>
          <w:u w:val="single" w:color="FF0101"/>
        </w:rPr>
        <w:t>degrees.</w:t>
      </w:r>
    </w:p>
    <w:p w14:paraId="2211B55E" w14:textId="77777777" w:rsidR="00BA5833" w:rsidRDefault="00BA5833">
      <w:pPr>
        <w:pStyle w:val="BodyText"/>
        <w:spacing w:before="8"/>
        <w:rPr>
          <w:sz w:val="15"/>
        </w:rPr>
      </w:pPr>
    </w:p>
    <w:p w14:paraId="3B00E08E" w14:textId="5AC565F9" w:rsidR="003A58B4" w:rsidRPr="003A58B4" w:rsidRDefault="00EF5EA4" w:rsidP="003A58B4">
      <w:pPr>
        <w:pStyle w:val="BodyText"/>
        <w:spacing w:before="94" w:line="273" w:lineRule="auto"/>
        <w:ind w:left="1379" w:right="42"/>
        <w:rPr>
          <w:color w:val="FF0101"/>
          <w:u w:val="single" w:color="FF0101"/>
        </w:rPr>
      </w:pPr>
      <w:r>
        <w:rPr>
          <w:color w:val="FF0101"/>
          <w:u w:val="single" w:color="FF0101"/>
        </w:rPr>
        <w:t>In the event a recommendation is denied at any level of review in the process, the denying individual sends the recommendation back to the previous reviewer for discussion. The</w:t>
      </w:r>
      <w:r w:rsidR="00D75AE8">
        <w:rPr>
          <w:color w:val="FF0101"/>
          <w:u w:val="single" w:color="FF0101"/>
        </w:rPr>
        <w:t xml:space="preserve"> final </w:t>
      </w:r>
      <w:r>
        <w:rPr>
          <w:color w:val="FF0101"/>
          <w:u w:val="single" w:color="FF0101"/>
        </w:rPr>
        <w:t>authority to approve the list of equivalent degrees remains with the Board of Trustees or designee.</w:t>
      </w:r>
    </w:p>
    <w:p w14:paraId="2211B560" w14:textId="77777777" w:rsidR="00BA5833" w:rsidRDefault="00BA5833">
      <w:pPr>
        <w:pStyle w:val="BodyText"/>
        <w:spacing w:before="9"/>
        <w:rPr>
          <w:sz w:val="12"/>
        </w:rPr>
      </w:pPr>
    </w:p>
    <w:p w14:paraId="2211B561" w14:textId="77777777" w:rsidR="00BA5833" w:rsidRDefault="00EF5EA4">
      <w:pPr>
        <w:pStyle w:val="Heading1"/>
        <w:numPr>
          <w:ilvl w:val="0"/>
          <w:numId w:val="2"/>
        </w:numPr>
        <w:tabs>
          <w:tab w:val="left" w:pos="660"/>
        </w:tabs>
        <w:spacing w:before="94"/>
        <w:ind w:hanging="360"/>
        <w:rPr>
          <w:u w:val="none"/>
        </w:rPr>
      </w:pPr>
      <w:bookmarkStart w:id="8" w:name="C._Procedure_for_the_Determination_of_Eq"/>
      <w:bookmarkEnd w:id="8"/>
      <w:r>
        <w:rPr>
          <w:u w:val="none"/>
        </w:rPr>
        <w:t>Procedure</w:t>
      </w:r>
      <w:r>
        <w:rPr>
          <w:spacing w:val="-10"/>
          <w:u w:val="none"/>
        </w:rPr>
        <w:t xml:space="preserve"> </w:t>
      </w:r>
      <w:r>
        <w:rPr>
          <w:u w:val="none"/>
        </w:rPr>
        <w:t>for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12"/>
          <w:u w:val="none"/>
        </w:rPr>
        <w:t xml:space="preserve"> </w:t>
      </w:r>
      <w:r>
        <w:rPr>
          <w:u w:val="none"/>
        </w:rPr>
        <w:t>Determination</w:t>
      </w:r>
      <w:r>
        <w:rPr>
          <w:spacing w:val="-10"/>
          <w:u w:val="none"/>
        </w:rPr>
        <w:t xml:space="preserve"> </w:t>
      </w:r>
      <w:r>
        <w:rPr>
          <w:u w:val="none"/>
        </w:rPr>
        <w:t>of</w:t>
      </w:r>
      <w:r>
        <w:rPr>
          <w:spacing w:val="-11"/>
          <w:u w:val="none"/>
        </w:rPr>
        <w:t xml:space="preserve"> </w:t>
      </w:r>
      <w:r>
        <w:rPr>
          <w:u w:val="none"/>
        </w:rPr>
        <w:t>Equivalency</w:t>
      </w:r>
    </w:p>
    <w:p w14:paraId="4AEBE762" w14:textId="60D204F3" w:rsidR="000461B8" w:rsidRPr="000461B8" w:rsidRDefault="000461B8" w:rsidP="000461B8">
      <w:pPr>
        <w:pStyle w:val="Heading1"/>
        <w:tabs>
          <w:tab w:val="left" w:pos="499"/>
        </w:tabs>
        <w:spacing w:before="4"/>
        <w:ind w:left="0" w:firstLine="0"/>
        <w:rPr>
          <w:rFonts w:ascii="Verdana"/>
        </w:rPr>
      </w:pPr>
    </w:p>
    <w:p w14:paraId="67A4032B" w14:textId="2DD26BA0" w:rsidR="000461B8" w:rsidRDefault="000461B8" w:rsidP="00C82266">
      <w:pPr>
        <w:pStyle w:val="ListParagraph"/>
        <w:numPr>
          <w:ilvl w:val="0"/>
          <w:numId w:val="5"/>
        </w:numPr>
        <w:tabs>
          <w:tab w:val="left" w:pos="1012"/>
        </w:tabs>
        <w:spacing w:line="273" w:lineRule="auto"/>
        <w:ind w:right="139"/>
        <w:rPr>
          <w:sz w:val="21"/>
        </w:rPr>
      </w:pPr>
      <w:r w:rsidRPr="000461B8">
        <w:rPr>
          <w:sz w:val="21"/>
        </w:rPr>
        <w:t xml:space="preserve">All faculty position announcements state the required qualifications as specified by the </w:t>
      </w:r>
      <w:r w:rsidRPr="000461B8">
        <w:rPr>
          <w:i/>
          <w:sz w:val="21"/>
        </w:rPr>
        <w:t>Minimum Qualifications for Faculty and Administrators in California Community Colleges</w:t>
      </w:r>
      <w:r w:rsidRPr="000461B8">
        <w:rPr>
          <w:sz w:val="21"/>
        </w:rPr>
        <w:t xml:space="preserve">, local qualifications, if </w:t>
      </w:r>
      <w:r w:rsidRPr="000461B8">
        <w:rPr>
          <w:spacing w:val="-5"/>
          <w:sz w:val="21"/>
        </w:rPr>
        <w:t xml:space="preserve">any, </w:t>
      </w:r>
      <w:r w:rsidRPr="000461B8">
        <w:rPr>
          <w:sz w:val="21"/>
        </w:rPr>
        <w:t>and diversity qualifications, including the possibility of meeting the degree requirements by</w:t>
      </w:r>
      <w:r w:rsidRPr="000461B8">
        <w:rPr>
          <w:spacing w:val="-20"/>
          <w:sz w:val="21"/>
        </w:rPr>
        <w:t xml:space="preserve"> </w:t>
      </w:r>
      <w:r w:rsidRPr="000461B8">
        <w:rPr>
          <w:sz w:val="21"/>
        </w:rPr>
        <w:t>equivalency.</w:t>
      </w:r>
    </w:p>
    <w:p w14:paraId="7C779F7B" w14:textId="77777777" w:rsidR="000461B8" w:rsidRDefault="000461B8" w:rsidP="000461B8">
      <w:pPr>
        <w:pStyle w:val="ListParagraph"/>
        <w:tabs>
          <w:tab w:val="left" w:pos="1012"/>
        </w:tabs>
        <w:spacing w:line="273" w:lineRule="auto"/>
        <w:ind w:left="720" w:right="139" w:firstLine="0"/>
        <w:rPr>
          <w:sz w:val="21"/>
        </w:rPr>
      </w:pPr>
    </w:p>
    <w:p w14:paraId="4763CC83" w14:textId="53C6BBDE" w:rsidR="000461B8" w:rsidRDefault="000461B8" w:rsidP="000461B8">
      <w:pPr>
        <w:pStyle w:val="ListParagraph"/>
        <w:numPr>
          <w:ilvl w:val="0"/>
          <w:numId w:val="5"/>
        </w:numPr>
        <w:tabs>
          <w:tab w:val="left" w:pos="1012"/>
        </w:tabs>
        <w:spacing w:line="273" w:lineRule="auto"/>
        <w:ind w:right="139"/>
        <w:rPr>
          <w:sz w:val="21"/>
        </w:rPr>
      </w:pPr>
      <w:r>
        <w:rPr>
          <w:sz w:val="21"/>
        </w:rPr>
        <w:t xml:space="preserve">Each fall term, the Human </w:t>
      </w:r>
      <w:r w:rsidRPr="000461B8">
        <w:rPr>
          <w:sz w:val="21"/>
        </w:rPr>
        <w:t>Resources Department identifies the need for specific districtwide equivalency committees for the following academic year and</w:t>
      </w:r>
      <w:r w:rsidR="003A58B4">
        <w:rPr>
          <w:sz w:val="21"/>
        </w:rPr>
        <w:t>,</w:t>
      </w:r>
      <w:r w:rsidRPr="000461B8">
        <w:rPr>
          <w:sz w:val="21"/>
        </w:rPr>
        <w:t xml:space="preserve"> in consultation with the Academic Senates, establishes such committees.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Composition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of</w:t>
      </w:r>
      <w:r w:rsidRPr="000461B8">
        <w:rPr>
          <w:spacing w:val="-6"/>
          <w:sz w:val="21"/>
        </w:rPr>
        <w:t xml:space="preserve"> </w:t>
      </w:r>
      <w:r w:rsidRPr="000461B8">
        <w:rPr>
          <w:sz w:val="21"/>
        </w:rPr>
        <w:t>the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committee(s)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includes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one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tenured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faculty</w:t>
      </w:r>
      <w:r w:rsidRPr="000461B8">
        <w:rPr>
          <w:spacing w:val="-3"/>
          <w:sz w:val="21"/>
        </w:rPr>
        <w:t xml:space="preserve"> </w:t>
      </w:r>
      <w:r w:rsidRPr="000461B8">
        <w:rPr>
          <w:sz w:val="21"/>
        </w:rPr>
        <w:t>member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in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the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discipline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from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 xml:space="preserve">each of the colleges in the District who are the only voting members of the committee, an Academic Senate President serving in an ex-officio </w:t>
      </w:r>
      <w:r w:rsidRPr="000461B8">
        <w:rPr>
          <w:spacing w:val="-3"/>
          <w:sz w:val="21"/>
        </w:rPr>
        <w:t xml:space="preserve">capacity, </w:t>
      </w:r>
      <w:r w:rsidRPr="000461B8">
        <w:rPr>
          <w:sz w:val="21"/>
        </w:rPr>
        <w:t xml:space="preserve">and a Human Resources Department representative responsible for meeting facilitation. A minimum of two faculty members, the Academic Senate President and the Human Resources Department representative must be present for there to be a quorum. </w:t>
      </w:r>
    </w:p>
    <w:p w14:paraId="0A221043" w14:textId="77777777" w:rsidR="00D31F58" w:rsidRDefault="00D31F58" w:rsidP="00D31F58">
      <w:pPr>
        <w:pStyle w:val="ListParagraph"/>
        <w:tabs>
          <w:tab w:val="left" w:pos="1012"/>
        </w:tabs>
        <w:spacing w:line="273" w:lineRule="auto"/>
        <w:ind w:left="720" w:right="139" w:firstLine="0"/>
        <w:rPr>
          <w:sz w:val="21"/>
        </w:rPr>
      </w:pPr>
    </w:p>
    <w:p w14:paraId="7834E6AD" w14:textId="1D1846E0" w:rsidR="000461B8" w:rsidRPr="000461B8" w:rsidRDefault="000461B8" w:rsidP="000461B8">
      <w:pPr>
        <w:pStyle w:val="ListParagraph"/>
        <w:tabs>
          <w:tab w:val="left" w:pos="1012"/>
        </w:tabs>
        <w:spacing w:line="273" w:lineRule="auto"/>
        <w:ind w:left="720" w:right="139" w:firstLine="0"/>
        <w:rPr>
          <w:sz w:val="21"/>
        </w:rPr>
      </w:pPr>
      <w:r w:rsidRPr="000461B8">
        <w:rPr>
          <w:sz w:val="21"/>
        </w:rPr>
        <w:t xml:space="preserve">For disciplines in which tenured faculty are not available at all three colleges, a tenured faculty member from a related discipline may be substituted for the tenured faculty member(s) in the discipline. A related discipline is one that is listed as a qualifying degree in the </w:t>
      </w:r>
      <w:r w:rsidRPr="000461B8">
        <w:rPr>
          <w:i/>
          <w:sz w:val="21"/>
        </w:rPr>
        <w:t xml:space="preserve">Minimum Qualifications for Faculty and Administrators in California Community Colleges </w:t>
      </w:r>
      <w:r w:rsidRPr="000461B8">
        <w:rPr>
          <w:sz w:val="21"/>
        </w:rPr>
        <w:t xml:space="preserve">for that discipline. </w:t>
      </w:r>
    </w:p>
    <w:p w14:paraId="48079D26" w14:textId="77777777" w:rsidR="000461B8" w:rsidRDefault="000461B8" w:rsidP="000461B8">
      <w:pPr>
        <w:pStyle w:val="ListParagraph"/>
        <w:tabs>
          <w:tab w:val="left" w:pos="1012"/>
        </w:tabs>
        <w:spacing w:before="11" w:line="273" w:lineRule="auto"/>
        <w:ind w:left="719" w:right="139" w:firstLine="0"/>
        <w:rPr>
          <w:sz w:val="21"/>
        </w:rPr>
      </w:pPr>
    </w:p>
    <w:p w14:paraId="1A6C2889" w14:textId="77777777" w:rsidR="003A58B4" w:rsidRDefault="000461B8" w:rsidP="000461B8">
      <w:pPr>
        <w:pStyle w:val="ListParagraph"/>
        <w:tabs>
          <w:tab w:val="left" w:pos="1012"/>
        </w:tabs>
        <w:spacing w:before="11" w:line="273" w:lineRule="auto"/>
        <w:ind w:left="719" w:right="139" w:firstLine="0"/>
        <w:rPr>
          <w:sz w:val="21"/>
        </w:rPr>
      </w:pPr>
      <w:r w:rsidRPr="000461B8">
        <w:rPr>
          <w:sz w:val="21"/>
        </w:rPr>
        <w:t xml:space="preserve">The Director of Employment Services approves exceptions to the above composition as necessary following consultation with the Academic Senate Presidents. </w:t>
      </w:r>
    </w:p>
    <w:p w14:paraId="6C94CE6D" w14:textId="77777777" w:rsidR="003A58B4" w:rsidRDefault="003A58B4" w:rsidP="000461B8">
      <w:pPr>
        <w:pStyle w:val="ListParagraph"/>
        <w:tabs>
          <w:tab w:val="left" w:pos="1012"/>
        </w:tabs>
        <w:spacing w:before="11" w:line="273" w:lineRule="auto"/>
        <w:ind w:left="719" w:right="139" w:firstLine="0"/>
        <w:rPr>
          <w:sz w:val="21"/>
        </w:rPr>
      </w:pPr>
    </w:p>
    <w:p w14:paraId="03A751C3" w14:textId="1384E6BE" w:rsidR="000461B8" w:rsidRDefault="000461B8" w:rsidP="000461B8">
      <w:pPr>
        <w:pStyle w:val="ListParagraph"/>
        <w:tabs>
          <w:tab w:val="left" w:pos="1012"/>
        </w:tabs>
        <w:spacing w:before="11" w:line="273" w:lineRule="auto"/>
        <w:ind w:left="719" w:right="139" w:firstLine="0"/>
        <w:rPr>
          <w:spacing w:val="-3"/>
          <w:sz w:val="21"/>
        </w:rPr>
      </w:pPr>
      <w:r w:rsidRPr="000461B8">
        <w:rPr>
          <w:sz w:val="21"/>
        </w:rPr>
        <w:t xml:space="preserve">Should an equivalency be requested in a discipline that exists at only one college, a local college equivalency committee from that college shall convene for the purpose of reviewing the request for </w:t>
      </w:r>
      <w:r w:rsidRPr="000461B8">
        <w:rPr>
          <w:spacing w:val="-2"/>
          <w:sz w:val="21"/>
        </w:rPr>
        <w:t xml:space="preserve">equivalency. </w:t>
      </w:r>
      <w:r w:rsidRPr="000461B8">
        <w:rPr>
          <w:sz w:val="21"/>
        </w:rPr>
        <w:t>The committee will consist of two tenured faculty members in the discipline. The Director of Employment Services approves exceptions to committee compositions as</w:t>
      </w:r>
      <w:r w:rsidRPr="000461B8">
        <w:rPr>
          <w:spacing w:val="-4"/>
          <w:sz w:val="21"/>
        </w:rPr>
        <w:t xml:space="preserve"> </w:t>
      </w:r>
      <w:r w:rsidRPr="000461B8">
        <w:rPr>
          <w:spacing w:val="-3"/>
          <w:sz w:val="21"/>
        </w:rPr>
        <w:t>necessary.</w:t>
      </w:r>
    </w:p>
    <w:p w14:paraId="3298FCBF" w14:textId="019FD20C" w:rsidR="000461B8" w:rsidRPr="000461B8" w:rsidRDefault="000461B8" w:rsidP="000461B8">
      <w:pPr>
        <w:pStyle w:val="ListParagraph"/>
        <w:tabs>
          <w:tab w:val="left" w:pos="1012"/>
        </w:tabs>
        <w:spacing w:before="11" w:line="273" w:lineRule="auto"/>
        <w:ind w:left="719" w:right="139" w:firstLine="0"/>
        <w:rPr>
          <w:spacing w:val="-3"/>
          <w:sz w:val="21"/>
        </w:rPr>
      </w:pPr>
    </w:p>
    <w:p w14:paraId="2E40D199" w14:textId="77777777" w:rsidR="000904CE" w:rsidRDefault="000461B8" w:rsidP="000461B8">
      <w:pPr>
        <w:tabs>
          <w:tab w:val="left" w:pos="1012"/>
        </w:tabs>
        <w:spacing w:line="273" w:lineRule="auto"/>
        <w:ind w:left="719" w:right="308" w:hanging="719"/>
        <w:rPr>
          <w:spacing w:val="-3"/>
          <w:sz w:val="21"/>
        </w:rPr>
      </w:pPr>
      <w:r>
        <w:rPr>
          <w:sz w:val="19"/>
          <w:szCs w:val="21"/>
        </w:rPr>
        <w:t xml:space="preserve">       3.</w:t>
      </w:r>
      <w:r>
        <w:rPr>
          <w:sz w:val="19"/>
          <w:szCs w:val="21"/>
        </w:rPr>
        <w:tab/>
      </w:r>
      <w:r w:rsidRPr="000461B8">
        <w:rPr>
          <w:sz w:val="21"/>
        </w:rPr>
        <w:t xml:space="preserve">Following the closing date of the recruitment, the Human Resources Department forwards requests for equivalencies for faculty positions to the appropriate districtwide equivalency committee </w:t>
      </w:r>
      <w:commentRangeStart w:id="9"/>
      <w:r w:rsidRPr="000461B8">
        <w:rPr>
          <w:sz w:val="21"/>
        </w:rPr>
        <w:t xml:space="preserve">no later than two working days </w:t>
      </w:r>
      <w:commentRangeEnd w:id="9"/>
      <w:r w:rsidR="003A58B4">
        <w:rPr>
          <w:rStyle w:val="CommentReference"/>
        </w:rPr>
        <w:commentReference w:id="9"/>
      </w:r>
      <w:r w:rsidRPr="000461B8">
        <w:rPr>
          <w:sz w:val="21"/>
        </w:rPr>
        <w:t xml:space="preserve">following the closing date of the position and prior to releasing the pool of applicants to the screening committee. The equivalency committee will meet </w:t>
      </w:r>
      <w:commentRangeStart w:id="10"/>
      <w:r w:rsidRPr="000461B8">
        <w:rPr>
          <w:sz w:val="21"/>
        </w:rPr>
        <w:t xml:space="preserve">within five working days </w:t>
      </w:r>
      <w:commentRangeEnd w:id="10"/>
      <w:r w:rsidR="003A58B4">
        <w:rPr>
          <w:rStyle w:val="CommentReference"/>
        </w:rPr>
        <w:commentReference w:id="10"/>
      </w:r>
      <w:r w:rsidRPr="000461B8">
        <w:rPr>
          <w:sz w:val="21"/>
        </w:rPr>
        <w:t xml:space="preserve">following the closing date. </w:t>
      </w:r>
      <w:commentRangeStart w:id="11"/>
      <w:r w:rsidRPr="000461B8">
        <w:rPr>
          <w:sz w:val="21"/>
        </w:rPr>
        <w:t>The Human Resources Department will not forward files for applicants who are not requesting an equivalency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or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for</w:t>
      </w:r>
      <w:r w:rsidRPr="000461B8">
        <w:rPr>
          <w:spacing w:val="-3"/>
          <w:sz w:val="21"/>
        </w:rPr>
        <w:t xml:space="preserve"> </w:t>
      </w:r>
      <w:r w:rsidRPr="000461B8">
        <w:rPr>
          <w:sz w:val="21"/>
        </w:rPr>
        <w:t>applicants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who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request</w:t>
      </w:r>
      <w:r w:rsidRPr="000461B8">
        <w:rPr>
          <w:spacing w:val="-3"/>
          <w:sz w:val="21"/>
        </w:rPr>
        <w:t xml:space="preserve"> </w:t>
      </w:r>
      <w:r w:rsidRPr="000461B8">
        <w:rPr>
          <w:sz w:val="21"/>
        </w:rPr>
        <w:t>in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their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application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an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equivalency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be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considered</w:t>
      </w:r>
      <w:r w:rsidRPr="000461B8">
        <w:rPr>
          <w:spacing w:val="-3"/>
          <w:sz w:val="21"/>
        </w:rPr>
        <w:t xml:space="preserve"> </w:t>
      </w:r>
      <w:r w:rsidRPr="000461B8">
        <w:rPr>
          <w:sz w:val="21"/>
        </w:rPr>
        <w:t>but</w:t>
      </w:r>
      <w:r w:rsidRPr="000461B8">
        <w:rPr>
          <w:spacing w:val="-4"/>
          <w:sz w:val="21"/>
        </w:rPr>
        <w:t xml:space="preserve"> </w:t>
      </w:r>
      <w:r w:rsidRPr="000461B8">
        <w:rPr>
          <w:sz w:val="21"/>
        </w:rPr>
        <w:t>fail</w:t>
      </w:r>
      <w:r w:rsidRPr="000461B8">
        <w:rPr>
          <w:spacing w:val="-5"/>
          <w:sz w:val="21"/>
        </w:rPr>
        <w:t xml:space="preserve"> </w:t>
      </w:r>
      <w:r w:rsidRPr="000461B8">
        <w:rPr>
          <w:sz w:val="21"/>
        </w:rPr>
        <w:t>to</w:t>
      </w:r>
      <w:r w:rsidRPr="000461B8">
        <w:rPr>
          <w:spacing w:val="-3"/>
          <w:sz w:val="21"/>
        </w:rPr>
        <w:t xml:space="preserve"> </w:t>
      </w:r>
      <w:r w:rsidRPr="000461B8">
        <w:rPr>
          <w:sz w:val="21"/>
        </w:rPr>
        <w:t>attach the Supplemental Questionnaire for</w:t>
      </w:r>
      <w:r w:rsidRPr="000461B8">
        <w:rPr>
          <w:spacing w:val="-2"/>
          <w:sz w:val="21"/>
        </w:rPr>
        <w:t xml:space="preserve"> </w:t>
      </w:r>
      <w:r w:rsidRPr="000461B8">
        <w:rPr>
          <w:spacing w:val="-3"/>
          <w:sz w:val="21"/>
        </w:rPr>
        <w:t>Equivalency</w:t>
      </w:r>
      <w:r w:rsidR="000904CE">
        <w:rPr>
          <w:spacing w:val="-3"/>
          <w:sz w:val="21"/>
        </w:rPr>
        <w:t xml:space="preserve">. </w:t>
      </w:r>
      <w:commentRangeEnd w:id="11"/>
      <w:r w:rsidR="003A58B4">
        <w:rPr>
          <w:rStyle w:val="CommentReference"/>
        </w:rPr>
        <w:commentReference w:id="11"/>
      </w:r>
    </w:p>
    <w:p w14:paraId="3641B154" w14:textId="77777777" w:rsidR="000461B8" w:rsidRDefault="000461B8" w:rsidP="000461B8">
      <w:pPr>
        <w:pStyle w:val="BodyText"/>
        <w:spacing w:before="10"/>
        <w:rPr>
          <w:sz w:val="19"/>
        </w:rPr>
      </w:pPr>
    </w:p>
    <w:p w14:paraId="08FA3042" w14:textId="77777777" w:rsidR="000904CE" w:rsidRDefault="000904CE" w:rsidP="000904CE">
      <w:pPr>
        <w:tabs>
          <w:tab w:val="left" w:pos="1012"/>
        </w:tabs>
        <w:spacing w:line="273" w:lineRule="auto"/>
        <w:ind w:left="360" w:right="286"/>
        <w:rPr>
          <w:sz w:val="21"/>
        </w:rPr>
      </w:pPr>
      <w:r>
        <w:rPr>
          <w:sz w:val="21"/>
        </w:rPr>
        <w:t xml:space="preserve">4.   </w:t>
      </w:r>
      <w:r w:rsidR="000461B8" w:rsidRPr="000904CE">
        <w:rPr>
          <w:sz w:val="21"/>
        </w:rPr>
        <w:t>The equivalency committee reviews requests for equivalency and provides recommendations to the Human</w:t>
      </w:r>
    </w:p>
    <w:p w14:paraId="01A24BE8" w14:textId="36308616" w:rsidR="000904CE" w:rsidRDefault="000904CE" w:rsidP="000904CE">
      <w:pPr>
        <w:tabs>
          <w:tab w:val="left" w:pos="1012"/>
        </w:tabs>
        <w:spacing w:line="273" w:lineRule="auto"/>
        <w:ind w:left="427" w:right="286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>Resources Department. Recommendations to grant equivalency are forwarded for consideration provided</w:t>
      </w:r>
    </w:p>
    <w:p w14:paraId="0649DCE2" w14:textId="77777777" w:rsidR="000904CE" w:rsidRDefault="000904CE" w:rsidP="000904CE">
      <w:pPr>
        <w:tabs>
          <w:tab w:val="left" w:pos="1012"/>
        </w:tabs>
        <w:spacing w:line="273" w:lineRule="auto"/>
        <w:ind w:left="427" w:right="286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>there is a unanimous vote by all committee members present. Less than a unanimous vote results in the</w:t>
      </w:r>
    </w:p>
    <w:p w14:paraId="3C227436" w14:textId="77777777" w:rsidR="000904CE" w:rsidRDefault="000904CE" w:rsidP="000904CE">
      <w:pPr>
        <w:tabs>
          <w:tab w:val="left" w:pos="1012"/>
        </w:tabs>
        <w:spacing w:line="273" w:lineRule="auto"/>
        <w:ind w:left="427" w:right="286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>denial of the equivalency request. The districtwide equivalency committee documents in writing whether the</w:t>
      </w:r>
    </w:p>
    <w:p w14:paraId="113CA23C" w14:textId="41EC781A" w:rsidR="000461B8" w:rsidRPr="000904CE" w:rsidRDefault="000904CE" w:rsidP="000904CE">
      <w:pPr>
        <w:tabs>
          <w:tab w:val="left" w:pos="1012"/>
        </w:tabs>
        <w:spacing w:line="273" w:lineRule="auto"/>
        <w:ind w:left="427" w:right="286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>equivalency is recommended or not recommended on the Declaration of Equivalency</w:t>
      </w:r>
      <w:r w:rsidR="000461B8" w:rsidRPr="000904CE">
        <w:rPr>
          <w:spacing w:val="-41"/>
          <w:sz w:val="21"/>
        </w:rPr>
        <w:t xml:space="preserve"> </w:t>
      </w:r>
      <w:r w:rsidR="000461B8" w:rsidRPr="000904CE">
        <w:rPr>
          <w:sz w:val="21"/>
        </w:rPr>
        <w:t>Form.</w:t>
      </w:r>
    </w:p>
    <w:p w14:paraId="5E288C8B" w14:textId="77777777" w:rsidR="000461B8" w:rsidRDefault="000461B8" w:rsidP="000461B8">
      <w:pPr>
        <w:pStyle w:val="BodyText"/>
        <w:spacing w:before="10"/>
        <w:rPr>
          <w:sz w:val="19"/>
        </w:rPr>
      </w:pPr>
    </w:p>
    <w:p w14:paraId="1862A1D1" w14:textId="77777777" w:rsidR="000904CE" w:rsidRDefault="000904CE" w:rsidP="000904CE">
      <w:pPr>
        <w:tabs>
          <w:tab w:val="left" w:pos="1012"/>
        </w:tabs>
        <w:spacing w:before="1" w:line="273" w:lineRule="auto"/>
        <w:ind w:left="427" w:right="952"/>
        <w:rPr>
          <w:sz w:val="21"/>
        </w:rPr>
      </w:pPr>
      <w:r>
        <w:rPr>
          <w:sz w:val="21"/>
        </w:rPr>
        <w:t xml:space="preserve">5.  </w:t>
      </w:r>
      <w:r w:rsidR="000461B8" w:rsidRPr="000904CE">
        <w:rPr>
          <w:sz w:val="21"/>
        </w:rPr>
        <w:t>The</w:t>
      </w:r>
      <w:r w:rsidR="000461B8" w:rsidRPr="000904CE">
        <w:rPr>
          <w:spacing w:val="-5"/>
          <w:sz w:val="21"/>
        </w:rPr>
        <w:t xml:space="preserve"> </w:t>
      </w:r>
      <w:r w:rsidR="000461B8" w:rsidRPr="000904CE">
        <w:rPr>
          <w:sz w:val="21"/>
        </w:rPr>
        <w:t>Human</w:t>
      </w:r>
      <w:r w:rsidR="000461B8" w:rsidRPr="000904CE">
        <w:rPr>
          <w:spacing w:val="-5"/>
          <w:sz w:val="21"/>
        </w:rPr>
        <w:t xml:space="preserve"> </w:t>
      </w:r>
      <w:r w:rsidR="000461B8" w:rsidRPr="000904CE">
        <w:rPr>
          <w:sz w:val="21"/>
        </w:rPr>
        <w:t>Resources</w:t>
      </w:r>
      <w:r w:rsidR="000461B8" w:rsidRPr="000904CE">
        <w:rPr>
          <w:spacing w:val="-4"/>
          <w:sz w:val="21"/>
        </w:rPr>
        <w:t xml:space="preserve"> </w:t>
      </w:r>
      <w:r w:rsidR="000461B8" w:rsidRPr="000904CE">
        <w:rPr>
          <w:sz w:val="21"/>
        </w:rPr>
        <w:t>Department</w:t>
      </w:r>
      <w:r w:rsidR="000461B8" w:rsidRPr="000904CE">
        <w:rPr>
          <w:spacing w:val="-6"/>
          <w:sz w:val="21"/>
        </w:rPr>
        <w:t xml:space="preserve"> </w:t>
      </w:r>
      <w:r w:rsidR="000461B8" w:rsidRPr="000904CE">
        <w:rPr>
          <w:sz w:val="21"/>
        </w:rPr>
        <w:t>forwards</w:t>
      </w:r>
      <w:r w:rsidR="000461B8" w:rsidRPr="000904CE">
        <w:rPr>
          <w:spacing w:val="-5"/>
          <w:sz w:val="21"/>
        </w:rPr>
        <w:t xml:space="preserve"> </w:t>
      </w:r>
      <w:r w:rsidR="000461B8" w:rsidRPr="000904CE">
        <w:rPr>
          <w:sz w:val="21"/>
        </w:rPr>
        <w:t>all</w:t>
      </w:r>
      <w:r w:rsidR="000461B8" w:rsidRPr="000904CE">
        <w:rPr>
          <w:spacing w:val="-4"/>
          <w:sz w:val="21"/>
        </w:rPr>
        <w:t xml:space="preserve"> </w:t>
      </w:r>
      <w:r w:rsidR="000461B8" w:rsidRPr="000904CE">
        <w:rPr>
          <w:sz w:val="21"/>
        </w:rPr>
        <w:t>recommended</w:t>
      </w:r>
      <w:r w:rsidR="000461B8" w:rsidRPr="000904CE">
        <w:rPr>
          <w:spacing w:val="-5"/>
          <w:sz w:val="21"/>
        </w:rPr>
        <w:t xml:space="preserve"> </w:t>
      </w:r>
      <w:r w:rsidR="000461B8" w:rsidRPr="000904CE">
        <w:rPr>
          <w:sz w:val="21"/>
        </w:rPr>
        <w:t>equivalencies</w:t>
      </w:r>
      <w:r w:rsidR="000461B8" w:rsidRPr="000904CE">
        <w:rPr>
          <w:spacing w:val="-6"/>
          <w:sz w:val="21"/>
        </w:rPr>
        <w:t xml:space="preserve"> </w:t>
      </w:r>
      <w:r w:rsidR="000461B8" w:rsidRPr="000904CE">
        <w:rPr>
          <w:sz w:val="21"/>
        </w:rPr>
        <w:t>to</w:t>
      </w:r>
      <w:r w:rsidR="000461B8" w:rsidRPr="000904CE">
        <w:rPr>
          <w:spacing w:val="-4"/>
          <w:sz w:val="21"/>
        </w:rPr>
        <w:t xml:space="preserve"> </w:t>
      </w:r>
      <w:r w:rsidR="000461B8" w:rsidRPr="000904CE">
        <w:rPr>
          <w:sz w:val="21"/>
        </w:rPr>
        <w:t>the</w:t>
      </w:r>
      <w:r w:rsidR="000461B8" w:rsidRPr="000904CE">
        <w:rPr>
          <w:spacing w:val="-5"/>
          <w:sz w:val="21"/>
        </w:rPr>
        <w:t xml:space="preserve"> </w:t>
      </w:r>
      <w:r w:rsidR="000461B8" w:rsidRPr="000904CE">
        <w:rPr>
          <w:sz w:val="21"/>
        </w:rPr>
        <w:t>full</w:t>
      </w:r>
      <w:r w:rsidR="000461B8" w:rsidRPr="000904CE">
        <w:rPr>
          <w:spacing w:val="-4"/>
          <w:sz w:val="21"/>
        </w:rPr>
        <w:t xml:space="preserve"> </w:t>
      </w:r>
      <w:r w:rsidR="000461B8" w:rsidRPr="000904CE">
        <w:rPr>
          <w:sz w:val="21"/>
        </w:rPr>
        <w:t>screening</w:t>
      </w:r>
      <w:r>
        <w:rPr>
          <w:sz w:val="21"/>
        </w:rPr>
        <w:t xml:space="preserve">  </w:t>
      </w:r>
    </w:p>
    <w:p w14:paraId="54A4ABE7" w14:textId="0B4293E4" w:rsidR="000461B8" w:rsidRPr="000904CE" w:rsidRDefault="000904CE" w:rsidP="000904CE">
      <w:pPr>
        <w:tabs>
          <w:tab w:val="left" w:pos="1012"/>
        </w:tabs>
        <w:spacing w:before="1" w:line="273" w:lineRule="auto"/>
        <w:ind w:left="427" w:right="952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>committee(s) for review along with all other completed application</w:t>
      </w:r>
      <w:r w:rsidR="000461B8" w:rsidRPr="000904CE">
        <w:rPr>
          <w:spacing w:val="-12"/>
          <w:sz w:val="21"/>
        </w:rPr>
        <w:t xml:space="preserve"> </w:t>
      </w:r>
      <w:r w:rsidR="000461B8" w:rsidRPr="000904CE">
        <w:rPr>
          <w:sz w:val="21"/>
        </w:rPr>
        <w:t>materials.</w:t>
      </w:r>
    </w:p>
    <w:p w14:paraId="4C639CFA" w14:textId="77777777" w:rsidR="000461B8" w:rsidRDefault="000461B8" w:rsidP="000461B8">
      <w:pPr>
        <w:pStyle w:val="BodyText"/>
        <w:spacing w:before="10"/>
        <w:rPr>
          <w:sz w:val="19"/>
        </w:rPr>
      </w:pPr>
    </w:p>
    <w:p w14:paraId="112D50B3" w14:textId="77777777" w:rsidR="000904CE" w:rsidRDefault="000904CE" w:rsidP="000904CE">
      <w:pPr>
        <w:tabs>
          <w:tab w:val="left" w:pos="1012"/>
        </w:tabs>
        <w:spacing w:before="1" w:line="273" w:lineRule="auto"/>
        <w:ind w:left="427" w:right="197"/>
        <w:rPr>
          <w:sz w:val="21"/>
        </w:rPr>
      </w:pPr>
      <w:r>
        <w:rPr>
          <w:sz w:val="21"/>
        </w:rPr>
        <w:t xml:space="preserve">6.   </w:t>
      </w:r>
      <w:commentRangeStart w:id="12"/>
      <w:r w:rsidR="000461B8" w:rsidRPr="000904CE">
        <w:rPr>
          <w:sz w:val="21"/>
        </w:rPr>
        <w:t>Applications for candidates not recommended for equivalency are made available to the entire screening</w:t>
      </w:r>
    </w:p>
    <w:p w14:paraId="52A2090F" w14:textId="77777777" w:rsidR="000904CE" w:rsidRDefault="000904CE" w:rsidP="000904CE">
      <w:pPr>
        <w:tabs>
          <w:tab w:val="left" w:pos="1012"/>
        </w:tabs>
        <w:spacing w:before="1" w:line="273" w:lineRule="auto"/>
        <w:ind w:left="427" w:right="197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committee(s). Committee members may review the equivalency recommendation and challenge any</w:t>
      </w:r>
    </w:p>
    <w:p w14:paraId="0C4064E4" w14:textId="77777777" w:rsidR="000904CE" w:rsidRDefault="000904CE" w:rsidP="000904CE">
      <w:pPr>
        <w:tabs>
          <w:tab w:val="left" w:pos="1012"/>
        </w:tabs>
        <w:spacing w:before="1" w:line="273" w:lineRule="auto"/>
        <w:ind w:left="427" w:right="197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recommendations to deny equivalency. Challenges are taken back to the districtwide equivalency</w:t>
      </w:r>
    </w:p>
    <w:p w14:paraId="15B7C495" w14:textId="77777777" w:rsidR="000904CE" w:rsidRDefault="000904CE" w:rsidP="000904CE">
      <w:pPr>
        <w:tabs>
          <w:tab w:val="left" w:pos="1012"/>
        </w:tabs>
        <w:spacing w:before="1" w:line="273" w:lineRule="auto"/>
        <w:ind w:left="427" w:right="197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committee for consideration. Upon </w:t>
      </w:r>
      <w:r w:rsidR="000461B8" w:rsidRPr="000904CE">
        <w:rPr>
          <w:spacing w:val="-3"/>
          <w:sz w:val="21"/>
        </w:rPr>
        <w:t xml:space="preserve">review, </w:t>
      </w:r>
      <w:r w:rsidR="000461B8" w:rsidRPr="000904CE">
        <w:rPr>
          <w:sz w:val="21"/>
        </w:rPr>
        <w:t>the committee may choose to sustain or modify its initial</w:t>
      </w:r>
    </w:p>
    <w:p w14:paraId="2489F76B" w14:textId="63FE08B5" w:rsidR="000461B8" w:rsidRPr="000904CE" w:rsidRDefault="000904CE" w:rsidP="000904CE">
      <w:pPr>
        <w:tabs>
          <w:tab w:val="left" w:pos="1012"/>
        </w:tabs>
        <w:spacing w:before="1" w:line="273" w:lineRule="auto"/>
        <w:ind w:left="427" w:right="197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pacing w:val="15"/>
          <w:sz w:val="21"/>
        </w:rPr>
        <w:t xml:space="preserve"> </w:t>
      </w:r>
      <w:r w:rsidR="000461B8" w:rsidRPr="000904CE">
        <w:rPr>
          <w:sz w:val="21"/>
        </w:rPr>
        <w:t>recommendation.</w:t>
      </w:r>
      <w:commentRangeEnd w:id="12"/>
      <w:r w:rsidR="00A15C82">
        <w:rPr>
          <w:rStyle w:val="CommentReference"/>
        </w:rPr>
        <w:commentReference w:id="12"/>
      </w:r>
    </w:p>
    <w:p w14:paraId="5BE57A1E" w14:textId="77777777" w:rsidR="000461B8" w:rsidRDefault="000461B8" w:rsidP="000461B8">
      <w:pPr>
        <w:pStyle w:val="BodyText"/>
        <w:spacing w:before="9"/>
        <w:rPr>
          <w:sz w:val="19"/>
        </w:rPr>
      </w:pPr>
    </w:p>
    <w:p w14:paraId="20B9B6CF" w14:textId="77777777" w:rsidR="00A15C82" w:rsidRDefault="000904CE" w:rsidP="000904CE">
      <w:pPr>
        <w:tabs>
          <w:tab w:val="left" w:pos="1012"/>
        </w:tabs>
        <w:spacing w:before="1" w:line="271" w:lineRule="auto"/>
        <w:ind w:left="427" w:right="114"/>
        <w:rPr>
          <w:ins w:id="13" w:author="Nenagh Brown" w:date="2019-03-08T16:51:00Z"/>
          <w:sz w:val="21"/>
        </w:rPr>
      </w:pPr>
      <w:r>
        <w:rPr>
          <w:sz w:val="21"/>
        </w:rPr>
        <w:t xml:space="preserve">7.   </w:t>
      </w:r>
      <w:r w:rsidR="000461B8" w:rsidRPr="000904CE">
        <w:rPr>
          <w:sz w:val="21"/>
        </w:rPr>
        <w:t xml:space="preserve">The local Academic Senate President, </w:t>
      </w:r>
      <w:del w:id="14" w:author="Nenagh Brown" w:date="2019-03-08T16:50:00Z">
        <w:r w:rsidR="000461B8" w:rsidRPr="000904CE" w:rsidDel="00A15C82">
          <w:rPr>
            <w:sz w:val="21"/>
          </w:rPr>
          <w:delText xml:space="preserve">Executive </w:delText>
        </w:r>
      </w:del>
      <w:r w:rsidR="000461B8" w:rsidRPr="000904CE">
        <w:rPr>
          <w:sz w:val="21"/>
        </w:rPr>
        <w:t>Vice President</w:t>
      </w:r>
      <w:ins w:id="15" w:author="Nenagh Brown" w:date="2019-03-08T16:50:00Z">
        <w:r w:rsidR="00A15C82">
          <w:rPr>
            <w:sz w:val="21"/>
          </w:rPr>
          <w:t xml:space="preserve"> of Academic Affairs</w:t>
        </w:r>
      </w:ins>
      <w:r w:rsidR="000461B8" w:rsidRPr="000904CE">
        <w:rPr>
          <w:sz w:val="21"/>
        </w:rPr>
        <w:t xml:space="preserve">, College President, </w:t>
      </w:r>
    </w:p>
    <w:p w14:paraId="0F9BF0D3" w14:textId="77777777" w:rsidR="00A15C82" w:rsidRDefault="00A15C82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 </w:t>
      </w:r>
      <w:r w:rsidR="000461B8" w:rsidRPr="000904CE">
        <w:rPr>
          <w:sz w:val="21"/>
        </w:rPr>
        <w:t>Director of Employment</w:t>
      </w:r>
      <w:r>
        <w:rPr>
          <w:sz w:val="21"/>
        </w:rPr>
        <w:t xml:space="preserve"> </w:t>
      </w:r>
      <w:r w:rsidR="000461B8" w:rsidRPr="000904CE">
        <w:rPr>
          <w:sz w:val="21"/>
        </w:rPr>
        <w:t>Services,</w:t>
      </w:r>
      <w:r w:rsidR="000461B8" w:rsidRPr="000904CE">
        <w:rPr>
          <w:spacing w:val="-8"/>
          <w:sz w:val="21"/>
        </w:rPr>
        <w:t xml:space="preserve"> </w:t>
      </w:r>
      <w:r w:rsidR="000461B8" w:rsidRPr="000904CE">
        <w:rPr>
          <w:sz w:val="21"/>
        </w:rPr>
        <w:t>Vice</w:t>
      </w:r>
      <w:r w:rsidR="000461B8" w:rsidRPr="000904CE">
        <w:rPr>
          <w:spacing w:val="-7"/>
          <w:sz w:val="21"/>
        </w:rPr>
        <w:t xml:space="preserve"> </w:t>
      </w:r>
      <w:r w:rsidR="000461B8" w:rsidRPr="000904CE">
        <w:rPr>
          <w:sz w:val="21"/>
        </w:rPr>
        <w:t>Chancellor,</w:t>
      </w:r>
      <w:r w:rsidR="000461B8" w:rsidRPr="000904CE">
        <w:rPr>
          <w:spacing w:val="-8"/>
          <w:sz w:val="21"/>
        </w:rPr>
        <w:t xml:space="preserve"> </w:t>
      </w:r>
      <w:r w:rsidR="000461B8" w:rsidRPr="000904CE">
        <w:rPr>
          <w:sz w:val="21"/>
        </w:rPr>
        <w:t>Human</w:t>
      </w:r>
      <w:r w:rsidR="000461B8" w:rsidRPr="000904CE">
        <w:rPr>
          <w:spacing w:val="-6"/>
          <w:sz w:val="21"/>
        </w:rPr>
        <w:t xml:space="preserve"> </w:t>
      </w:r>
      <w:r w:rsidR="000461B8" w:rsidRPr="000904CE">
        <w:rPr>
          <w:sz w:val="21"/>
        </w:rPr>
        <w:t>Resources,</w:t>
      </w:r>
      <w:r w:rsidR="000461B8" w:rsidRPr="000904CE">
        <w:rPr>
          <w:spacing w:val="-6"/>
          <w:sz w:val="21"/>
        </w:rPr>
        <w:t xml:space="preserve"> </w:t>
      </w:r>
      <w:r w:rsidR="000461B8" w:rsidRPr="000904CE">
        <w:rPr>
          <w:sz w:val="21"/>
        </w:rPr>
        <w:t>Chancellor,</w:t>
      </w:r>
      <w:r w:rsidR="000461B8" w:rsidRPr="000904CE">
        <w:rPr>
          <w:spacing w:val="-8"/>
          <w:sz w:val="21"/>
        </w:rPr>
        <w:t xml:space="preserve"> </w:t>
      </w:r>
      <w:r w:rsidR="000461B8" w:rsidRPr="000904CE">
        <w:rPr>
          <w:sz w:val="21"/>
        </w:rPr>
        <w:t>and</w:t>
      </w:r>
      <w:r w:rsidR="000461B8" w:rsidRPr="000904CE">
        <w:rPr>
          <w:spacing w:val="-7"/>
          <w:sz w:val="21"/>
        </w:rPr>
        <w:t xml:space="preserve"> </w:t>
      </w:r>
      <w:r w:rsidR="000461B8" w:rsidRPr="000904CE">
        <w:rPr>
          <w:sz w:val="21"/>
        </w:rPr>
        <w:t>Board</w:t>
      </w:r>
      <w:r w:rsidR="000461B8" w:rsidRPr="000904CE">
        <w:rPr>
          <w:spacing w:val="-7"/>
          <w:sz w:val="21"/>
        </w:rPr>
        <w:t xml:space="preserve"> </w:t>
      </w:r>
      <w:r w:rsidR="000461B8" w:rsidRPr="000904CE">
        <w:rPr>
          <w:sz w:val="21"/>
        </w:rPr>
        <w:t>of</w:t>
      </w:r>
      <w:r w:rsidR="000461B8" w:rsidRPr="000904CE">
        <w:rPr>
          <w:spacing w:val="-8"/>
          <w:sz w:val="21"/>
        </w:rPr>
        <w:t xml:space="preserve"> </w:t>
      </w:r>
      <w:r w:rsidR="000461B8" w:rsidRPr="000904CE">
        <w:rPr>
          <w:sz w:val="21"/>
        </w:rPr>
        <w:t>Trustees</w:t>
      </w:r>
      <w:r w:rsidR="000461B8" w:rsidRPr="000904CE">
        <w:rPr>
          <w:spacing w:val="-9"/>
          <w:sz w:val="21"/>
        </w:rPr>
        <w:t xml:space="preserve"> </w:t>
      </w:r>
      <w:r w:rsidR="000461B8" w:rsidRPr="000904CE">
        <w:rPr>
          <w:sz w:val="21"/>
        </w:rPr>
        <w:t>or</w:t>
      </w:r>
    </w:p>
    <w:p w14:paraId="2CCC19B8" w14:textId="4BB6573B" w:rsidR="00A15C82" w:rsidRDefault="00A15C82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pacing w:val="-7"/>
          <w:sz w:val="21"/>
        </w:rPr>
        <w:t xml:space="preserve"> </w:t>
      </w:r>
      <w:r w:rsidR="000461B8" w:rsidRPr="000904CE">
        <w:rPr>
          <w:sz w:val="21"/>
        </w:rPr>
        <w:t>designee,</w:t>
      </w:r>
      <w:r w:rsidR="000461B8" w:rsidRPr="000904CE">
        <w:rPr>
          <w:spacing w:val="-7"/>
          <w:sz w:val="21"/>
        </w:rPr>
        <w:t xml:space="preserve"> </w:t>
      </w:r>
      <w:r w:rsidR="000461B8" w:rsidRPr="000904CE">
        <w:rPr>
          <w:sz w:val="21"/>
        </w:rPr>
        <w:t xml:space="preserve">in that </w:t>
      </w:r>
      <w:r w:rsidR="000461B8" w:rsidRPr="000904CE">
        <w:rPr>
          <w:spacing w:val="-3"/>
          <w:sz w:val="21"/>
        </w:rPr>
        <w:t>order,</w:t>
      </w:r>
      <w:r>
        <w:rPr>
          <w:spacing w:val="-3"/>
          <w:sz w:val="21"/>
        </w:rPr>
        <w:t xml:space="preserve"> </w:t>
      </w:r>
      <w:r w:rsidR="000461B8" w:rsidRPr="000904CE">
        <w:rPr>
          <w:sz w:val="21"/>
        </w:rPr>
        <w:t>review those applicants who are recommended for hire and for whom equivalency is</w:t>
      </w:r>
    </w:p>
    <w:p w14:paraId="0CC53118" w14:textId="77777777" w:rsidR="00A15C82" w:rsidRDefault="00A15C82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required. The</w:t>
      </w:r>
      <w:r>
        <w:rPr>
          <w:sz w:val="21"/>
        </w:rPr>
        <w:t xml:space="preserve"> </w:t>
      </w:r>
      <w:r w:rsidR="000461B8" w:rsidRPr="000904CE">
        <w:rPr>
          <w:sz w:val="21"/>
        </w:rPr>
        <w:t xml:space="preserve">individuals endorse or deny the recommendation for </w:t>
      </w:r>
      <w:r w:rsidR="000461B8" w:rsidRPr="000904CE">
        <w:rPr>
          <w:spacing w:val="-3"/>
          <w:sz w:val="21"/>
        </w:rPr>
        <w:t xml:space="preserve">equivalency, </w:t>
      </w:r>
      <w:r w:rsidR="000461B8" w:rsidRPr="000904CE">
        <w:rPr>
          <w:sz w:val="21"/>
        </w:rPr>
        <w:t>relying primarily on the</w:t>
      </w:r>
    </w:p>
    <w:p w14:paraId="06477788" w14:textId="77777777" w:rsidR="00A15C82" w:rsidRDefault="00A15C82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advice and</w:t>
      </w:r>
      <w:r>
        <w:rPr>
          <w:sz w:val="21"/>
        </w:rPr>
        <w:t xml:space="preserve"> </w:t>
      </w:r>
      <w:r w:rsidR="000461B8" w:rsidRPr="000904CE">
        <w:rPr>
          <w:sz w:val="21"/>
        </w:rPr>
        <w:t>judgment of the equivalency committee, in accordance with California Education Code section</w:t>
      </w:r>
    </w:p>
    <w:p w14:paraId="15D49628" w14:textId="3C3CBBFB" w:rsidR="000904CE" w:rsidRDefault="00A15C82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</w:t>
      </w:r>
      <w:r w:rsidR="000461B8" w:rsidRPr="000904CE">
        <w:rPr>
          <w:sz w:val="21"/>
        </w:rPr>
        <w:t xml:space="preserve"> 87359, subdivision (b). Individuals sign the Declaration of Equivalency form for the purpose of indicating </w:t>
      </w:r>
    </w:p>
    <w:p w14:paraId="3A9B52AC" w14:textId="010456D1" w:rsidR="000904CE" w:rsidRDefault="000904CE" w:rsidP="000904CE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  <w:r>
        <w:rPr>
          <w:sz w:val="21"/>
        </w:rPr>
        <w:t xml:space="preserve">     </w:t>
      </w:r>
      <w:r w:rsidR="00A15C82">
        <w:rPr>
          <w:sz w:val="21"/>
        </w:rPr>
        <w:t xml:space="preserve"> </w:t>
      </w:r>
      <w:r w:rsidR="000461B8" w:rsidRPr="000904CE">
        <w:rPr>
          <w:sz w:val="21"/>
        </w:rPr>
        <w:t>endorsement of the equivalency. In the event a recommendation for equivalency is denied at any level of</w:t>
      </w:r>
    </w:p>
    <w:p w14:paraId="1EB044B6" w14:textId="2FAFD83C" w:rsidR="000461B8" w:rsidRDefault="00DE23CC" w:rsidP="00DE23CC">
      <w:pPr>
        <w:tabs>
          <w:tab w:val="left" w:pos="1012"/>
        </w:tabs>
        <w:spacing w:before="1" w:line="271" w:lineRule="auto"/>
        <w:ind w:left="720" w:right="114"/>
        <w:rPr>
          <w:sz w:val="21"/>
        </w:rPr>
      </w:pPr>
      <w:r>
        <w:rPr>
          <w:sz w:val="21"/>
        </w:rPr>
        <w:t xml:space="preserve"> </w:t>
      </w:r>
      <w:r w:rsidR="000461B8" w:rsidRPr="000904CE">
        <w:rPr>
          <w:sz w:val="21"/>
        </w:rPr>
        <w:t>review in the process, the denying individual sends the recommendation back to the previous revie</w:t>
      </w:r>
      <w:r>
        <w:rPr>
          <w:sz w:val="21"/>
        </w:rPr>
        <w:t xml:space="preserve">wer for     discussion.  The authority to approve the hiring of employees with equivalency remains with the Board of  </w:t>
      </w:r>
      <w:bookmarkStart w:id="16" w:name="_GoBack"/>
      <w:bookmarkEnd w:id="16"/>
      <w:r>
        <w:rPr>
          <w:sz w:val="21"/>
        </w:rPr>
        <w:t xml:space="preserve">Trustees or designee.  </w:t>
      </w:r>
    </w:p>
    <w:p w14:paraId="3F2AC513" w14:textId="66D73919" w:rsidR="00DE23CC" w:rsidRDefault="00DE23CC" w:rsidP="00DE23CC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</w:p>
    <w:p w14:paraId="0E428E15" w14:textId="77777777" w:rsidR="00DE23CC" w:rsidRDefault="00DE23CC" w:rsidP="00DE23CC">
      <w:pPr>
        <w:tabs>
          <w:tab w:val="left" w:pos="1012"/>
        </w:tabs>
        <w:spacing w:before="1" w:line="271" w:lineRule="auto"/>
        <w:ind w:left="427" w:right="114"/>
        <w:rPr>
          <w:sz w:val="21"/>
        </w:rPr>
      </w:pPr>
    </w:p>
    <w:p w14:paraId="69B6740F" w14:textId="79BACC75" w:rsidR="00DE23CC" w:rsidRDefault="00DE23CC" w:rsidP="00DE23CC">
      <w:pPr>
        <w:tabs>
          <w:tab w:val="left" w:pos="1012"/>
        </w:tabs>
        <w:spacing w:before="1" w:line="271" w:lineRule="auto"/>
        <w:ind w:left="427" w:right="114"/>
        <w:rPr>
          <w:sz w:val="21"/>
        </w:rPr>
        <w:sectPr w:rsidR="00DE23CC">
          <w:footerReference w:type="default" r:id="rId10"/>
          <w:pgSz w:w="12240" w:h="15840"/>
          <w:pgMar w:top="640" w:right="620" w:bottom="280" w:left="600" w:header="720" w:footer="720" w:gutter="0"/>
          <w:cols w:space="720"/>
        </w:sectPr>
      </w:pPr>
      <w:r>
        <w:rPr>
          <w:sz w:val="21"/>
        </w:rPr>
        <w:t>See Attachment: Disciplines Unique to a College</w:t>
      </w:r>
    </w:p>
    <w:p w14:paraId="12ADDB7E" w14:textId="0BDA75FE" w:rsidR="00E0789B" w:rsidRPr="00DE23CC" w:rsidRDefault="00E0789B" w:rsidP="00DE23CC">
      <w:pPr>
        <w:pStyle w:val="BodyText"/>
        <w:spacing w:before="88" w:line="254" w:lineRule="auto"/>
        <w:ind w:right="163"/>
      </w:pPr>
    </w:p>
    <w:sectPr w:rsidR="00E0789B" w:rsidRPr="00DE23CC">
      <w:pgSz w:w="12240" w:h="15840"/>
      <w:pgMar w:top="900" w:right="1000" w:bottom="1180" w:left="1040" w:header="0" w:footer="984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Nenagh Brown" w:date="2019-03-08T16:41:00Z" w:initials="NB">
    <w:p w14:paraId="3680B6FD" w14:textId="0193482E" w:rsidR="000904CE" w:rsidRDefault="000904CE">
      <w:pPr>
        <w:pStyle w:val="CommentText"/>
      </w:pPr>
      <w:r>
        <w:rPr>
          <w:rStyle w:val="CommentReference"/>
        </w:rPr>
        <w:annotationRef/>
      </w:r>
      <w:r>
        <w:t xml:space="preserve">Does any of this need to </w:t>
      </w:r>
      <w:r w:rsidR="00E0789B">
        <w:t xml:space="preserve">be </w:t>
      </w:r>
      <w:r>
        <w:t>updated</w:t>
      </w:r>
      <w:r w:rsidR="00E0789B">
        <w:t>,</w:t>
      </w:r>
      <w:r>
        <w:t xml:space="preserve"> Michael?</w:t>
      </w:r>
    </w:p>
  </w:comment>
  <w:comment w:id="9" w:author="Nenagh Brown" w:date="2019-03-08T16:49:00Z" w:initials="NB">
    <w:p w14:paraId="23C02FC6" w14:textId="4EEDBCB7" w:rsidR="003A58B4" w:rsidRDefault="003A58B4">
      <w:pPr>
        <w:pStyle w:val="CommentText"/>
      </w:pPr>
      <w:r>
        <w:rPr>
          <w:rStyle w:val="CommentReference"/>
        </w:rPr>
        <w:annotationRef/>
      </w:r>
      <w:r>
        <w:t xml:space="preserve">Really?  Do we want to </w:t>
      </w:r>
      <w:r w:rsidR="00E0789B">
        <w:t xml:space="preserve">make a quick </w:t>
      </w:r>
      <w:r>
        <w:t xml:space="preserve">change </w:t>
      </w:r>
      <w:r w:rsidR="00E0789B">
        <w:t xml:space="preserve">to </w:t>
      </w:r>
      <w:r>
        <w:t>this?</w:t>
      </w:r>
    </w:p>
  </w:comment>
  <w:comment w:id="10" w:author="Nenagh Brown" w:date="2019-03-08T16:49:00Z" w:initials="NB">
    <w:p w14:paraId="7C165F38" w14:textId="5EC107FB" w:rsidR="003A58B4" w:rsidRDefault="003A58B4">
      <w:pPr>
        <w:pStyle w:val="CommentText"/>
      </w:pPr>
      <w:r>
        <w:rPr>
          <w:rStyle w:val="CommentReference"/>
        </w:rPr>
        <w:annotationRef/>
      </w:r>
      <w:r>
        <w:t xml:space="preserve">Really?  Do we want to </w:t>
      </w:r>
      <w:r w:rsidR="00E0789B">
        <w:t xml:space="preserve">make a quick </w:t>
      </w:r>
      <w:r>
        <w:t xml:space="preserve">change </w:t>
      </w:r>
      <w:r w:rsidR="00E0789B">
        <w:t xml:space="preserve">to </w:t>
      </w:r>
      <w:r>
        <w:t>this</w:t>
      </w:r>
      <w:r w:rsidR="00E0789B">
        <w:t xml:space="preserve"> too</w:t>
      </w:r>
      <w:r>
        <w:t>?</w:t>
      </w:r>
    </w:p>
  </w:comment>
  <w:comment w:id="11" w:author="Nenagh Brown" w:date="2019-03-08T16:49:00Z" w:initials="NB">
    <w:p w14:paraId="2F9301B3" w14:textId="5706CA27" w:rsidR="003A58B4" w:rsidRDefault="003A58B4">
      <w:pPr>
        <w:pStyle w:val="CommentText"/>
      </w:pPr>
      <w:r>
        <w:rPr>
          <w:rStyle w:val="CommentReference"/>
        </w:rPr>
        <w:annotationRef/>
      </w:r>
      <w:r>
        <w:t>This is one of the biggest frustrations for applicants, as we all know.</w:t>
      </w:r>
      <w:r w:rsidR="00E0789B">
        <w:t xml:space="preserve">  We agreed we wouldn’t make any major changes this time round.</w:t>
      </w:r>
    </w:p>
  </w:comment>
  <w:comment w:id="12" w:author="Nenagh Brown" w:date="2019-03-08T16:52:00Z" w:initials="NB">
    <w:p w14:paraId="421196A4" w14:textId="5E85D249" w:rsidR="00A15C82" w:rsidRDefault="00A15C82">
      <w:pPr>
        <w:pStyle w:val="CommentText"/>
      </w:pPr>
      <w:r>
        <w:rPr>
          <w:rStyle w:val="CommentReference"/>
        </w:rPr>
        <w:annotationRef/>
      </w:r>
      <w:r>
        <w:t>Is this still happening?</w:t>
      </w:r>
      <w:r w:rsidR="00E0789B">
        <w:t xml:space="preserve">  If so, keep – if not, delete.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80B6FD" w15:done="0"/>
  <w15:commentEx w15:paraId="23C02FC6" w15:done="0"/>
  <w15:commentEx w15:paraId="7C165F38" w15:done="0"/>
  <w15:commentEx w15:paraId="2F9301B3" w15:done="0"/>
  <w15:commentEx w15:paraId="421196A4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11B5AB" w14:textId="77777777" w:rsidR="00A156CD" w:rsidRDefault="00A156CD">
      <w:r>
        <w:separator/>
      </w:r>
    </w:p>
  </w:endnote>
  <w:endnote w:type="continuationSeparator" w:id="0">
    <w:p w14:paraId="2211B5AC" w14:textId="77777777" w:rsidR="00A156CD" w:rsidRDefault="00A1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1B5AD" w14:textId="2096DB5A" w:rsidR="00BA5833" w:rsidRDefault="00BA5833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1B5A9" w14:textId="77777777" w:rsidR="00A156CD" w:rsidRDefault="00A156CD">
      <w:r>
        <w:separator/>
      </w:r>
    </w:p>
  </w:footnote>
  <w:footnote w:type="continuationSeparator" w:id="0">
    <w:p w14:paraId="2211B5AA" w14:textId="77777777" w:rsidR="00A156CD" w:rsidRDefault="00A15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6713D"/>
    <w:multiLevelType w:val="hybridMultilevel"/>
    <w:tmpl w:val="165C38F6"/>
    <w:lvl w:ilvl="0" w:tplc="B6C4F06A">
      <w:start w:val="1"/>
      <w:numFmt w:val="upperLetter"/>
      <w:lvlText w:val="%1."/>
      <w:lvlJc w:val="left"/>
      <w:pPr>
        <w:ind w:left="502" w:hanging="383"/>
      </w:pPr>
      <w:rPr>
        <w:rFonts w:ascii="Verdana" w:eastAsia="Verdana" w:hAnsi="Verdana" w:cs="Verdana" w:hint="default"/>
        <w:b/>
        <w:bCs/>
        <w:w w:val="99"/>
        <w:sz w:val="21"/>
        <w:szCs w:val="21"/>
      </w:rPr>
    </w:lvl>
    <w:lvl w:ilvl="1" w:tplc="930A7908">
      <w:start w:val="1"/>
      <w:numFmt w:val="decimal"/>
      <w:lvlText w:val="%2."/>
      <w:lvlJc w:val="left"/>
      <w:pPr>
        <w:ind w:left="719" w:hanging="292"/>
      </w:pPr>
      <w:rPr>
        <w:rFonts w:hint="default"/>
        <w:spacing w:val="-17"/>
        <w:w w:val="99"/>
      </w:rPr>
    </w:lvl>
    <w:lvl w:ilvl="2" w:tplc="8C66B430">
      <w:numFmt w:val="bullet"/>
      <w:lvlText w:val="•"/>
      <w:lvlJc w:val="left"/>
      <w:pPr>
        <w:ind w:left="1864" w:hanging="292"/>
      </w:pPr>
      <w:rPr>
        <w:rFonts w:hint="default"/>
      </w:rPr>
    </w:lvl>
    <w:lvl w:ilvl="3" w:tplc="06FC2E04">
      <w:numFmt w:val="bullet"/>
      <w:lvlText w:val="•"/>
      <w:lvlJc w:val="left"/>
      <w:pPr>
        <w:ind w:left="3008" w:hanging="292"/>
      </w:pPr>
      <w:rPr>
        <w:rFonts w:hint="default"/>
      </w:rPr>
    </w:lvl>
    <w:lvl w:ilvl="4" w:tplc="9870AA00">
      <w:numFmt w:val="bullet"/>
      <w:lvlText w:val="•"/>
      <w:lvlJc w:val="left"/>
      <w:pPr>
        <w:ind w:left="4153" w:hanging="292"/>
      </w:pPr>
      <w:rPr>
        <w:rFonts w:hint="default"/>
      </w:rPr>
    </w:lvl>
    <w:lvl w:ilvl="5" w:tplc="3E547B48">
      <w:numFmt w:val="bullet"/>
      <w:lvlText w:val="•"/>
      <w:lvlJc w:val="left"/>
      <w:pPr>
        <w:ind w:left="5297" w:hanging="292"/>
      </w:pPr>
      <w:rPr>
        <w:rFonts w:hint="default"/>
      </w:rPr>
    </w:lvl>
    <w:lvl w:ilvl="6" w:tplc="03BC989C">
      <w:numFmt w:val="bullet"/>
      <w:lvlText w:val="•"/>
      <w:lvlJc w:val="left"/>
      <w:pPr>
        <w:ind w:left="6442" w:hanging="292"/>
      </w:pPr>
      <w:rPr>
        <w:rFonts w:hint="default"/>
      </w:rPr>
    </w:lvl>
    <w:lvl w:ilvl="7" w:tplc="0FDAA4A8">
      <w:numFmt w:val="bullet"/>
      <w:lvlText w:val="•"/>
      <w:lvlJc w:val="left"/>
      <w:pPr>
        <w:ind w:left="7586" w:hanging="292"/>
      </w:pPr>
      <w:rPr>
        <w:rFonts w:hint="default"/>
      </w:rPr>
    </w:lvl>
    <w:lvl w:ilvl="8" w:tplc="556A2234">
      <w:numFmt w:val="bullet"/>
      <w:lvlText w:val="•"/>
      <w:lvlJc w:val="left"/>
      <w:pPr>
        <w:ind w:left="8731" w:hanging="292"/>
      </w:pPr>
      <w:rPr>
        <w:rFonts w:hint="default"/>
      </w:rPr>
    </w:lvl>
  </w:abstractNum>
  <w:abstractNum w:abstractNumId="1" w15:restartNumberingAfterBreak="0">
    <w:nsid w:val="13165A72"/>
    <w:multiLevelType w:val="hybridMultilevel"/>
    <w:tmpl w:val="FE9415B8"/>
    <w:lvl w:ilvl="0" w:tplc="8248665E">
      <w:start w:val="1"/>
      <w:numFmt w:val="upperLetter"/>
      <w:lvlText w:val="%1."/>
      <w:lvlJc w:val="left"/>
      <w:pPr>
        <w:ind w:left="659" w:hanging="361"/>
      </w:pPr>
      <w:rPr>
        <w:rFonts w:hint="default"/>
        <w:strike/>
        <w:spacing w:val="-4"/>
        <w:w w:val="100"/>
      </w:rPr>
    </w:lvl>
    <w:lvl w:ilvl="1" w:tplc="B218DBF2">
      <w:start w:val="1"/>
      <w:numFmt w:val="decimal"/>
      <w:lvlText w:val="%2."/>
      <w:lvlJc w:val="left"/>
      <w:pPr>
        <w:ind w:left="1379" w:hanging="360"/>
      </w:pPr>
      <w:rPr>
        <w:rFonts w:hint="default"/>
        <w:w w:val="100"/>
      </w:rPr>
    </w:lvl>
    <w:lvl w:ilvl="2" w:tplc="58ECC644">
      <w:numFmt w:val="bullet"/>
      <w:lvlText w:val="•"/>
      <w:lvlJc w:val="left"/>
      <w:pPr>
        <w:ind w:left="2357" w:hanging="360"/>
      </w:pPr>
      <w:rPr>
        <w:rFonts w:hint="default"/>
      </w:rPr>
    </w:lvl>
    <w:lvl w:ilvl="3" w:tplc="B9F477E6">
      <w:numFmt w:val="bullet"/>
      <w:lvlText w:val="•"/>
      <w:lvlJc w:val="left"/>
      <w:pPr>
        <w:ind w:left="3335" w:hanging="360"/>
      </w:pPr>
      <w:rPr>
        <w:rFonts w:hint="default"/>
      </w:rPr>
    </w:lvl>
    <w:lvl w:ilvl="4" w:tplc="341A579E">
      <w:numFmt w:val="bullet"/>
      <w:lvlText w:val="•"/>
      <w:lvlJc w:val="left"/>
      <w:pPr>
        <w:ind w:left="4313" w:hanging="360"/>
      </w:pPr>
      <w:rPr>
        <w:rFonts w:hint="default"/>
      </w:rPr>
    </w:lvl>
    <w:lvl w:ilvl="5" w:tplc="D092FD2A">
      <w:numFmt w:val="bullet"/>
      <w:lvlText w:val="•"/>
      <w:lvlJc w:val="left"/>
      <w:pPr>
        <w:ind w:left="5291" w:hanging="360"/>
      </w:pPr>
      <w:rPr>
        <w:rFonts w:hint="default"/>
      </w:rPr>
    </w:lvl>
    <w:lvl w:ilvl="6" w:tplc="C818B5B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69CEA150"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E2907306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2" w15:restartNumberingAfterBreak="0">
    <w:nsid w:val="199A5274"/>
    <w:multiLevelType w:val="hybridMultilevel"/>
    <w:tmpl w:val="FA5C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927A8"/>
    <w:multiLevelType w:val="hybridMultilevel"/>
    <w:tmpl w:val="10F4CB7E"/>
    <w:lvl w:ilvl="0" w:tplc="5F080920">
      <w:start w:val="5"/>
      <w:numFmt w:val="decimal"/>
      <w:lvlText w:val="%1."/>
      <w:lvlJc w:val="left"/>
      <w:pPr>
        <w:ind w:left="1379" w:hanging="360"/>
      </w:pPr>
      <w:rPr>
        <w:rFonts w:hint="default"/>
        <w:strike/>
        <w:w w:val="100"/>
      </w:rPr>
    </w:lvl>
    <w:lvl w:ilvl="1" w:tplc="7B62EC70"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3224D866">
      <w:numFmt w:val="bullet"/>
      <w:lvlText w:val="•"/>
      <w:lvlJc w:val="left"/>
      <w:pPr>
        <w:ind w:left="3160" w:hanging="360"/>
      </w:pPr>
      <w:rPr>
        <w:rFonts w:hint="default"/>
      </w:rPr>
    </w:lvl>
    <w:lvl w:ilvl="3" w:tplc="45CAD12C">
      <w:numFmt w:val="bullet"/>
      <w:lvlText w:val="•"/>
      <w:lvlJc w:val="left"/>
      <w:pPr>
        <w:ind w:left="4050" w:hanging="360"/>
      </w:pPr>
      <w:rPr>
        <w:rFonts w:hint="default"/>
      </w:rPr>
    </w:lvl>
    <w:lvl w:ilvl="4" w:tplc="32066B98">
      <w:numFmt w:val="bullet"/>
      <w:lvlText w:val="•"/>
      <w:lvlJc w:val="left"/>
      <w:pPr>
        <w:ind w:left="4940" w:hanging="360"/>
      </w:pPr>
      <w:rPr>
        <w:rFonts w:hint="default"/>
      </w:rPr>
    </w:lvl>
    <w:lvl w:ilvl="5" w:tplc="438E2FBC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CCAA10EE">
      <w:numFmt w:val="bullet"/>
      <w:lvlText w:val="•"/>
      <w:lvlJc w:val="left"/>
      <w:pPr>
        <w:ind w:left="6720" w:hanging="360"/>
      </w:pPr>
      <w:rPr>
        <w:rFonts w:hint="default"/>
      </w:rPr>
    </w:lvl>
    <w:lvl w:ilvl="7" w:tplc="C8D40642">
      <w:numFmt w:val="bullet"/>
      <w:lvlText w:val="•"/>
      <w:lvlJc w:val="left"/>
      <w:pPr>
        <w:ind w:left="7610" w:hanging="360"/>
      </w:pPr>
      <w:rPr>
        <w:rFonts w:hint="default"/>
      </w:rPr>
    </w:lvl>
    <w:lvl w:ilvl="8" w:tplc="86B0833C">
      <w:numFmt w:val="bullet"/>
      <w:lvlText w:val="•"/>
      <w:lvlJc w:val="left"/>
      <w:pPr>
        <w:ind w:left="8500" w:hanging="360"/>
      </w:pPr>
      <w:rPr>
        <w:rFonts w:hint="default"/>
      </w:rPr>
    </w:lvl>
  </w:abstractNum>
  <w:abstractNum w:abstractNumId="4" w15:restartNumberingAfterBreak="0">
    <w:nsid w:val="6B072E3B"/>
    <w:multiLevelType w:val="hybridMultilevel"/>
    <w:tmpl w:val="46F22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A150D"/>
    <w:multiLevelType w:val="hybridMultilevel"/>
    <w:tmpl w:val="ABA8BC90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 w:tentative="1">
      <w:start w:val="1"/>
      <w:numFmt w:val="lowerLetter"/>
      <w:lvlText w:val="%2."/>
      <w:lvlJc w:val="left"/>
      <w:pPr>
        <w:ind w:left="1867" w:hanging="360"/>
      </w:pPr>
    </w:lvl>
    <w:lvl w:ilvl="2" w:tplc="0409001B" w:tentative="1">
      <w:start w:val="1"/>
      <w:numFmt w:val="lowerRoman"/>
      <w:lvlText w:val="%3."/>
      <w:lvlJc w:val="right"/>
      <w:pPr>
        <w:ind w:left="2587" w:hanging="180"/>
      </w:pPr>
    </w:lvl>
    <w:lvl w:ilvl="3" w:tplc="0409000F" w:tentative="1">
      <w:start w:val="1"/>
      <w:numFmt w:val="decimal"/>
      <w:lvlText w:val="%4."/>
      <w:lvlJc w:val="left"/>
      <w:pPr>
        <w:ind w:left="3307" w:hanging="360"/>
      </w:pPr>
    </w:lvl>
    <w:lvl w:ilvl="4" w:tplc="04090019" w:tentative="1">
      <w:start w:val="1"/>
      <w:numFmt w:val="lowerLetter"/>
      <w:lvlText w:val="%5."/>
      <w:lvlJc w:val="left"/>
      <w:pPr>
        <w:ind w:left="4027" w:hanging="360"/>
      </w:pPr>
    </w:lvl>
    <w:lvl w:ilvl="5" w:tplc="0409001B" w:tentative="1">
      <w:start w:val="1"/>
      <w:numFmt w:val="lowerRoman"/>
      <w:lvlText w:val="%6."/>
      <w:lvlJc w:val="right"/>
      <w:pPr>
        <w:ind w:left="4747" w:hanging="180"/>
      </w:pPr>
    </w:lvl>
    <w:lvl w:ilvl="6" w:tplc="0409000F" w:tentative="1">
      <w:start w:val="1"/>
      <w:numFmt w:val="decimal"/>
      <w:lvlText w:val="%7."/>
      <w:lvlJc w:val="left"/>
      <w:pPr>
        <w:ind w:left="5467" w:hanging="360"/>
      </w:pPr>
    </w:lvl>
    <w:lvl w:ilvl="7" w:tplc="04090019" w:tentative="1">
      <w:start w:val="1"/>
      <w:numFmt w:val="lowerLetter"/>
      <w:lvlText w:val="%8."/>
      <w:lvlJc w:val="left"/>
      <w:pPr>
        <w:ind w:left="6187" w:hanging="360"/>
      </w:pPr>
    </w:lvl>
    <w:lvl w:ilvl="8" w:tplc="0409001B" w:tentative="1">
      <w:start w:val="1"/>
      <w:numFmt w:val="lowerRoman"/>
      <w:lvlText w:val="%9."/>
      <w:lvlJc w:val="right"/>
      <w:pPr>
        <w:ind w:left="690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enagh Brown">
    <w15:presenceInfo w15:providerId="AD" w15:userId="S-1-5-21-818680561-3821800462-1602114652-353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3"/>
    <w:rsid w:val="000461B8"/>
    <w:rsid w:val="00074B0F"/>
    <w:rsid w:val="000904CE"/>
    <w:rsid w:val="001D0C50"/>
    <w:rsid w:val="002E18B5"/>
    <w:rsid w:val="0038224D"/>
    <w:rsid w:val="003A58B4"/>
    <w:rsid w:val="00507B1C"/>
    <w:rsid w:val="00567395"/>
    <w:rsid w:val="00616FD0"/>
    <w:rsid w:val="006A5D84"/>
    <w:rsid w:val="007C7E8C"/>
    <w:rsid w:val="00856830"/>
    <w:rsid w:val="008F4E39"/>
    <w:rsid w:val="00976DBE"/>
    <w:rsid w:val="00A156CD"/>
    <w:rsid w:val="00A15C82"/>
    <w:rsid w:val="00B515DF"/>
    <w:rsid w:val="00BA5833"/>
    <w:rsid w:val="00C738FE"/>
    <w:rsid w:val="00D31F58"/>
    <w:rsid w:val="00D430F6"/>
    <w:rsid w:val="00D75AE8"/>
    <w:rsid w:val="00DE23CC"/>
    <w:rsid w:val="00E0789B"/>
    <w:rsid w:val="00EF5EA4"/>
    <w:rsid w:val="00FF1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1B53F"/>
  <w15:docId w15:val="{4043C784-AF7B-4ADD-BC5E-5A2860990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4"/>
      <w:ind w:left="659" w:hanging="360"/>
      <w:outlineLvl w:val="0"/>
    </w:pPr>
    <w:rPr>
      <w:b/>
      <w:bCs/>
      <w:sz w:val="21"/>
      <w:szCs w:val="21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379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1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8B5"/>
    <w:rPr>
      <w:rFonts w:ascii="Tahoma" w:eastAsia="Arial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90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04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04C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0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04CE"/>
    <w:rPr>
      <w:rFonts w:ascii="Arial" w:eastAsia="Arial" w:hAnsi="Arial" w:cs="Arial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31F58"/>
    <w:rPr>
      <w:i/>
      <w:iCs/>
    </w:rPr>
  </w:style>
  <w:style w:type="character" w:styleId="Strong">
    <w:name w:val="Strong"/>
    <w:basedOn w:val="DefaultParagraphFont"/>
    <w:uiPriority w:val="22"/>
    <w:qFormat/>
    <w:rsid w:val="00D31F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1F5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09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17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15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58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8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869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1497</Words>
  <Characters>8536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BoardDocs® Pro</vt:lpstr>
    </vt:vector>
  </TitlesOfParts>
  <Company/>
  <LinksUpToDate>false</LinksUpToDate>
  <CharactersWithSpaces>10013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BoardDocs® Pro</dc:title>
  <dc:creator>jholst</dc:creator>
  <cp:lastModifiedBy>Nenagh Brown</cp:lastModifiedBy>
  <cp:revision>2</cp:revision>
  <dcterms:created xsi:type="dcterms:W3CDTF">2019-03-26T00:05:00Z</dcterms:created>
  <dcterms:modified xsi:type="dcterms:W3CDTF">2019-03-26T00:05:00Z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2016-12-07T00:00:00Z</vt:filetime>
  </property>
</Properties>
</file>