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9D6F" w14:textId="77777777" w:rsidR="00846FD7" w:rsidRPr="00352CDA" w:rsidRDefault="00846FD7" w:rsidP="00846FD7">
      <w:pPr>
        <w:rPr>
          <w:b/>
          <w:sz w:val="28"/>
          <w:u w:val="single"/>
        </w:rPr>
      </w:pPr>
      <w:bookmarkStart w:id="0" w:name="_GoBack"/>
      <w:bookmarkEnd w:id="0"/>
      <w:r w:rsidRPr="00352CDA">
        <w:rPr>
          <w:b/>
          <w:sz w:val="28"/>
          <w:u w:val="single"/>
        </w:rPr>
        <w:t>Background:</w:t>
      </w:r>
    </w:p>
    <w:p w14:paraId="672F76B3" w14:textId="77777777" w:rsidR="00846FD7" w:rsidRDefault="00846FD7" w:rsidP="00846FD7">
      <w:r>
        <w:t>Students are currently dropped for non-payment of enrollment fees. Partial payments are applied to the student’s account with prioritization to enrollment fees.</w:t>
      </w:r>
    </w:p>
    <w:p w14:paraId="22E9A6E4" w14:textId="77777777" w:rsidR="00846FD7" w:rsidRDefault="00846FD7">
      <w:r>
        <w:t>Unless expressly exempted, or entitled to a waiver, all students enrolling for college credit must pay the enrollment fee. Under title 5, section 58502, students must be charged the enrollment fee at the time of enrollment, but section 58502 also allows districts to defer collection of the enrollment fee. Although districts may defer the payment of enrollment fees, they are not authorized to implement deferral processes that could allow students to avoid payment altogether.</w:t>
      </w:r>
    </w:p>
    <w:p w14:paraId="78B447F3" w14:textId="77777777" w:rsidR="00846FD7" w:rsidRPr="00352CDA" w:rsidRDefault="00846FD7">
      <w:pPr>
        <w:rPr>
          <w:b/>
          <w:sz w:val="28"/>
          <w:u w:val="single"/>
        </w:rPr>
      </w:pPr>
      <w:r w:rsidRPr="00352CDA">
        <w:rPr>
          <w:b/>
          <w:sz w:val="28"/>
          <w:u w:val="single"/>
        </w:rPr>
        <w:t>Task List from January 16, 2020</w:t>
      </w:r>
    </w:p>
    <w:tbl>
      <w:tblPr>
        <w:tblW w:w="0" w:type="auto"/>
        <w:tblCellMar>
          <w:left w:w="0" w:type="dxa"/>
          <w:right w:w="0" w:type="dxa"/>
        </w:tblCellMar>
        <w:tblLook w:val="04A0" w:firstRow="1" w:lastRow="0" w:firstColumn="1" w:lastColumn="0" w:noHBand="0" w:noVBand="1"/>
      </w:tblPr>
      <w:tblGrid>
        <w:gridCol w:w="7560"/>
        <w:gridCol w:w="3330"/>
        <w:gridCol w:w="2070"/>
      </w:tblGrid>
      <w:tr w:rsidR="00846FD7" w14:paraId="261CB56E" w14:textId="77777777" w:rsidTr="00846FD7">
        <w:tc>
          <w:tcPr>
            <w:tcW w:w="7560" w:type="dxa"/>
            <w:tcBorders>
              <w:top w:val="nil"/>
              <w:left w:val="nil"/>
              <w:bottom w:val="single" w:sz="12" w:space="0" w:color="F4B083"/>
              <w:right w:val="nil"/>
            </w:tcBorders>
            <w:shd w:val="clear" w:color="auto" w:fill="FFFFFF"/>
            <w:tcMar>
              <w:top w:w="0" w:type="dxa"/>
              <w:left w:w="108" w:type="dxa"/>
              <w:bottom w:w="0" w:type="dxa"/>
              <w:right w:w="108" w:type="dxa"/>
            </w:tcMar>
            <w:hideMark/>
          </w:tcPr>
          <w:p w14:paraId="37392E4A" w14:textId="77777777" w:rsidR="00846FD7" w:rsidRDefault="00846FD7">
            <w:pPr>
              <w:rPr>
                <w:rFonts w:ascii="Gill Sans MT" w:hAnsi="Gill Sans MT"/>
                <w:b/>
                <w:bCs/>
                <w:color w:val="1F497D"/>
                <w:sz w:val="24"/>
                <w:szCs w:val="24"/>
              </w:rPr>
            </w:pPr>
            <w:r>
              <w:rPr>
                <w:rFonts w:ascii="Gill Sans MT" w:hAnsi="Gill Sans MT"/>
                <w:b/>
                <w:bCs/>
                <w:color w:val="1F497D"/>
                <w:sz w:val="24"/>
                <w:szCs w:val="24"/>
              </w:rPr>
              <w:t>Task</w:t>
            </w:r>
          </w:p>
        </w:tc>
        <w:tc>
          <w:tcPr>
            <w:tcW w:w="3330" w:type="dxa"/>
            <w:tcBorders>
              <w:top w:val="nil"/>
              <w:left w:val="nil"/>
              <w:bottom w:val="single" w:sz="12" w:space="0" w:color="F4B083"/>
              <w:right w:val="nil"/>
            </w:tcBorders>
            <w:shd w:val="clear" w:color="auto" w:fill="FFFFFF"/>
            <w:tcMar>
              <w:top w:w="0" w:type="dxa"/>
              <w:left w:w="108" w:type="dxa"/>
              <w:bottom w:w="0" w:type="dxa"/>
              <w:right w:w="108" w:type="dxa"/>
            </w:tcMar>
            <w:hideMark/>
          </w:tcPr>
          <w:p w14:paraId="27B18DD9" w14:textId="77777777" w:rsidR="00846FD7" w:rsidRDefault="00846FD7">
            <w:pPr>
              <w:rPr>
                <w:rFonts w:ascii="Gill Sans MT" w:hAnsi="Gill Sans MT"/>
                <w:b/>
                <w:bCs/>
                <w:color w:val="1F497D"/>
                <w:sz w:val="24"/>
                <w:szCs w:val="24"/>
              </w:rPr>
            </w:pPr>
            <w:r>
              <w:rPr>
                <w:rFonts w:ascii="Gill Sans MT" w:hAnsi="Gill Sans MT"/>
                <w:b/>
                <w:bCs/>
                <w:color w:val="1F497D"/>
                <w:sz w:val="24"/>
                <w:szCs w:val="24"/>
              </w:rPr>
              <w:t xml:space="preserve">Responsible </w:t>
            </w:r>
          </w:p>
        </w:tc>
        <w:tc>
          <w:tcPr>
            <w:tcW w:w="2070" w:type="dxa"/>
            <w:tcBorders>
              <w:top w:val="nil"/>
              <w:left w:val="nil"/>
              <w:bottom w:val="single" w:sz="12" w:space="0" w:color="F4B083"/>
              <w:right w:val="nil"/>
            </w:tcBorders>
            <w:shd w:val="clear" w:color="auto" w:fill="FFFFFF"/>
            <w:tcMar>
              <w:top w:w="0" w:type="dxa"/>
              <w:left w:w="108" w:type="dxa"/>
              <w:bottom w:w="0" w:type="dxa"/>
              <w:right w:w="108" w:type="dxa"/>
            </w:tcMar>
            <w:hideMark/>
          </w:tcPr>
          <w:p w14:paraId="619B83D0" w14:textId="77777777" w:rsidR="00846FD7" w:rsidRDefault="00846FD7">
            <w:pPr>
              <w:rPr>
                <w:rFonts w:ascii="Gill Sans MT" w:hAnsi="Gill Sans MT"/>
                <w:b/>
                <w:bCs/>
                <w:color w:val="1F497D"/>
                <w:sz w:val="24"/>
                <w:szCs w:val="24"/>
              </w:rPr>
            </w:pPr>
            <w:r>
              <w:rPr>
                <w:rFonts w:ascii="Gill Sans MT" w:hAnsi="Gill Sans MT"/>
                <w:b/>
                <w:bCs/>
                <w:color w:val="1F497D"/>
                <w:sz w:val="24"/>
                <w:szCs w:val="24"/>
              </w:rPr>
              <w:t>Completed</w:t>
            </w:r>
          </w:p>
        </w:tc>
      </w:tr>
      <w:tr w:rsidR="00846FD7" w14:paraId="13276EEE" w14:textId="77777777" w:rsidTr="001B4462">
        <w:trPr>
          <w:trHeight w:val="510"/>
        </w:trPr>
        <w:tc>
          <w:tcPr>
            <w:tcW w:w="756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66901E5" w14:textId="77777777" w:rsidR="00846FD7" w:rsidRDefault="00846FD7">
            <w:pPr>
              <w:rPr>
                <w:rFonts w:ascii="Gill Sans MT" w:hAnsi="Gill Sans MT"/>
                <w:color w:val="1F497D"/>
                <w:sz w:val="24"/>
                <w:szCs w:val="24"/>
              </w:rPr>
            </w:pPr>
            <w:r>
              <w:rPr>
                <w:rFonts w:ascii="Gill Sans MT" w:hAnsi="Gill Sans MT"/>
                <w:color w:val="1F497D"/>
                <w:sz w:val="24"/>
                <w:szCs w:val="24"/>
              </w:rPr>
              <w:t>Get question about method of payment</w:t>
            </w:r>
          </w:p>
        </w:tc>
        <w:tc>
          <w:tcPr>
            <w:tcW w:w="333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57A8C39" w14:textId="77777777" w:rsidR="00846FD7" w:rsidRDefault="00846FD7">
            <w:pPr>
              <w:rPr>
                <w:rFonts w:ascii="Gill Sans MT" w:hAnsi="Gill Sans MT"/>
                <w:color w:val="1F497D"/>
                <w:sz w:val="24"/>
                <w:szCs w:val="24"/>
              </w:rPr>
            </w:pPr>
            <w:r>
              <w:rPr>
                <w:rFonts w:ascii="Gill Sans MT" w:hAnsi="Gill Sans MT"/>
                <w:color w:val="1F497D"/>
                <w:sz w:val="24"/>
                <w:szCs w:val="24"/>
              </w:rPr>
              <w:t>Mike</w:t>
            </w:r>
          </w:p>
        </w:tc>
        <w:tc>
          <w:tcPr>
            <w:tcW w:w="2070" w:type="dxa"/>
            <w:tcBorders>
              <w:top w:val="nil"/>
              <w:left w:val="nil"/>
              <w:bottom w:val="single" w:sz="8" w:space="0" w:color="F4B083"/>
              <w:right w:val="nil"/>
            </w:tcBorders>
            <w:shd w:val="clear" w:color="auto" w:fill="FBE4D5"/>
            <w:tcMar>
              <w:top w:w="0" w:type="dxa"/>
              <w:left w:w="108" w:type="dxa"/>
              <w:bottom w:w="0" w:type="dxa"/>
              <w:right w:w="108" w:type="dxa"/>
            </w:tcMar>
          </w:tcPr>
          <w:p w14:paraId="79626555" w14:textId="77777777" w:rsidR="00846FD7" w:rsidRDefault="00846FD7">
            <w:pPr>
              <w:rPr>
                <w:rFonts w:ascii="Gill Sans MT" w:hAnsi="Gill Sans MT"/>
                <w:color w:val="1F497D"/>
                <w:sz w:val="24"/>
                <w:szCs w:val="24"/>
              </w:rPr>
            </w:pPr>
            <w:r>
              <w:rPr>
                <w:rFonts w:ascii="Gill Sans MT" w:hAnsi="Gill Sans MT"/>
                <w:color w:val="1F497D"/>
                <w:sz w:val="24"/>
                <w:szCs w:val="24"/>
              </w:rPr>
              <w:t>Done</w:t>
            </w:r>
          </w:p>
          <w:p w14:paraId="4ED66D2E" w14:textId="77777777" w:rsidR="00846FD7" w:rsidRDefault="00846FD7">
            <w:pPr>
              <w:rPr>
                <w:rFonts w:ascii="Gill Sans MT" w:hAnsi="Gill Sans MT"/>
                <w:color w:val="1F497D"/>
                <w:sz w:val="24"/>
                <w:szCs w:val="24"/>
              </w:rPr>
            </w:pPr>
          </w:p>
        </w:tc>
      </w:tr>
      <w:tr w:rsidR="00846FD7" w14:paraId="1BD5DED0" w14:textId="77777777" w:rsidTr="00846FD7">
        <w:tc>
          <w:tcPr>
            <w:tcW w:w="7560" w:type="dxa"/>
            <w:tcBorders>
              <w:top w:val="nil"/>
              <w:left w:val="nil"/>
              <w:bottom w:val="single" w:sz="8" w:space="0" w:color="F4B083"/>
              <w:right w:val="single" w:sz="8" w:space="0" w:color="F4B083"/>
            </w:tcBorders>
            <w:tcMar>
              <w:top w:w="0" w:type="dxa"/>
              <w:left w:w="108" w:type="dxa"/>
              <w:bottom w:w="0" w:type="dxa"/>
              <w:right w:w="108" w:type="dxa"/>
            </w:tcMar>
            <w:hideMark/>
          </w:tcPr>
          <w:p w14:paraId="6AD7658B" w14:textId="77777777" w:rsidR="00846FD7" w:rsidRDefault="00846FD7">
            <w:pPr>
              <w:rPr>
                <w:rFonts w:ascii="Gill Sans MT" w:hAnsi="Gill Sans MT"/>
                <w:color w:val="1F497D"/>
                <w:sz w:val="24"/>
                <w:szCs w:val="24"/>
              </w:rPr>
            </w:pPr>
            <w:r>
              <w:rPr>
                <w:rFonts w:ascii="Gill Sans MT" w:hAnsi="Gill Sans MT"/>
                <w:color w:val="1F497D"/>
                <w:sz w:val="24"/>
                <w:szCs w:val="24"/>
              </w:rPr>
              <w:t>Get question about holds for non-payment</w:t>
            </w:r>
          </w:p>
        </w:tc>
        <w:tc>
          <w:tcPr>
            <w:tcW w:w="3330" w:type="dxa"/>
            <w:tcBorders>
              <w:top w:val="nil"/>
              <w:left w:val="nil"/>
              <w:bottom w:val="single" w:sz="8" w:space="0" w:color="F4B083"/>
              <w:right w:val="single" w:sz="8" w:space="0" w:color="F4B083"/>
            </w:tcBorders>
            <w:tcMar>
              <w:top w:w="0" w:type="dxa"/>
              <w:left w:w="108" w:type="dxa"/>
              <w:bottom w:w="0" w:type="dxa"/>
              <w:right w:w="108" w:type="dxa"/>
            </w:tcMar>
            <w:hideMark/>
          </w:tcPr>
          <w:p w14:paraId="645F7177" w14:textId="77777777" w:rsidR="00846FD7" w:rsidRDefault="00846FD7">
            <w:pPr>
              <w:rPr>
                <w:rFonts w:ascii="Gill Sans MT" w:hAnsi="Gill Sans MT"/>
                <w:color w:val="1F497D"/>
                <w:sz w:val="24"/>
                <w:szCs w:val="24"/>
              </w:rPr>
            </w:pPr>
            <w:r>
              <w:rPr>
                <w:rFonts w:ascii="Gill Sans MT" w:hAnsi="Gill Sans MT"/>
                <w:color w:val="1F497D"/>
                <w:sz w:val="24"/>
                <w:szCs w:val="24"/>
              </w:rPr>
              <w:t>Emily</w:t>
            </w:r>
          </w:p>
        </w:tc>
        <w:tc>
          <w:tcPr>
            <w:tcW w:w="2070" w:type="dxa"/>
            <w:tcBorders>
              <w:top w:val="nil"/>
              <w:left w:val="nil"/>
              <w:bottom w:val="single" w:sz="8" w:space="0" w:color="F4B083"/>
              <w:right w:val="nil"/>
            </w:tcBorders>
            <w:tcMar>
              <w:top w:w="0" w:type="dxa"/>
              <w:left w:w="108" w:type="dxa"/>
              <w:bottom w:w="0" w:type="dxa"/>
              <w:right w:w="108" w:type="dxa"/>
            </w:tcMar>
            <w:hideMark/>
          </w:tcPr>
          <w:p w14:paraId="3C90D8B1" w14:textId="77777777" w:rsidR="00846FD7" w:rsidRDefault="00846FD7">
            <w:pPr>
              <w:rPr>
                <w:rFonts w:ascii="Gill Sans MT" w:hAnsi="Gill Sans MT"/>
                <w:color w:val="1F497D"/>
                <w:sz w:val="24"/>
                <w:szCs w:val="24"/>
              </w:rPr>
            </w:pPr>
            <w:r>
              <w:rPr>
                <w:rFonts w:ascii="Gill Sans MT" w:hAnsi="Gill Sans MT"/>
                <w:color w:val="1F497D"/>
                <w:sz w:val="24"/>
                <w:szCs w:val="24"/>
              </w:rPr>
              <w:t>Done</w:t>
            </w:r>
          </w:p>
        </w:tc>
      </w:tr>
      <w:tr w:rsidR="00846FD7" w14:paraId="2850DFAC" w14:textId="77777777" w:rsidTr="00846FD7">
        <w:tc>
          <w:tcPr>
            <w:tcW w:w="756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76D1833D" w14:textId="77777777" w:rsidR="00846FD7" w:rsidRDefault="00846FD7">
            <w:pPr>
              <w:rPr>
                <w:rFonts w:ascii="Gill Sans MT" w:hAnsi="Gill Sans MT"/>
                <w:color w:val="1F497D"/>
                <w:sz w:val="24"/>
                <w:szCs w:val="24"/>
              </w:rPr>
            </w:pPr>
            <w:r>
              <w:rPr>
                <w:rFonts w:ascii="Gill Sans MT" w:hAnsi="Gill Sans MT"/>
                <w:color w:val="1F497D"/>
                <w:sz w:val="24"/>
                <w:szCs w:val="24"/>
              </w:rPr>
              <w:t>Create Survey Monkey</w:t>
            </w:r>
          </w:p>
        </w:tc>
        <w:tc>
          <w:tcPr>
            <w:tcW w:w="333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5EA4A568" w14:textId="77777777" w:rsidR="00846FD7" w:rsidRDefault="00846FD7">
            <w:pPr>
              <w:rPr>
                <w:rFonts w:ascii="Gill Sans MT" w:hAnsi="Gill Sans MT"/>
                <w:color w:val="1F497D"/>
                <w:sz w:val="24"/>
                <w:szCs w:val="24"/>
              </w:rPr>
            </w:pPr>
            <w:r>
              <w:rPr>
                <w:rFonts w:ascii="Gill Sans MT" w:hAnsi="Gill Sans MT"/>
                <w:color w:val="1F497D"/>
                <w:sz w:val="24"/>
                <w:szCs w:val="24"/>
              </w:rPr>
              <w:t>Damien</w:t>
            </w:r>
          </w:p>
        </w:tc>
        <w:tc>
          <w:tcPr>
            <w:tcW w:w="2070" w:type="dxa"/>
            <w:tcBorders>
              <w:top w:val="nil"/>
              <w:left w:val="nil"/>
              <w:bottom w:val="single" w:sz="8" w:space="0" w:color="F4B083"/>
              <w:right w:val="nil"/>
            </w:tcBorders>
            <w:shd w:val="clear" w:color="auto" w:fill="FBE4D5"/>
            <w:tcMar>
              <w:top w:w="0" w:type="dxa"/>
              <w:left w:w="108" w:type="dxa"/>
              <w:bottom w:w="0" w:type="dxa"/>
              <w:right w:w="108" w:type="dxa"/>
            </w:tcMar>
            <w:hideMark/>
          </w:tcPr>
          <w:p w14:paraId="6D6A767F" w14:textId="77777777" w:rsidR="00846FD7" w:rsidRDefault="00846FD7">
            <w:pPr>
              <w:rPr>
                <w:rFonts w:ascii="Gill Sans MT" w:hAnsi="Gill Sans MT"/>
                <w:color w:val="1F497D"/>
                <w:sz w:val="24"/>
                <w:szCs w:val="24"/>
              </w:rPr>
            </w:pPr>
            <w:r>
              <w:rPr>
                <w:rFonts w:ascii="Gill Sans MT" w:hAnsi="Gill Sans MT"/>
                <w:color w:val="1F497D"/>
                <w:sz w:val="24"/>
                <w:szCs w:val="24"/>
              </w:rPr>
              <w:t>Done</w:t>
            </w:r>
          </w:p>
        </w:tc>
      </w:tr>
      <w:tr w:rsidR="00846FD7" w14:paraId="6E1B1D5D" w14:textId="77777777" w:rsidTr="00846FD7">
        <w:tc>
          <w:tcPr>
            <w:tcW w:w="7560" w:type="dxa"/>
            <w:tcBorders>
              <w:top w:val="nil"/>
              <w:left w:val="nil"/>
              <w:bottom w:val="single" w:sz="8" w:space="0" w:color="F4B083"/>
              <w:right w:val="single" w:sz="8" w:space="0" w:color="F4B083"/>
            </w:tcBorders>
            <w:tcMar>
              <w:top w:w="0" w:type="dxa"/>
              <w:left w:w="108" w:type="dxa"/>
              <w:bottom w:w="0" w:type="dxa"/>
              <w:right w:w="108" w:type="dxa"/>
            </w:tcMar>
            <w:hideMark/>
          </w:tcPr>
          <w:p w14:paraId="41A194F0" w14:textId="77777777" w:rsidR="00846FD7" w:rsidRDefault="00846FD7">
            <w:pPr>
              <w:rPr>
                <w:rFonts w:ascii="Gill Sans MT" w:hAnsi="Gill Sans MT"/>
                <w:color w:val="1F497D"/>
                <w:sz w:val="24"/>
                <w:szCs w:val="24"/>
              </w:rPr>
            </w:pPr>
            <w:r>
              <w:rPr>
                <w:rFonts w:ascii="Gill Sans MT" w:hAnsi="Gill Sans MT"/>
                <w:color w:val="1F497D"/>
                <w:sz w:val="24"/>
                <w:szCs w:val="24"/>
              </w:rPr>
              <w:t>Receive Current Practices of the VCCCD (Drops, Payment Plans, Reg Holds)</w:t>
            </w:r>
          </w:p>
        </w:tc>
        <w:tc>
          <w:tcPr>
            <w:tcW w:w="3330" w:type="dxa"/>
            <w:tcBorders>
              <w:top w:val="nil"/>
              <w:left w:val="nil"/>
              <w:bottom w:val="single" w:sz="8" w:space="0" w:color="F4B083"/>
              <w:right w:val="single" w:sz="8" w:space="0" w:color="F4B083"/>
            </w:tcBorders>
            <w:tcMar>
              <w:top w:w="0" w:type="dxa"/>
              <w:left w:w="108" w:type="dxa"/>
              <w:bottom w:w="0" w:type="dxa"/>
              <w:right w:w="108" w:type="dxa"/>
            </w:tcMar>
            <w:hideMark/>
          </w:tcPr>
          <w:p w14:paraId="6EDB91A7" w14:textId="77777777" w:rsidR="00846FD7" w:rsidRDefault="00846FD7">
            <w:pPr>
              <w:rPr>
                <w:rFonts w:ascii="Gill Sans MT" w:hAnsi="Gill Sans MT"/>
                <w:color w:val="1F497D"/>
                <w:sz w:val="24"/>
                <w:szCs w:val="24"/>
              </w:rPr>
            </w:pPr>
            <w:r>
              <w:rPr>
                <w:rFonts w:ascii="Gill Sans MT" w:hAnsi="Gill Sans MT"/>
                <w:color w:val="1F497D"/>
                <w:sz w:val="24"/>
                <w:szCs w:val="24"/>
              </w:rPr>
              <w:t>Emily</w:t>
            </w:r>
          </w:p>
        </w:tc>
        <w:tc>
          <w:tcPr>
            <w:tcW w:w="2070" w:type="dxa"/>
            <w:tcBorders>
              <w:top w:val="nil"/>
              <w:left w:val="nil"/>
              <w:bottom w:val="single" w:sz="8" w:space="0" w:color="F4B083"/>
              <w:right w:val="nil"/>
            </w:tcBorders>
            <w:tcMar>
              <w:top w:w="0" w:type="dxa"/>
              <w:left w:w="108" w:type="dxa"/>
              <w:bottom w:w="0" w:type="dxa"/>
              <w:right w:w="108" w:type="dxa"/>
            </w:tcMar>
            <w:hideMark/>
          </w:tcPr>
          <w:p w14:paraId="786FA508" w14:textId="77777777" w:rsidR="00846FD7" w:rsidRDefault="00846FD7">
            <w:pPr>
              <w:rPr>
                <w:rFonts w:ascii="Gill Sans MT" w:hAnsi="Gill Sans MT"/>
                <w:color w:val="1F497D"/>
                <w:sz w:val="24"/>
                <w:szCs w:val="24"/>
              </w:rPr>
            </w:pPr>
            <w:r>
              <w:rPr>
                <w:rFonts w:ascii="Gill Sans MT" w:hAnsi="Gill Sans MT"/>
                <w:color w:val="1F497D"/>
                <w:sz w:val="24"/>
                <w:szCs w:val="24"/>
              </w:rPr>
              <w:t>Done</w:t>
            </w:r>
          </w:p>
        </w:tc>
      </w:tr>
      <w:tr w:rsidR="00846FD7" w14:paraId="3E8B1071" w14:textId="77777777" w:rsidTr="00846FD7">
        <w:tc>
          <w:tcPr>
            <w:tcW w:w="756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2142638F" w14:textId="77777777" w:rsidR="00846FD7" w:rsidRDefault="00846FD7">
            <w:pPr>
              <w:rPr>
                <w:rFonts w:ascii="Gill Sans MT" w:hAnsi="Gill Sans MT"/>
                <w:color w:val="1F497D"/>
                <w:sz w:val="24"/>
                <w:szCs w:val="24"/>
              </w:rPr>
            </w:pPr>
            <w:r>
              <w:rPr>
                <w:rFonts w:ascii="Gill Sans MT" w:hAnsi="Gill Sans MT"/>
                <w:color w:val="1F497D"/>
                <w:sz w:val="24"/>
                <w:szCs w:val="24"/>
              </w:rPr>
              <w:t>Send survey to respected listservs</w:t>
            </w:r>
          </w:p>
        </w:tc>
        <w:tc>
          <w:tcPr>
            <w:tcW w:w="333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0AF238A6" w14:textId="77777777" w:rsidR="00846FD7" w:rsidRDefault="00846FD7">
            <w:pPr>
              <w:rPr>
                <w:rFonts w:ascii="Gill Sans MT" w:hAnsi="Gill Sans MT"/>
                <w:color w:val="1F497D"/>
                <w:sz w:val="24"/>
                <w:szCs w:val="24"/>
              </w:rPr>
            </w:pPr>
            <w:r>
              <w:rPr>
                <w:rFonts w:ascii="Gill Sans MT" w:hAnsi="Gill Sans MT"/>
                <w:color w:val="1F497D"/>
                <w:sz w:val="24"/>
                <w:szCs w:val="24"/>
              </w:rPr>
              <w:t>Damien. Angelica, Gaby, Joel, Khushnur. Mike, Alma</w:t>
            </w:r>
          </w:p>
        </w:tc>
        <w:tc>
          <w:tcPr>
            <w:tcW w:w="2070" w:type="dxa"/>
            <w:tcBorders>
              <w:top w:val="nil"/>
              <w:left w:val="nil"/>
              <w:bottom w:val="single" w:sz="8" w:space="0" w:color="F4B083"/>
              <w:right w:val="nil"/>
            </w:tcBorders>
            <w:shd w:val="clear" w:color="auto" w:fill="FBE4D5"/>
            <w:tcMar>
              <w:top w:w="0" w:type="dxa"/>
              <w:left w:w="108" w:type="dxa"/>
              <w:bottom w:w="0" w:type="dxa"/>
              <w:right w:w="108" w:type="dxa"/>
            </w:tcMar>
          </w:tcPr>
          <w:p w14:paraId="0973E7AA" w14:textId="77777777" w:rsidR="00846FD7" w:rsidRDefault="00846FD7">
            <w:pPr>
              <w:rPr>
                <w:rFonts w:ascii="Gill Sans MT" w:hAnsi="Gill Sans MT"/>
                <w:color w:val="1F497D"/>
                <w:sz w:val="24"/>
                <w:szCs w:val="24"/>
              </w:rPr>
            </w:pPr>
            <w:r>
              <w:rPr>
                <w:rFonts w:ascii="Gill Sans MT" w:hAnsi="Gill Sans MT"/>
                <w:color w:val="1F497D"/>
                <w:sz w:val="24"/>
                <w:szCs w:val="24"/>
              </w:rPr>
              <w:t>Done</w:t>
            </w:r>
          </w:p>
        </w:tc>
      </w:tr>
      <w:tr w:rsidR="00846FD7" w14:paraId="3ACE9D2E" w14:textId="77777777" w:rsidTr="00846FD7">
        <w:tc>
          <w:tcPr>
            <w:tcW w:w="7560" w:type="dxa"/>
            <w:tcBorders>
              <w:top w:val="nil"/>
              <w:left w:val="nil"/>
              <w:bottom w:val="single" w:sz="8" w:space="0" w:color="F4B083"/>
              <w:right w:val="single" w:sz="8" w:space="0" w:color="F4B083"/>
            </w:tcBorders>
            <w:tcMar>
              <w:top w:w="0" w:type="dxa"/>
              <w:left w:w="108" w:type="dxa"/>
              <w:bottom w:w="0" w:type="dxa"/>
              <w:right w:w="108" w:type="dxa"/>
            </w:tcMar>
            <w:hideMark/>
          </w:tcPr>
          <w:p w14:paraId="780294EA" w14:textId="77777777" w:rsidR="00846FD7" w:rsidRDefault="00846FD7">
            <w:pPr>
              <w:rPr>
                <w:rFonts w:ascii="Gill Sans MT" w:hAnsi="Gill Sans MT"/>
                <w:color w:val="1F497D"/>
                <w:sz w:val="24"/>
                <w:szCs w:val="24"/>
              </w:rPr>
            </w:pPr>
            <w:r>
              <w:rPr>
                <w:rFonts w:ascii="Gill Sans MT" w:hAnsi="Gill Sans MT"/>
                <w:color w:val="1F497D"/>
                <w:sz w:val="24"/>
                <w:szCs w:val="24"/>
              </w:rPr>
              <w:t>Ask Patti B. for copies of Communication to students</w:t>
            </w:r>
          </w:p>
        </w:tc>
        <w:tc>
          <w:tcPr>
            <w:tcW w:w="3330" w:type="dxa"/>
            <w:tcBorders>
              <w:top w:val="nil"/>
              <w:left w:val="nil"/>
              <w:bottom w:val="single" w:sz="8" w:space="0" w:color="F4B083"/>
              <w:right w:val="single" w:sz="8" w:space="0" w:color="F4B083"/>
            </w:tcBorders>
            <w:tcMar>
              <w:top w:w="0" w:type="dxa"/>
              <w:left w:w="108" w:type="dxa"/>
              <w:bottom w:w="0" w:type="dxa"/>
              <w:right w:w="108" w:type="dxa"/>
            </w:tcMar>
            <w:hideMark/>
          </w:tcPr>
          <w:p w14:paraId="1617DB5B" w14:textId="77777777" w:rsidR="00846FD7" w:rsidRDefault="00846FD7">
            <w:pPr>
              <w:rPr>
                <w:rFonts w:ascii="Gill Sans MT" w:hAnsi="Gill Sans MT"/>
                <w:color w:val="1F497D"/>
                <w:sz w:val="24"/>
                <w:szCs w:val="24"/>
              </w:rPr>
            </w:pPr>
            <w:r>
              <w:rPr>
                <w:rFonts w:ascii="Gill Sans MT" w:hAnsi="Gill Sans MT"/>
                <w:color w:val="1F497D"/>
                <w:sz w:val="24"/>
                <w:szCs w:val="24"/>
              </w:rPr>
              <w:t>Damien</w:t>
            </w:r>
          </w:p>
        </w:tc>
        <w:tc>
          <w:tcPr>
            <w:tcW w:w="2070" w:type="dxa"/>
            <w:tcBorders>
              <w:top w:val="nil"/>
              <w:left w:val="nil"/>
              <w:bottom w:val="single" w:sz="8" w:space="0" w:color="F4B083"/>
              <w:right w:val="nil"/>
            </w:tcBorders>
            <w:tcMar>
              <w:top w:w="0" w:type="dxa"/>
              <w:left w:w="108" w:type="dxa"/>
              <w:bottom w:w="0" w:type="dxa"/>
              <w:right w:w="108" w:type="dxa"/>
            </w:tcMar>
          </w:tcPr>
          <w:p w14:paraId="2C46FFC3" w14:textId="77777777" w:rsidR="00846FD7" w:rsidRDefault="00846FD7">
            <w:pPr>
              <w:rPr>
                <w:rFonts w:ascii="Gill Sans MT" w:hAnsi="Gill Sans MT"/>
                <w:color w:val="1F497D"/>
                <w:sz w:val="24"/>
                <w:szCs w:val="24"/>
              </w:rPr>
            </w:pPr>
            <w:r>
              <w:rPr>
                <w:rFonts w:ascii="Gill Sans MT" w:hAnsi="Gill Sans MT"/>
                <w:color w:val="1F497D"/>
                <w:sz w:val="24"/>
                <w:szCs w:val="24"/>
              </w:rPr>
              <w:t>No response</w:t>
            </w:r>
          </w:p>
        </w:tc>
      </w:tr>
      <w:tr w:rsidR="00846FD7" w14:paraId="337C8A18" w14:textId="77777777" w:rsidTr="00846FD7">
        <w:tc>
          <w:tcPr>
            <w:tcW w:w="756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2370B02D" w14:textId="77777777" w:rsidR="00846FD7" w:rsidRDefault="00846FD7">
            <w:pPr>
              <w:rPr>
                <w:rFonts w:ascii="Gill Sans MT" w:hAnsi="Gill Sans MT"/>
                <w:color w:val="1F497D"/>
                <w:sz w:val="24"/>
                <w:szCs w:val="24"/>
              </w:rPr>
            </w:pPr>
            <w:r>
              <w:rPr>
                <w:rFonts w:ascii="Gill Sans MT" w:hAnsi="Gill Sans MT"/>
                <w:color w:val="1F497D"/>
                <w:sz w:val="24"/>
                <w:szCs w:val="24"/>
              </w:rPr>
              <w:t>Personal Pros and Cons on the matter for discussion</w:t>
            </w:r>
          </w:p>
        </w:tc>
        <w:tc>
          <w:tcPr>
            <w:tcW w:w="333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3523663F" w14:textId="77777777" w:rsidR="00846FD7" w:rsidRDefault="00846FD7">
            <w:pPr>
              <w:rPr>
                <w:rFonts w:ascii="Gill Sans MT" w:hAnsi="Gill Sans MT"/>
                <w:color w:val="1F497D"/>
                <w:sz w:val="24"/>
                <w:szCs w:val="24"/>
              </w:rPr>
            </w:pPr>
            <w:r>
              <w:rPr>
                <w:rFonts w:ascii="Gill Sans MT" w:hAnsi="Gill Sans MT"/>
                <w:color w:val="1F497D"/>
                <w:sz w:val="24"/>
                <w:szCs w:val="24"/>
              </w:rPr>
              <w:t>Submitted by all</w:t>
            </w:r>
          </w:p>
        </w:tc>
        <w:tc>
          <w:tcPr>
            <w:tcW w:w="2070" w:type="dxa"/>
            <w:tcBorders>
              <w:top w:val="nil"/>
              <w:left w:val="nil"/>
              <w:bottom w:val="single" w:sz="8" w:space="0" w:color="F4B083"/>
              <w:right w:val="nil"/>
            </w:tcBorders>
            <w:shd w:val="clear" w:color="auto" w:fill="FBE4D5"/>
            <w:tcMar>
              <w:top w:w="0" w:type="dxa"/>
              <w:left w:w="108" w:type="dxa"/>
              <w:bottom w:w="0" w:type="dxa"/>
              <w:right w:w="108" w:type="dxa"/>
            </w:tcMar>
          </w:tcPr>
          <w:p w14:paraId="2A1645B2" w14:textId="77777777" w:rsidR="00846FD7" w:rsidRDefault="00846FD7">
            <w:pPr>
              <w:rPr>
                <w:rFonts w:ascii="Gill Sans MT" w:hAnsi="Gill Sans MT"/>
                <w:color w:val="1F497D"/>
                <w:sz w:val="24"/>
                <w:szCs w:val="24"/>
              </w:rPr>
            </w:pPr>
            <w:r>
              <w:rPr>
                <w:rFonts w:ascii="Gill Sans MT" w:hAnsi="Gill Sans MT"/>
                <w:color w:val="1F497D"/>
                <w:sz w:val="24"/>
                <w:szCs w:val="24"/>
              </w:rPr>
              <w:t>Done</w:t>
            </w:r>
          </w:p>
        </w:tc>
      </w:tr>
      <w:tr w:rsidR="00846FD7" w14:paraId="702A4EF6" w14:textId="77777777" w:rsidTr="00846FD7">
        <w:tc>
          <w:tcPr>
            <w:tcW w:w="7560" w:type="dxa"/>
            <w:tcBorders>
              <w:top w:val="nil"/>
              <w:left w:val="nil"/>
              <w:bottom w:val="single" w:sz="8" w:space="0" w:color="F4B083"/>
              <w:right w:val="single" w:sz="8" w:space="0" w:color="F4B083"/>
            </w:tcBorders>
            <w:tcMar>
              <w:top w:w="0" w:type="dxa"/>
              <w:left w:w="108" w:type="dxa"/>
              <w:bottom w:w="0" w:type="dxa"/>
              <w:right w:w="108" w:type="dxa"/>
            </w:tcMar>
            <w:hideMark/>
          </w:tcPr>
          <w:p w14:paraId="4BCA78AF" w14:textId="77777777" w:rsidR="00846FD7" w:rsidRDefault="00846FD7">
            <w:pPr>
              <w:rPr>
                <w:rFonts w:ascii="Gill Sans MT" w:hAnsi="Gill Sans MT"/>
                <w:color w:val="1F497D"/>
                <w:sz w:val="24"/>
                <w:szCs w:val="24"/>
              </w:rPr>
            </w:pPr>
            <w:r>
              <w:rPr>
                <w:rFonts w:ascii="Gill Sans MT" w:hAnsi="Gill Sans MT"/>
                <w:color w:val="1F497D"/>
                <w:sz w:val="24"/>
                <w:szCs w:val="24"/>
              </w:rPr>
              <w:t>Read current AP/BP 5030</w:t>
            </w:r>
          </w:p>
        </w:tc>
        <w:tc>
          <w:tcPr>
            <w:tcW w:w="3330" w:type="dxa"/>
            <w:tcBorders>
              <w:top w:val="nil"/>
              <w:left w:val="nil"/>
              <w:bottom w:val="single" w:sz="8" w:space="0" w:color="F4B083"/>
              <w:right w:val="single" w:sz="8" w:space="0" w:color="F4B083"/>
            </w:tcBorders>
            <w:tcMar>
              <w:top w:w="0" w:type="dxa"/>
              <w:left w:w="108" w:type="dxa"/>
              <w:bottom w:w="0" w:type="dxa"/>
              <w:right w:w="108" w:type="dxa"/>
            </w:tcMar>
            <w:hideMark/>
          </w:tcPr>
          <w:p w14:paraId="3184B3BB" w14:textId="77777777" w:rsidR="00846FD7" w:rsidRDefault="00846FD7">
            <w:pPr>
              <w:rPr>
                <w:rFonts w:ascii="Gill Sans MT" w:hAnsi="Gill Sans MT"/>
                <w:color w:val="1F497D"/>
                <w:sz w:val="24"/>
                <w:szCs w:val="24"/>
              </w:rPr>
            </w:pPr>
            <w:r>
              <w:rPr>
                <w:rFonts w:ascii="Gill Sans MT" w:hAnsi="Gill Sans MT"/>
                <w:color w:val="1F497D"/>
                <w:sz w:val="24"/>
                <w:szCs w:val="24"/>
              </w:rPr>
              <w:t>All</w:t>
            </w:r>
          </w:p>
        </w:tc>
        <w:tc>
          <w:tcPr>
            <w:tcW w:w="2070" w:type="dxa"/>
            <w:tcBorders>
              <w:top w:val="nil"/>
              <w:left w:val="nil"/>
              <w:bottom w:val="single" w:sz="8" w:space="0" w:color="F4B083"/>
              <w:right w:val="nil"/>
            </w:tcBorders>
            <w:tcMar>
              <w:top w:w="0" w:type="dxa"/>
              <w:left w:w="108" w:type="dxa"/>
              <w:bottom w:w="0" w:type="dxa"/>
              <w:right w:w="108" w:type="dxa"/>
            </w:tcMar>
          </w:tcPr>
          <w:p w14:paraId="4AEFE4D3" w14:textId="77777777" w:rsidR="00846FD7" w:rsidRDefault="00846FD7">
            <w:pPr>
              <w:rPr>
                <w:rFonts w:ascii="Gill Sans MT" w:hAnsi="Gill Sans MT"/>
                <w:color w:val="1F497D"/>
                <w:sz w:val="24"/>
                <w:szCs w:val="24"/>
              </w:rPr>
            </w:pPr>
            <w:r>
              <w:rPr>
                <w:rFonts w:ascii="Gill Sans MT" w:hAnsi="Gill Sans MT"/>
                <w:color w:val="1F497D"/>
                <w:sz w:val="24"/>
                <w:szCs w:val="24"/>
              </w:rPr>
              <w:t>Pending</w:t>
            </w:r>
          </w:p>
        </w:tc>
      </w:tr>
      <w:tr w:rsidR="00846FD7" w14:paraId="1F65A0A3" w14:textId="77777777" w:rsidTr="00846FD7">
        <w:tc>
          <w:tcPr>
            <w:tcW w:w="756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22242B2E" w14:textId="77777777" w:rsidR="00846FD7" w:rsidRDefault="00846FD7">
            <w:pPr>
              <w:rPr>
                <w:rFonts w:ascii="Gill Sans MT" w:hAnsi="Gill Sans MT"/>
                <w:color w:val="1F497D"/>
                <w:sz w:val="24"/>
                <w:szCs w:val="24"/>
              </w:rPr>
            </w:pPr>
            <w:r>
              <w:rPr>
                <w:rFonts w:ascii="Gill Sans MT" w:hAnsi="Gill Sans MT"/>
                <w:color w:val="1F497D"/>
                <w:sz w:val="24"/>
                <w:szCs w:val="24"/>
              </w:rPr>
              <w:lastRenderedPageBreak/>
              <w:t>Send documentation to Damien and Nenagh by January 30, 2020</w:t>
            </w:r>
          </w:p>
        </w:tc>
        <w:tc>
          <w:tcPr>
            <w:tcW w:w="333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14:paraId="60994845" w14:textId="77777777" w:rsidR="00846FD7" w:rsidRDefault="00846FD7">
            <w:pPr>
              <w:rPr>
                <w:rFonts w:ascii="Gill Sans MT" w:hAnsi="Gill Sans MT"/>
                <w:color w:val="1F497D"/>
                <w:sz w:val="24"/>
                <w:szCs w:val="24"/>
              </w:rPr>
            </w:pPr>
            <w:r>
              <w:rPr>
                <w:rFonts w:ascii="Gill Sans MT" w:hAnsi="Gill Sans MT"/>
                <w:color w:val="1F497D"/>
                <w:sz w:val="24"/>
                <w:szCs w:val="24"/>
              </w:rPr>
              <w:t>All</w:t>
            </w:r>
          </w:p>
        </w:tc>
        <w:tc>
          <w:tcPr>
            <w:tcW w:w="2070" w:type="dxa"/>
            <w:tcBorders>
              <w:top w:val="nil"/>
              <w:left w:val="nil"/>
              <w:bottom w:val="single" w:sz="8" w:space="0" w:color="F4B083"/>
              <w:right w:val="nil"/>
            </w:tcBorders>
            <w:shd w:val="clear" w:color="auto" w:fill="FBE4D5"/>
            <w:tcMar>
              <w:top w:w="0" w:type="dxa"/>
              <w:left w:w="108" w:type="dxa"/>
              <w:bottom w:w="0" w:type="dxa"/>
              <w:right w:w="108" w:type="dxa"/>
            </w:tcMar>
          </w:tcPr>
          <w:p w14:paraId="7376609F" w14:textId="77777777" w:rsidR="00846FD7" w:rsidRDefault="00846FD7">
            <w:pPr>
              <w:rPr>
                <w:rFonts w:ascii="Gill Sans MT" w:hAnsi="Gill Sans MT"/>
                <w:color w:val="1F497D"/>
                <w:sz w:val="24"/>
                <w:szCs w:val="24"/>
              </w:rPr>
            </w:pPr>
            <w:r>
              <w:rPr>
                <w:rFonts w:ascii="Gill Sans MT" w:hAnsi="Gill Sans MT"/>
                <w:color w:val="1F497D"/>
                <w:sz w:val="24"/>
                <w:szCs w:val="24"/>
              </w:rPr>
              <w:t>Done</w:t>
            </w:r>
          </w:p>
        </w:tc>
      </w:tr>
      <w:tr w:rsidR="00846FD7" w14:paraId="2557DF5B" w14:textId="77777777" w:rsidTr="00846FD7">
        <w:tc>
          <w:tcPr>
            <w:tcW w:w="7560" w:type="dxa"/>
            <w:tcBorders>
              <w:top w:val="nil"/>
              <w:left w:val="nil"/>
              <w:bottom w:val="single" w:sz="8" w:space="0" w:color="F4B083"/>
              <w:right w:val="single" w:sz="8" w:space="0" w:color="F4B083"/>
            </w:tcBorders>
            <w:tcMar>
              <w:top w:w="0" w:type="dxa"/>
              <w:left w:w="108" w:type="dxa"/>
              <w:bottom w:w="0" w:type="dxa"/>
              <w:right w:w="108" w:type="dxa"/>
            </w:tcMar>
            <w:hideMark/>
          </w:tcPr>
          <w:p w14:paraId="18D03DD9" w14:textId="77777777" w:rsidR="00846FD7" w:rsidRDefault="00846FD7">
            <w:pPr>
              <w:rPr>
                <w:rFonts w:ascii="Gill Sans MT" w:hAnsi="Gill Sans MT"/>
                <w:color w:val="1F497D"/>
                <w:sz w:val="24"/>
                <w:szCs w:val="24"/>
              </w:rPr>
            </w:pPr>
            <w:r>
              <w:rPr>
                <w:rFonts w:ascii="Gill Sans MT" w:hAnsi="Gill Sans MT"/>
                <w:color w:val="1F497D"/>
                <w:sz w:val="24"/>
                <w:szCs w:val="24"/>
              </w:rPr>
              <w:t>Bring a DRAFT summary of discussions and feedbacks to the February 6 workforce phone meeting</w:t>
            </w:r>
          </w:p>
        </w:tc>
        <w:tc>
          <w:tcPr>
            <w:tcW w:w="3330" w:type="dxa"/>
            <w:tcBorders>
              <w:top w:val="nil"/>
              <w:left w:val="nil"/>
              <w:bottom w:val="single" w:sz="8" w:space="0" w:color="F4B083"/>
              <w:right w:val="single" w:sz="8" w:space="0" w:color="F4B083"/>
            </w:tcBorders>
            <w:tcMar>
              <w:top w:w="0" w:type="dxa"/>
              <w:left w:w="108" w:type="dxa"/>
              <w:bottom w:w="0" w:type="dxa"/>
              <w:right w:w="108" w:type="dxa"/>
            </w:tcMar>
            <w:hideMark/>
          </w:tcPr>
          <w:p w14:paraId="07E15CE4" w14:textId="77777777" w:rsidR="00846FD7" w:rsidRDefault="00846FD7">
            <w:pPr>
              <w:rPr>
                <w:rFonts w:ascii="Gill Sans MT" w:hAnsi="Gill Sans MT"/>
                <w:color w:val="1F497D"/>
                <w:sz w:val="24"/>
                <w:szCs w:val="24"/>
              </w:rPr>
            </w:pPr>
            <w:r>
              <w:rPr>
                <w:rFonts w:ascii="Gill Sans MT" w:hAnsi="Gill Sans MT"/>
                <w:color w:val="1F497D"/>
                <w:sz w:val="24"/>
                <w:szCs w:val="24"/>
              </w:rPr>
              <w:t>Damien and Nenagh</w:t>
            </w:r>
          </w:p>
        </w:tc>
        <w:tc>
          <w:tcPr>
            <w:tcW w:w="2070" w:type="dxa"/>
            <w:tcBorders>
              <w:top w:val="nil"/>
              <w:left w:val="nil"/>
              <w:bottom w:val="single" w:sz="8" w:space="0" w:color="F4B083"/>
              <w:right w:val="nil"/>
            </w:tcBorders>
            <w:tcMar>
              <w:top w:w="0" w:type="dxa"/>
              <w:left w:w="108" w:type="dxa"/>
              <w:bottom w:w="0" w:type="dxa"/>
              <w:right w:w="108" w:type="dxa"/>
            </w:tcMar>
          </w:tcPr>
          <w:p w14:paraId="6BB54D00" w14:textId="77777777" w:rsidR="00846FD7" w:rsidRDefault="00846FD7">
            <w:pPr>
              <w:rPr>
                <w:rFonts w:ascii="Gill Sans MT" w:hAnsi="Gill Sans MT"/>
                <w:color w:val="1F497D"/>
                <w:sz w:val="24"/>
                <w:szCs w:val="24"/>
              </w:rPr>
            </w:pPr>
            <w:r>
              <w:rPr>
                <w:rFonts w:ascii="Gill Sans MT" w:hAnsi="Gill Sans MT"/>
                <w:color w:val="1F497D"/>
                <w:sz w:val="24"/>
                <w:szCs w:val="24"/>
              </w:rPr>
              <w:t>Pending</w:t>
            </w:r>
          </w:p>
        </w:tc>
      </w:tr>
      <w:tr w:rsidR="00846FD7" w14:paraId="3AC11054" w14:textId="77777777" w:rsidTr="00846FD7">
        <w:tc>
          <w:tcPr>
            <w:tcW w:w="756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37205E55" w14:textId="77777777" w:rsidR="00846FD7" w:rsidRDefault="00846FD7">
            <w:pPr>
              <w:rPr>
                <w:rFonts w:ascii="Gill Sans MT" w:hAnsi="Gill Sans MT"/>
                <w:color w:val="1F497D"/>
                <w:sz w:val="24"/>
                <w:szCs w:val="24"/>
              </w:rPr>
            </w:pPr>
          </w:p>
        </w:tc>
        <w:tc>
          <w:tcPr>
            <w:tcW w:w="333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tcPr>
          <w:p w14:paraId="6FCFA629" w14:textId="77777777" w:rsidR="00846FD7" w:rsidRDefault="00846FD7">
            <w:pPr>
              <w:rPr>
                <w:rFonts w:ascii="Gill Sans MT" w:hAnsi="Gill Sans MT"/>
                <w:color w:val="1F497D"/>
                <w:sz w:val="24"/>
                <w:szCs w:val="24"/>
              </w:rPr>
            </w:pPr>
          </w:p>
        </w:tc>
        <w:tc>
          <w:tcPr>
            <w:tcW w:w="2070" w:type="dxa"/>
            <w:tcBorders>
              <w:top w:val="nil"/>
              <w:left w:val="nil"/>
              <w:bottom w:val="single" w:sz="8" w:space="0" w:color="F4B083"/>
              <w:right w:val="nil"/>
            </w:tcBorders>
            <w:shd w:val="clear" w:color="auto" w:fill="FBE4D5"/>
            <w:tcMar>
              <w:top w:w="0" w:type="dxa"/>
              <w:left w:w="108" w:type="dxa"/>
              <w:bottom w:w="0" w:type="dxa"/>
              <w:right w:w="108" w:type="dxa"/>
            </w:tcMar>
          </w:tcPr>
          <w:p w14:paraId="0C267772" w14:textId="77777777" w:rsidR="00846FD7" w:rsidRDefault="00846FD7">
            <w:pPr>
              <w:rPr>
                <w:rFonts w:ascii="Gill Sans MT" w:hAnsi="Gill Sans MT"/>
                <w:color w:val="1F497D"/>
                <w:sz w:val="24"/>
                <w:szCs w:val="24"/>
              </w:rPr>
            </w:pPr>
          </w:p>
        </w:tc>
      </w:tr>
    </w:tbl>
    <w:p w14:paraId="1B9C3E09" w14:textId="77777777" w:rsidR="00352CDA" w:rsidRPr="00352CDA" w:rsidRDefault="00846FD7" w:rsidP="00846FD7">
      <w:pPr>
        <w:spacing w:after="0" w:line="240" w:lineRule="auto"/>
        <w:rPr>
          <w:rFonts w:eastAsia="Times New Roman" w:cstheme="minorHAnsi"/>
          <w:b/>
          <w:sz w:val="28"/>
          <w:szCs w:val="24"/>
          <w:u w:val="single"/>
          <w:lang w:val="en-GB"/>
        </w:rPr>
      </w:pPr>
      <w:r w:rsidRPr="00352CDA">
        <w:rPr>
          <w:rFonts w:eastAsia="Times New Roman" w:cstheme="minorHAnsi"/>
          <w:b/>
          <w:sz w:val="28"/>
          <w:szCs w:val="24"/>
          <w:u w:val="single"/>
          <w:lang w:val="en-GB"/>
        </w:rPr>
        <w:t>What is our practice at VCCCD?</w:t>
      </w:r>
    </w:p>
    <w:p w14:paraId="540498BD" w14:textId="77777777" w:rsidR="00352CDA" w:rsidRPr="00352CDA" w:rsidRDefault="00352CDA" w:rsidP="00352CDA">
      <w:pPr>
        <w:kinsoku w:val="0"/>
        <w:overflowPunct w:val="0"/>
        <w:autoSpaceDE w:val="0"/>
        <w:autoSpaceDN w:val="0"/>
        <w:adjustRightInd w:val="0"/>
        <w:spacing w:after="0" w:line="240" w:lineRule="auto"/>
        <w:rPr>
          <w:rFonts w:ascii="Times New Roman" w:hAnsi="Times New Roman" w:cs="Times New Roman"/>
          <w:sz w:val="20"/>
          <w:szCs w:val="20"/>
        </w:rPr>
      </w:pPr>
      <w:r>
        <w:t xml:space="preserve">Headcounts by college/term of students who had </w:t>
      </w:r>
      <w:r>
        <w:rPr>
          <w:u w:val="single"/>
        </w:rPr>
        <w:t>at least one class</w:t>
      </w:r>
      <w:r>
        <w:t xml:space="preserve"> dropped for non-payment</w:t>
      </w:r>
    </w:p>
    <w:tbl>
      <w:tblPr>
        <w:tblW w:w="0" w:type="auto"/>
        <w:tblInd w:w="108" w:type="dxa"/>
        <w:tblLayout w:type="fixed"/>
        <w:tblCellMar>
          <w:left w:w="0" w:type="dxa"/>
          <w:right w:w="0" w:type="dxa"/>
        </w:tblCellMar>
        <w:tblLook w:val="0000" w:firstRow="0" w:lastRow="0" w:firstColumn="0" w:lastColumn="0" w:noHBand="0" w:noVBand="0"/>
      </w:tblPr>
      <w:tblGrid>
        <w:gridCol w:w="1033"/>
        <w:gridCol w:w="1041"/>
        <w:gridCol w:w="1187"/>
        <w:gridCol w:w="1000"/>
        <w:gridCol w:w="1041"/>
        <w:gridCol w:w="1187"/>
        <w:gridCol w:w="1000"/>
        <w:gridCol w:w="1042"/>
        <w:gridCol w:w="1187"/>
        <w:gridCol w:w="1000"/>
      </w:tblGrid>
      <w:tr w:rsidR="00352CDA" w:rsidRPr="00352CDA" w14:paraId="5B44DF17" w14:textId="77777777">
        <w:trPr>
          <w:trHeight w:val="270"/>
        </w:trPr>
        <w:tc>
          <w:tcPr>
            <w:tcW w:w="10718" w:type="dxa"/>
            <w:gridSpan w:val="10"/>
            <w:tcBorders>
              <w:top w:val="single" w:sz="8" w:space="0" w:color="000000"/>
              <w:left w:val="single" w:sz="8" w:space="0" w:color="000000"/>
              <w:bottom w:val="single" w:sz="8" w:space="0" w:color="000000"/>
              <w:right w:val="single" w:sz="8" w:space="0" w:color="000000"/>
            </w:tcBorders>
            <w:shd w:val="clear" w:color="auto" w:fill="9BC2E6"/>
          </w:tcPr>
          <w:p w14:paraId="4F6470B6" w14:textId="77777777" w:rsidR="00352CDA" w:rsidRPr="00352CDA" w:rsidRDefault="00352CDA" w:rsidP="00352CDA">
            <w:pPr>
              <w:kinsoku w:val="0"/>
              <w:overflowPunct w:val="0"/>
              <w:autoSpaceDE w:val="0"/>
              <w:autoSpaceDN w:val="0"/>
              <w:adjustRightInd w:val="0"/>
              <w:spacing w:after="0" w:line="250" w:lineRule="exact"/>
              <w:ind w:left="3828" w:right="3802"/>
              <w:jc w:val="center"/>
              <w:rPr>
                <w:rFonts w:ascii="Calibri" w:hAnsi="Calibri" w:cs="Calibri"/>
                <w:b/>
                <w:bCs/>
              </w:rPr>
            </w:pPr>
            <w:r w:rsidRPr="00352CDA">
              <w:rPr>
                <w:rFonts w:ascii="Calibri" w:hAnsi="Calibri" w:cs="Calibri"/>
                <w:b/>
                <w:bCs/>
              </w:rPr>
              <w:t>VCCCD Drops due to No Payment</w:t>
            </w:r>
          </w:p>
        </w:tc>
      </w:tr>
      <w:tr w:rsidR="00352CDA" w:rsidRPr="00352CDA" w14:paraId="01459BD1" w14:textId="77777777">
        <w:trPr>
          <w:trHeight w:val="282"/>
        </w:trPr>
        <w:tc>
          <w:tcPr>
            <w:tcW w:w="1033" w:type="dxa"/>
            <w:tcBorders>
              <w:top w:val="single" w:sz="8" w:space="0" w:color="000000"/>
              <w:left w:val="single" w:sz="8" w:space="0" w:color="000000"/>
              <w:bottom w:val="none" w:sz="6" w:space="0" w:color="auto"/>
              <w:right w:val="single" w:sz="8" w:space="0" w:color="000000"/>
            </w:tcBorders>
            <w:shd w:val="clear" w:color="auto" w:fill="9BC2E6"/>
          </w:tcPr>
          <w:p w14:paraId="7C2F618C" w14:textId="77777777" w:rsidR="00352CDA" w:rsidRPr="00352CDA" w:rsidRDefault="00352CDA" w:rsidP="00352CDA">
            <w:pPr>
              <w:kinsoku w:val="0"/>
              <w:overflowPunct w:val="0"/>
              <w:autoSpaceDE w:val="0"/>
              <w:autoSpaceDN w:val="0"/>
              <w:adjustRightInd w:val="0"/>
              <w:spacing w:after="0" w:line="240" w:lineRule="auto"/>
              <w:rPr>
                <w:rFonts w:ascii="Times New Roman" w:hAnsi="Times New Roman" w:cs="Times New Roman"/>
                <w:sz w:val="20"/>
                <w:szCs w:val="20"/>
              </w:rPr>
            </w:pPr>
          </w:p>
        </w:tc>
        <w:tc>
          <w:tcPr>
            <w:tcW w:w="3228" w:type="dxa"/>
            <w:gridSpan w:val="3"/>
            <w:tcBorders>
              <w:top w:val="single" w:sz="8" w:space="0" w:color="000000"/>
              <w:left w:val="single" w:sz="8" w:space="0" w:color="000000"/>
              <w:bottom w:val="none" w:sz="6" w:space="0" w:color="auto"/>
              <w:right w:val="single" w:sz="8" w:space="0" w:color="000000"/>
            </w:tcBorders>
            <w:shd w:val="clear" w:color="auto" w:fill="9BC2E6"/>
          </w:tcPr>
          <w:p w14:paraId="40BE4327" w14:textId="77777777" w:rsidR="00352CDA" w:rsidRPr="00352CDA" w:rsidRDefault="00352CDA" w:rsidP="00352CDA">
            <w:pPr>
              <w:kinsoku w:val="0"/>
              <w:overflowPunct w:val="0"/>
              <w:autoSpaceDE w:val="0"/>
              <w:autoSpaceDN w:val="0"/>
              <w:adjustRightInd w:val="0"/>
              <w:spacing w:after="0" w:line="263" w:lineRule="exact"/>
              <w:ind w:left="1085" w:right="1054"/>
              <w:jc w:val="center"/>
              <w:rPr>
                <w:rFonts w:ascii="Calibri" w:hAnsi="Calibri" w:cs="Calibri"/>
              </w:rPr>
            </w:pPr>
            <w:r w:rsidRPr="00352CDA">
              <w:rPr>
                <w:rFonts w:ascii="Calibri" w:hAnsi="Calibri" w:cs="Calibri"/>
                <w:u w:val="single"/>
              </w:rPr>
              <w:t>Summer 17</w:t>
            </w:r>
          </w:p>
        </w:tc>
        <w:tc>
          <w:tcPr>
            <w:tcW w:w="3228" w:type="dxa"/>
            <w:gridSpan w:val="3"/>
            <w:tcBorders>
              <w:top w:val="single" w:sz="8" w:space="0" w:color="000000"/>
              <w:left w:val="single" w:sz="8" w:space="0" w:color="000000"/>
              <w:bottom w:val="none" w:sz="6" w:space="0" w:color="auto"/>
              <w:right w:val="single" w:sz="8" w:space="0" w:color="000000"/>
            </w:tcBorders>
            <w:shd w:val="clear" w:color="auto" w:fill="9BC2E6"/>
          </w:tcPr>
          <w:p w14:paraId="5E22FC6B" w14:textId="77777777" w:rsidR="00352CDA" w:rsidRPr="00352CDA" w:rsidRDefault="00352CDA" w:rsidP="00352CDA">
            <w:pPr>
              <w:kinsoku w:val="0"/>
              <w:overflowPunct w:val="0"/>
              <w:autoSpaceDE w:val="0"/>
              <w:autoSpaceDN w:val="0"/>
              <w:adjustRightInd w:val="0"/>
              <w:spacing w:after="0" w:line="263" w:lineRule="exact"/>
              <w:ind w:left="1082" w:right="1054"/>
              <w:jc w:val="center"/>
              <w:rPr>
                <w:rFonts w:ascii="Calibri" w:hAnsi="Calibri" w:cs="Calibri"/>
              </w:rPr>
            </w:pPr>
            <w:r w:rsidRPr="00352CDA">
              <w:rPr>
                <w:rFonts w:ascii="Calibri" w:hAnsi="Calibri" w:cs="Calibri"/>
                <w:u w:val="single"/>
              </w:rPr>
              <w:t>Fall 17</w:t>
            </w:r>
          </w:p>
        </w:tc>
        <w:tc>
          <w:tcPr>
            <w:tcW w:w="3229" w:type="dxa"/>
            <w:gridSpan w:val="3"/>
            <w:tcBorders>
              <w:top w:val="single" w:sz="8" w:space="0" w:color="000000"/>
              <w:left w:val="single" w:sz="8" w:space="0" w:color="000000"/>
              <w:bottom w:val="none" w:sz="6" w:space="0" w:color="auto"/>
              <w:right w:val="single" w:sz="8" w:space="0" w:color="000000"/>
            </w:tcBorders>
            <w:shd w:val="clear" w:color="auto" w:fill="9BC2E6"/>
          </w:tcPr>
          <w:p w14:paraId="7F3A791F" w14:textId="77777777" w:rsidR="00352CDA" w:rsidRPr="00352CDA" w:rsidRDefault="00352CDA" w:rsidP="00352CDA">
            <w:pPr>
              <w:kinsoku w:val="0"/>
              <w:overflowPunct w:val="0"/>
              <w:autoSpaceDE w:val="0"/>
              <w:autoSpaceDN w:val="0"/>
              <w:adjustRightInd w:val="0"/>
              <w:spacing w:after="0" w:line="263" w:lineRule="exact"/>
              <w:ind w:left="1123" w:right="1100"/>
              <w:jc w:val="center"/>
              <w:rPr>
                <w:rFonts w:ascii="Calibri" w:hAnsi="Calibri" w:cs="Calibri"/>
              </w:rPr>
            </w:pPr>
            <w:r w:rsidRPr="00352CDA">
              <w:rPr>
                <w:rFonts w:ascii="Calibri" w:hAnsi="Calibri" w:cs="Calibri"/>
                <w:u w:val="single"/>
              </w:rPr>
              <w:t>Spring 18</w:t>
            </w:r>
          </w:p>
        </w:tc>
      </w:tr>
      <w:tr w:rsidR="00352CDA" w:rsidRPr="00352CDA" w14:paraId="7CAADD39" w14:textId="77777777">
        <w:trPr>
          <w:trHeight w:val="306"/>
        </w:trPr>
        <w:tc>
          <w:tcPr>
            <w:tcW w:w="1033" w:type="dxa"/>
            <w:tcBorders>
              <w:top w:val="none" w:sz="6" w:space="0" w:color="auto"/>
              <w:left w:val="single" w:sz="8" w:space="0" w:color="000000"/>
              <w:bottom w:val="none" w:sz="6" w:space="0" w:color="auto"/>
              <w:right w:val="single" w:sz="8" w:space="0" w:color="000000"/>
            </w:tcBorders>
          </w:tcPr>
          <w:p w14:paraId="667756A6" w14:textId="77777777" w:rsidR="00352CDA" w:rsidRPr="00352CDA" w:rsidRDefault="00352CDA" w:rsidP="00352CDA">
            <w:pPr>
              <w:kinsoku w:val="0"/>
              <w:overflowPunct w:val="0"/>
              <w:autoSpaceDE w:val="0"/>
              <w:autoSpaceDN w:val="0"/>
              <w:adjustRightInd w:val="0"/>
              <w:spacing w:after="0" w:line="240" w:lineRule="auto"/>
              <w:rPr>
                <w:rFonts w:ascii="Times New Roman" w:hAnsi="Times New Roman" w:cs="Times New Roman"/>
                <w:sz w:val="20"/>
                <w:szCs w:val="20"/>
              </w:rPr>
            </w:pPr>
          </w:p>
        </w:tc>
        <w:tc>
          <w:tcPr>
            <w:tcW w:w="1041" w:type="dxa"/>
            <w:tcBorders>
              <w:top w:val="none" w:sz="6" w:space="0" w:color="auto"/>
              <w:left w:val="single" w:sz="8" w:space="0" w:color="000000"/>
              <w:bottom w:val="none" w:sz="6" w:space="0" w:color="auto"/>
              <w:right w:val="none" w:sz="6" w:space="0" w:color="auto"/>
            </w:tcBorders>
          </w:tcPr>
          <w:p w14:paraId="0B440137" w14:textId="77777777" w:rsidR="00352CDA" w:rsidRPr="00352CDA" w:rsidRDefault="00352CDA" w:rsidP="00352CDA">
            <w:pPr>
              <w:kinsoku w:val="0"/>
              <w:overflowPunct w:val="0"/>
              <w:autoSpaceDE w:val="0"/>
              <w:autoSpaceDN w:val="0"/>
              <w:adjustRightInd w:val="0"/>
              <w:spacing w:before="6" w:after="0" w:line="240" w:lineRule="auto"/>
              <w:ind w:left="84" w:right="66"/>
              <w:jc w:val="center"/>
              <w:rPr>
                <w:rFonts w:ascii="Calibri" w:hAnsi="Calibri" w:cs="Calibri"/>
              </w:rPr>
            </w:pPr>
            <w:r w:rsidRPr="00352CDA">
              <w:rPr>
                <w:rFonts w:ascii="Calibri" w:hAnsi="Calibri" w:cs="Calibri"/>
                <w:u w:val="single"/>
              </w:rPr>
              <w:t>NP Drops</w:t>
            </w:r>
          </w:p>
        </w:tc>
        <w:tc>
          <w:tcPr>
            <w:tcW w:w="1187" w:type="dxa"/>
            <w:tcBorders>
              <w:top w:val="none" w:sz="6" w:space="0" w:color="auto"/>
              <w:left w:val="none" w:sz="6" w:space="0" w:color="auto"/>
              <w:bottom w:val="none" w:sz="6" w:space="0" w:color="auto"/>
              <w:right w:val="none" w:sz="6" w:space="0" w:color="auto"/>
            </w:tcBorders>
          </w:tcPr>
          <w:p w14:paraId="4AEF50EE" w14:textId="77777777" w:rsidR="00352CDA" w:rsidRPr="00352CDA" w:rsidRDefault="00352CDA" w:rsidP="00352CDA">
            <w:pPr>
              <w:kinsoku w:val="0"/>
              <w:overflowPunct w:val="0"/>
              <w:autoSpaceDE w:val="0"/>
              <w:autoSpaceDN w:val="0"/>
              <w:adjustRightInd w:val="0"/>
              <w:spacing w:before="6" w:after="0" w:line="240" w:lineRule="auto"/>
              <w:ind w:left="80" w:right="149"/>
              <w:jc w:val="center"/>
              <w:rPr>
                <w:rFonts w:ascii="Calibri" w:hAnsi="Calibri" w:cs="Calibri"/>
              </w:rPr>
            </w:pPr>
            <w:proofErr w:type="spellStart"/>
            <w:r w:rsidRPr="00352CDA">
              <w:rPr>
                <w:rFonts w:ascii="Calibri" w:hAnsi="Calibri" w:cs="Calibri"/>
                <w:u w:val="single"/>
              </w:rPr>
              <w:t>Undup</w:t>
            </w:r>
            <w:proofErr w:type="spellEnd"/>
            <w:r w:rsidRPr="00352CDA">
              <w:rPr>
                <w:rFonts w:ascii="Calibri" w:hAnsi="Calibri" w:cs="Calibri"/>
                <w:u w:val="single"/>
              </w:rPr>
              <w:t xml:space="preserve"> HC</w:t>
            </w:r>
          </w:p>
        </w:tc>
        <w:tc>
          <w:tcPr>
            <w:tcW w:w="1000" w:type="dxa"/>
            <w:tcBorders>
              <w:top w:val="none" w:sz="6" w:space="0" w:color="auto"/>
              <w:left w:val="none" w:sz="6" w:space="0" w:color="auto"/>
              <w:bottom w:val="none" w:sz="6" w:space="0" w:color="auto"/>
              <w:right w:val="single" w:sz="8" w:space="0" w:color="000000"/>
            </w:tcBorders>
          </w:tcPr>
          <w:p w14:paraId="5A008BE8" w14:textId="77777777" w:rsidR="00352CDA" w:rsidRPr="00352CDA" w:rsidRDefault="00352CDA" w:rsidP="00352CDA">
            <w:pPr>
              <w:kinsoku w:val="0"/>
              <w:overflowPunct w:val="0"/>
              <w:autoSpaceDE w:val="0"/>
              <w:autoSpaceDN w:val="0"/>
              <w:adjustRightInd w:val="0"/>
              <w:spacing w:before="6" w:after="0" w:line="240" w:lineRule="auto"/>
              <w:ind w:right="54"/>
              <w:jc w:val="center"/>
              <w:rPr>
                <w:rFonts w:ascii="Calibri" w:hAnsi="Calibri" w:cs="Calibri"/>
              </w:rPr>
            </w:pPr>
            <w:r w:rsidRPr="00352CDA">
              <w:rPr>
                <w:rFonts w:ascii="Calibri" w:hAnsi="Calibri" w:cs="Calibri"/>
                <w:u w:val="single"/>
              </w:rPr>
              <w:t>%</w:t>
            </w:r>
          </w:p>
        </w:tc>
        <w:tc>
          <w:tcPr>
            <w:tcW w:w="1041" w:type="dxa"/>
            <w:tcBorders>
              <w:top w:val="none" w:sz="6" w:space="0" w:color="auto"/>
              <w:left w:val="single" w:sz="8" w:space="0" w:color="000000"/>
              <w:bottom w:val="none" w:sz="6" w:space="0" w:color="auto"/>
              <w:right w:val="none" w:sz="6" w:space="0" w:color="auto"/>
            </w:tcBorders>
          </w:tcPr>
          <w:p w14:paraId="62042E21" w14:textId="77777777" w:rsidR="00352CDA" w:rsidRPr="00352CDA" w:rsidRDefault="00352CDA" w:rsidP="00352CDA">
            <w:pPr>
              <w:kinsoku w:val="0"/>
              <w:overflowPunct w:val="0"/>
              <w:autoSpaceDE w:val="0"/>
              <w:autoSpaceDN w:val="0"/>
              <w:adjustRightInd w:val="0"/>
              <w:spacing w:before="6" w:after="0" w:line="240" w:lineRule="auto"/>
              <w:ind w:left="82" w:right="68"/>
              <w:jc w:val="center"/>
              <w:rPr>
                <w:rFonts w:ascii="Calibri" w:hAnsi="Calibri" w:cs="Calibri"/>
              </w:rPr>
            </w:pPr>
            <w:r w:rsidRPr="00352CDA">
              <w:rPr>
                <w:rFonts w:ascii="Calibri" w:hAnsi="Calibri" w:cs="Calibri"/>
                <w:u w:val="single"/>
              </w:rPr>
              <w:t>NP Drops</w:t>
            </w:r>
          </w:p>
        </w:tc>
        <w:tc>
          <w:tcPr>
            <w:tcW w:w="1187" w:type="dxa"/>
            <w:tcBorders>
              <w:top w:val="none" w:sz="6" w:space="0" w:color="auto"/>
              <w:left w:val="none" w:sz="6" w:space="0" w:color="auto"/>
              <w:bottom w:val="none" w:sz="6" w:space="0" w:color="auto"/>
              <w:right w:val="none" w:sz="6" w:space="0" w:color="auto"/>
            </w:tcBorders>
          </w:tcPr>
          <w:p w14:paraId="556A8293" w14:textId="77777777" w:rsidR="00352CDA" w:rsidRPr="00352CDA" w:rsidRDefault="00352CDA" w:rsidP="00352CDA">
            <w:pPr>
              <w:kinsoku w:val="0"/>
              <w:overflowPunct w:val="0"/>
              <w:autoSpaceDE w:val="0"/>
              <w:autoSpaceDN w:val="0"/>
              <w:adjustRightInd w:val="0"/>
              <w:spacing w:before="6" w:after="0" w:line="240" w:lineRule="auto"/>
              <w:ind w:left="80" w:right="153"/>
              <w:jc w:val="center"/>
              <w:rPr>
                <w:rFonts w:ascii="Calibri" w:hAnsi="Calibri" w:cs="Calibri"/>
              </w:rPr>
            </w:pPr>
            <w:proofErr w:type="spellStart"/>
            <w:r w:rsidRPr="00352CDA">
              <w:rPr>
                <w:rFonts w:ascii="Calibri" w:hAnsi="Calibri" w:cs="Calibri"/>
                <w:u w:val="single"/>
              </w:rPr>
              <w:t>Undup</w:t>
            </w:r>
            <w:proofErr w:type="spellEnd"/>
            <w:r w:rsidRPr="00352CDA">
              <w:rPr>
                <w:rFonts w:ascii="Calibri" w:hAnsi="Calibri" w:cs="Calibri"/>
                <w:u w:val="single"/>
              </w:rPr>
              <w:t xml:space="preserve"> HC</w:t>
            </w:r>
          </w:p>
        </w:tc>
        <w:tc>
          <w:tcPr>
            <w:tcW w:w="1000" w:type="dxa"/>
            <w:tcBorders>
              <w:top w:val="none" w:sz="6" w:space="0" w:color="auto"/>
              <w:left w:val="none" w:sz="6" w:space="0" w:color="auto"/>
              <w:bottom w:val="none" w:sz="6" w:space="0" w:color="auto"/>
              <w:right w:val="single" w:sz="8" w:space="0" w:color="000000"/>
            </w:tcBorders>
          </w:tcPr>
          <w:p w14:paraId="72203264" w14:textId="77777777" w:rsidR="00352CDA" w:rsidRPr="00352CDA" w:rsidRDefault="00352CDA" w:rsidP="00352CDA">
            <w:pPr>
              <w:kinsoku w:val="0"/>
              <w:overflowPunct w:val="0"/>
              <w:autoSpaceDE w:val="0"/>
              <w:autoSpaceDN w:val="0"/>
              <w:adjustRightInd w:val="0"/>
              <w:spacing w:before="6" w:after="0" w:line="240" w:lineRule="auto"/>
              <w:ind w:right="58"/>
              <w:jc w:val="center"/>
              <w:rPr>
                <w:rFonts w:ascii="Calibri" w:hAnsi="Calibri" w:cs="Calibri"/>
              </w:rPr>
            </w:pPr>
            <w:r w:rsidRPr="00352CDA">
              <w:rPr>
                <w:rFonts w:ascii="Calibri" w:hAnsi="Calibri" w:cs="Calibri"/>
                <w:u w:val="single"/>
              </w:rPr>
              <w:t>%</w:t>
            </w:r>
          </w:p>
        </w:tc>
        <w:tc>
          <w:tcPr>
            <w:tcW w:w="1042" w:type="dxa"/>
            <w:tcBorders>
              <w:top w:val="none" w:sz="6" w:space="0" w:color="auto"/>
              <w:left w:val="single" w:sz="8" w:space="0" w:color="000000"/>
              <w:bottom w:val="none" w:sz="6" w:space="0" w:color="auto"/>
              <w:right w:val="none" w:sz="6" w:space="0" w:color="auto"/>
            </w:tcBorders>
          </w:tcPr>
          <w:p w14:paraId="583A233C" w14:textId="77777777" w:rsidR="00352CDA" w:rsidRPr="00352CDA" w:rsidRDefault="00352CDA" w:rsidP="00352CDA">
            <w:pPr>
              <w:kinsoku w:val="0"/>
              <w:overflowPunct w:val="0"/>
              <w:autoSpaceDE w:val="0"/>
              <w:autoSpaceDN w:val="0"/>
              <w:adjustRightInd w:val="0"/>
              <w:spacing w:before="6" w:after="0" w:line="240" w:lineRule="auto"/>
              <w:ind w:left="82" w:right="73"/>
              <w:jc w:val="center"/>
              <w:rPr>
                <w:rFonts w:ascii="Calibri" w:hAnsi="Calibri" w:cs="Calibri"/>
              </w:rPr>
            </w:pPr>
            <w:r w:rsidRPr="00352CDA">
              <w:rPr>
                <w:rFonts w:ascii="Calibri" w:hAnsi="Calibri" w:cs="Calibri"/>
                <w:u w:val="single"/>
              </w:rPr>
              <w:t>NP Drops</w:t>
            </w:r>
          </w:p>
        </w:tc>
        <w:tc>
          <w:tcPr>
            <w:tcW w:w="1187" w:type="dxa"/>
            <w:tcBorders>
              <w:top w:val="none" w:sz="6" w:space="0" w:color="auto"/>
              <w:left w:val="none" w:sz="6" w:space="0" w:color="auto"/>
              <w:bottom w:val="none" w:sz="6" w:space="0" w:color="auto"/>
              <w:right w:val="none" w:sz="6" w:space="0" w:color="auto"/>
            </w:tcBorders>
          </w:tcPr>
          <w:p w14:paraId="496686D8" w14:textId="77777777" w:rsidR="00352CDA" w:rsidRPr="00352CDA" w:rsidRDefault="00352CDA" w:rsidP="00352CDA">
            <w:pPr>
              <w:kinsoku w:val="0"/>
              <w:overflowPunct w:val="0"/>
              <w:autoSpaceDE w:val="0"/>
              <w:autoSpaceDN w:val="0"/>
              <w:adjustRightInd w:val="0"/>
              <w:spacing w:before="6" w:after="0" w:line="240" w:lineRule="auto"/>
              <w:ind w:left="75" w:right="154"/>
              <w:jc w:val="center"/>
              <w:rPr>
                <w:rFonts w:ascii="Calibri" w:hAnsi="Calibri" w:cs="Calibri"/>
              </w:rPr>
            </w:pPr>
            <w:proofErr w:type="spellStart"/>
            <w:r w:rsidRPr="00352CDA">
              <w:rPr>
                <w:rFonts w:ascii="Calibri" w:hAnsi="Calibri" w:cs="Calibri"/>
                <w:u w:val="single"/>
              </w:rPr>
              <w:t>Undup</w:t>
            </w:r>
            <w:proofErr w:type="spellEnd"/>
            <w:r w:rsidRPr="00352CDA">
              <w:rPr>
                <w:rFonts w:ascii="Calibri" w:hAnsi="Calibri" w:cs="Calibri"/>
                <w:u w:val="single"/>
              </w:rPr>
              <w:t xml:space="preserve"> HC</w:t>
            </w:r>
          </w:p>
        </w:tc>
        <w:tc>
          <w:tcPr>
            <w:tcW w:w="1000" w:type="dxa"/>
            <w:tcBorders>
              <w:top w:val="none" w:sz="6" w:space="0" w:color="auto"/>
              <w:left w:val="none" w:sz="6" w:space="0" w:color="auto"/>
              <w:bottom w:val="none" w:sz="6" w:space="0" w:color="auto"/>
              <w:right w:val="single" w:sz="8" w:space="0" w:color="000000"/>
            </w:tcBorders>
          </w:tcPr>
          <w:p w14:paraId="7D4FE255" w14:textId="77777777" w:rsidR="00352CDA" w:rsidRPr="00352CDA" w:rsidRDefault="00352CDA" w:rsidP="00352CDA">
            <w:pPr>
              <w:kinsoku w:val="0"/>
              <w:overflowPunct w:val="0"/>
              <w:autoSpaceDE w:val="0"/>
              <w:autoSpaceDN w:val="0"/>
              <w:adjustRightInd w:val="0"/>
              <w:spacing w:before="6" w:after="0" w:line="240" w:lineRule="auto"/>
              <w:ind w:right="64"/>
              <w:jc w:val="center"/>
              <w:rPr>
                <w:rFonts w:ascii="Calibri" w:hAnsi="Calibri" w:cs="Calibri"/>
              </w:rPr>
            </w:pPr>
            <w:r w:rsidRPr="00352CDA">
              <w:rPr>
                <w:rFonts w:ascii="Calibri" w:hAnsi="Calibri" w:cs="Calibri"/>
                <w:u w:val="single"/>
              </w:rPr>
              <w:t>%</w:t>
            </w:r>
          </w:p>
        </w:tc>
      </w:tr>
      <w:tr w:rsidR="00352CDA" w:rsidRPr="00352CDA" w14:paraId="5E361CB5" w14:textId="77777777">
        <w:trPr>
          <w:trHeight w:val="290"/>
        </w:trPr>
        <w:tc>
          <w:tcPr>
            <w:tcW w:w="1033" w:type="dxa"/>
            <w:tcBorders>
              <w:top w:val="none" w:sz="6" w:space="0" w:color="auto"/>
              <w:left w:val="single" w:sz="8" w:space="0" w:color="000000"/>
              <w:bottom w:val="none" w:sz="6" w:space="0" w:color="auto"/>
              <w:right w:val="single" w:sz="8" w:space="0" w:color="000000"/>
            </w:tcBorders>
          </w:tcPr>
          <w:p w14:paraId="41F5C7C5" w14:textId="77777777" w:rsidR="00352CDA" w:rsidRPr="00352CDA" w:rsidRDefault="00352CDA" w:rsidP="00352CDA">
            <w:pPr>
              <w:kinsoku w:val="0"/>
              <w:overflowPunct w:val="0"/>
              <w:autoSpaceDE w:val="0"/>
              <w:autoSpaceDN w:val="0"/>
              <w:adjustRightInd w:val="0"/>
              <w:spacing w:after="0" w:line="259" w:lineRule="exact"/>
              <w:ind w:left="38"/>
              <w:rPr>
                <w:rFonts w:ascii="Calibri" w:hAnsi="Calibri" w:cs="Calibri"/>
              </w:rPr>
            </w:pPr>
            <w:r w:rsidRPr="00352CDA">
              <w:rPr>
                <w:rFonts w:ascii="Calibri" w:hAnsi="Calibri" w:cs="Calibri"/>
              </w:rPr>
              <w:t>Moorpark</w:t>
            </w:r>
          </w:p>
        </w:tc>
        <w:tc>
          <w:tcPr>
            <w:tcW w:w="1041" w:type="dxa"/>
            <w:tcBorders>
              <w:top w:val="none" w:sz="6" w:space="0" w:color="auto"/>
              <w:left w:val="single" w:sz="8" w:space="0" w:color="000000"/>
              <w:bottom w:val="none" w:sz="6" w:space="0" w:color="auto"/>
              <w:right w:val="none" w:sz="6" w:space="0" w:color="auto"/>
            </w:tcBorders>
          </w:tcPr>
          <w:p w14:paraId="0CFDB858" w14:textId="77777777" w:rsidR="00352CDA" w:rsidRPr="00352CDA" w:rsidRDefault="00352CDA" w:rsidP="00352CDA">
            <w:pPr>
              <w:kinsoku w:val="0"/>
              <w:overflowPunct w:val="0"/>
              <w:autoSpaceDE w:val="0"/>
              <w:autoSpaceDN w:val="0"/>
              <w:adjustRightInd w:val="0"/>
              <w:spacing w:after="0" w:line="259" w:lineRule="exact"/>
              <w:ind w:left="84" w:right="68"/>
              <w:jc w:val="center"/>
              <w:rPr>
                <w:rFonts w:ascii="Calibri" w:hAnsi="Calibri" w:cs="Calibri"/>
              </w:rPr>
            </w:pPr>
            <w:r w:rsidRPr="00352CDA">
              <w:rPr>
                <w:rFonts w:ascii="Calibri" w:hAnsi="Calibri" w:cs="Calibri"/>
              </w:rPr>
              <w:t>845</w:t>
            </w:r>
          </w:p>
        </w:tc>
        <w:tc>
          <w:tcPr>
            <w:tcW w:w="1187" w:type="dxa"/>
            <w:tcBorders>
              <w:top w:val="none" w:sz="6" w:space="0" w:color="auto"/>
              <w:left w:val="none" w:sz="6" w:space="0" w:color="auto"/>
              <w:bottom w:val="none" w:sz="6" w:space="0" w:color="auto"/>
              <w:right w:val="none" w:sz="6" w:space="0" w:color="auto"/>
            </w:tcBorders>
          </w:tcPr>
          <w:p w14:paraId="7C95D165" w14:textId="77777777" w:rsidR="00352CDA" w:rsidRPr="00352CDA" w:rsidRDefault="00352CDA" w:rsidP="00352CDA">
            <w:pPr>
              <w:kinsoku w:val="0"/>
              <w:overflowPunct w:val="0"/>
              <w:autoSpaceDE w:val="0"/>
              <w:autoSpaceDN w:val="0"/>
              <w:adjustRightInd w:val="0"/>
              <w:spacing w:after="0" w:line="259" w:lineRule="exact"/>
              <w:ind w:left="80" w:right="149"/>
              <w:jc w:val="center"/>
              <w:rPr>
                <w:rFonts w:ascii="Calibri" w:hAnsi="Calibri" w:cs="Calibri"/>
              </w:rPr>
            </w:pPr>
            <w:r w:rsidRPr="00352CDA">
              <w:rPr>
                <w:rFonts w:ascii="Calibri" w:hAnsi="Calibri" w:cs="Calibri"/>
              </w:rPr>
              <w:t>6,852</w:t>
            </w:r>
          </w:p>
        </w:tc>
        <w:tc>
          <w:tcPr>
            <w:tcW w:w="1000" w:type="dxa"/>
            <w:tcBorders>
              <w:top w:val="none" w:sz="6" w:space="0" w:color="auto"/>
              <w:left w:val="none" w:sz="6" w:space="0" w:color="auto"/>
              <w:bottom w:val="none" w:sz="6" w:space="0" w:color="auto"/>
              <w:right w:val="single" w:sz="8" w:space="0" w:color="000000"/>
            </w:tcBorders>
          </w:tcPr>
          <w:p w14:paraId="1A8F1032" w14:textId="77777777" w:rsidR="00352CDA" w:rsidRPr="00352CDA" w:rsidRDefault="00352CDA" w:rsidP="00352CDA">
            <w:pPr>
              <w:kinsoku w:val="0"/>
              <w:overflowPunct w:val="0"/>
              <w:autoSpaceDE w:val="0"/>
              <w:autoSpaceDN w:val="0"/>
              <w:adjustRightInd w:val="0"/>
              <w:spacing w:after="0" w:line="259" w:lineRule="exact"/>
              <w:ind w:left="168" w:right="223"/>
              <w:jc w:val="center"/>
              <w:rPr>
                <w:rFonts w:ascii="Calibri" w:hAnsi="Calibri" w:cs="Calibri"/>
              </w:rPr>
            </w:pPr>
            <w:r w:rsidRPr="00352CDA">
              <w:rPr>
                <w:rFonts w:ascii="Calibri" w:hAnsi="Calibri" w:cs="Calibri"/>
              </w:rPr>
              <w:t>12.3%</w:t>
            </w:r>
          </w:p>
        </w:tc>
        <w:tc>
          <w:tcPr>
            <w:tcW w:w="1041" w:type="dxa"/>
            <w:tcBorders>
              <w:top w:val="none" w:sz="6" w:space="0" w:color="auto"/>
              <w:left w:val="single" w:sz="8" w:space="0" w:color="000000"/>
              <w:bottom w:val="none" w:sz="6" w:space="0" w:color="auto"/>
              <w:right w:val="none" w:sz="6" w:space="0" w:color="auto"/>
            </w:tcBorders>
          </w:tcPr>
          <w:p w14:paraId="7D6D156B" w14:textId="77777777" w:rsidR="00352CDA" w:rsidRPr="00352CDA" w:rsidRDefault="00352CDA" w:rsidP="00352CDA">
            <w:pPr>
              <w:kinsoku w:val="0"/>
              <w:overflowPunct w:val="0"/>
              <w:autoSpaceDE w:val="0"/>
              <w:autoSpaceDN w:val="0"/>
              <w:adjustRightInd w:val="0"/>
              <w:spacing w:after="0" w:line="259" w:lineRule="exact"/>
              <w:ind w:left="79" w:right="68"/>
              <w:jc w:val="center"/>
              <w:rPr>
                <w:rFonts w:ascii="Calibri" w:hAnsi="Calibri" w:cs="Calibri"/>
              </w:rPr>
            </w:pPr>
            <w:r w:rsidRPr="00352CDA">
              <w:rPr>
                <w:rFonts w:ascii="Calibri" w:hAnsi="Calibri" w:cs="Calibri"/>
              </w:rPr>
              <w:t>2,048</w:t>
            </w:r>
          </w:p>
        </w:tc>
        <w:tc>
          <w:tcPr>
            <w:tcW w:w="1187" w:type="dxa"/>
            <w:tcBorders>
              <w:top w:val="none" w:sz="6" w:space="0" w:color="auto"/>
              <w:left w:val="none" w:sz="6" w:space="0" w:color="auto"/>
              <w:bottom w:val="none" w:sz="6" w:space="0" w:color="auto"/>
              <w:right w:val="none" w:sz="6" w:space="0" w:color="auto"/>
            </w:tcBorders>
          </w:tcPr>
          <w:p w14:paraId="5CDBA01B" w14:textId="77777777" w:rsidR="00352CDA" w:rsidRPr="00352CDA" w:rsidRDefault="00352CDA" w:rsidP="00352CDA">
            <w:pPr>
              <w:kinsoku w:val="0"/>
              <w:overflowPunct w:val="0"/>
              <w:autoSpaceDE w:val="0"/>
              <w:autoSpaceDN w:val="0"/>
              <w:adjustRightInd w:val="0"/>
              <w:spacing w:after="0" w:line="259" w:lineRule="exact"/>
              <w:ind w:left="78" w:right="154"/>
              <w:jc w:val="center"/>
              <w:rPr>
                <w:rFonts w:ascii="Calibri" w:hAnsi="Calibri" w:cs="Calibri"/>
              </w:rPr>
            </w:pPr>
            <w:r w:rsidRPr="00352CDA">
              <w:rPr>
                <w:rFonts w:ascii="Calibri" w:hAnsi="Calibri" w:cs="Calibri"/>
              </w:rPr>
              <w:t>14,511</w:t>
            </w:r>
          </w:p>
        </w:tc>
        <w:tc>
          <w:tcPr>
            <w:tcW w:w="1000" w:type="dxa"/>
            <w:tcBorders>
              <w:top w:val="none" w:sz="6" w:space="0" w:color="auto"/>
              <w:left w:val="none" w:sz="6" w:space="0" w:color="auto"/>
              <w:bottom w:val="none" w:sz="6" w:space="0" w:color="auto"/>
              <w:right w:val="single" w:sz="8" w:space="0" w:color="000000"/>
            </w:tcBorders>
          </w:tcPr>
          <w:p w14:paraId="709A1DEC" w14:textId="77777777" w:rsidR="00352CDA" w:rsidRPr="00352CDA" w:rsidRDefault="00352CDA" w:rsidP="00352CDA">
            <w:pPr>
              <w:kinsoku w:val="0"/>
              <w:overflowPunct w:val="0"/>
              <w:autoSpaceDE w:val="0"/>
              <w:autoSpaceDN w:val="0"/>
              <w:adjustRightInd w:val="0"/>
              <w:spacing w:after="0" w:line="259" w:lineRule="exact"/>
              <w:ind w:left="168" w:right="227"/>
              <w:jc w:val="center"/>
              <w:rPr>
                <w:rFonts w:ascii="Calibri" w:hAnsi="Calibri" w:cs="Calibri"/>
              </w:rPr>
            </w:pPr>
            <w:r w:rsidRPr="00352CDA">
              <w:rPr>
                <w:rFonts w:ascii="Calibri" w:hAnsi="Calibri" w:cs="Calibri"/>
              </w:rPr>
              <w:t>14.1%</w:t>
            </w:r>
          </w:p>
        </w:tc>
        <w:tc>
          <w:tcPr>
            <w:tcW w:w="1042" w:type="dxa"/>
            <w:tcBorders>
              <w:top w:val="none" w:sz="6" w:space="0" w:color="auto"/>
              <w:left w:val="single" w:sz="8" w:space="0" w:color="000000"/>
              <w:bottom w:val="none" w:sz="6" w:space="0" w:color="auto"/>
              <w:right w:val="none" w:sz="6" w:space="0" w:color="auto"/>
            </w:tcBorders>
          </w:tcPr>
          <w:p w14:paraId="637AD913" w14:textId="77777777" w:rsidR="00352CDA" w:rsidRPr="00352CDA" w:rsidRDefault="00352CDA" w:rsidP="00352CDA">
            <w:pPr>
              <w:kinsoku w:val="0"/>
              <w:overflowPunct w:val="0"/>
              <w:autoSpaceDE w:val="0"/>
              <w:autoSpaceDN w:val="0"/>
              <w:adjustRightInd w:val="0"/>
              <w:spacing w:after="0" w:line="259" w:lineRule="exact"/>
              <w:ind w:left="79" w:right="73"/>
              <w:jc w:val="center"/>
              <w:rPr>
                <w:rFonts w:ascii="Calibri" w:hAnsi="Calibri" w:cs="Calibri"/>
              </w:rPr>
            </w:pPr>
            <w:r w:rsidRPr="00352CDA">
              <w:rPr>
                <w:rFonts w:ascii="Calibri" w:hAnsi="Calibri" w:cs="Calibri"/>
              </w:rPr>
              <w:t>1,947</w:t>
            </w:r>
          </w:p>
        </w:tc>
        <w:tc>
          <w:tcPr>
            <w:tcW w:w="1187" w:type="dxa"/>
            <w:tcBorders>
              <w:top w:val="none" w:sz="6" w:space="0" w:color="auto"/>
              <w:left w:val="none" w:sz="6" w:space="0" w:color="auto"/>
              <w:bottom w:val="none" w:sz="6" w:space="0" w:color="auto"/>
              <w:right w:val="none" w:sz="6" w:space="0" w:color="auto"/>
            </w:tcBorders>
          </w:tcPr>
          <w:p w14:paraId="7AE68EEE" w14:textId="77777777" w:rsidR="00352CDA" w:rsidRPr="00352CDA" w:rsidRDefault="00352CDA" w:rsidP="00352CDA">
            <w:pPr>
              <w:kinsoku w:val="0"/>
              <w:overflowPunct w:val="0"/>
              <w:autoSpaceDE w:val="0"/>
              <w:autoSpaceDN w:val="0"/>
              <w:adjustRightInd w:val="0"/>
              <w:spacing w:after="0" w:line="259" w:lineRule="exact"/>
              <w:ind w:left="73" w:right="154"/>
              <w:jc w:val="center"/>
              <w:rPr>
                <w:rFonts w:ascii="Calibri" w:hAnsi="Calibri" w:cs="Calibri"/>
              </w:rPr>
            </w:pPr>
            <w:r w:rsidRPr="00352CDA">
              <w:rPr>
                <w:rFonts w:ascii="Calibri" w:hAnsi="Calibri" w:cs="Calibri"/>
              </w:rPr>
              <w:t>13,712</w:t>
            </w:r>
          </w:p>
        </w:tc>
        <w:tc>
          <w:tcPr>
            <w:tcW w:w="1000" w:type="dxa"/>
            <w:tcBorders>
              <w:top w:val="none" w:sz="6" w:space="0" w:color="auto"/>
              <w:left w:val="none" w:sz="6" w:space="0" w:color="auto"/>
              <w:bottom w:val="none" w:sz="6" w:space="0" w:color="auto"/>
              <w:right w:val="single" w:sz="8" w:space="0" w:color="000000"/>
            </w:tcBorders>
          </w:tcPr>
          <w:p w14:paraId="7A064947" w14:textId="77777777" w:rsidR="00352CDA" w:rsidRPr="00352CDA" w:rsidRDefault="00352CDA" w:rsidP="00352CDA">
            <w:pPr>
              <w:kinsoku w:val="0"/>
              <w:overflowPunct w:val="0"/>
              <w:autoSpaceDE w:val="0"/>
              <w:autoSpaceDN w:val="0"/>
              <w:adjustRightInd w:val="0"/>
              <w:spacing w:after="0" w:line="259" w:lineRule="exact"/>
              <w:ind w:left="163" w:right="228"/>
              <w:jc w:val="center"/>
              <w:rPr>
                <w:rFonts w:ascii="Calibri" w:hAnsi="Calibri" w:cs="Calibri"/>
              </w:rPr>
            </w:pPr>
            <w:r w:rsidRPr="00352CDA">
              <w:rPr>
                <w:rFonts w:ascii="Calibri" w:hAnsi="Calibri" w:cs="Calibri"/>
              </w:rPr>
              <w:t>14.2%</w:t>
            </w:r>
          </w:p>
        </w:tc>
      </w:tr>
      <w:tr w:rsidR="00352CDA" w:rsidRPr="00352CDA" w14:paraId="0459FE2F" w14:textId="77777777">
        <w:trPr>
          <w:trHeight w:val="290"/>
        </w:trPr>
        <w:tc>
          <w:tcPr>
            <w:tcW w:w="1033" w:type="dxa"/>
            <w:tcBorders>
              <w:top w:val="none" w:sz="6" w:space="0" w:color="auto"/>
              <w:left w:val="single" w:sz="8" w:space="0" w:color="000000"/>
              <w:bottom w:val="none" w:sz="6" w:space="0" w:color="auto"/>
              <w:right w:val="single" w:sz="8" w:space="0" w:color="000000"/>
            </w:tcBorders>
          </w:tcPr>
          <w:p w14:paraId="5CF82597" w14:textId="77777777" w:rsidR="00352CDA" w:rsidRPr="00352CDA" w:rsidRDefault="00352CDA" w:rsidP="00352CDA">
            <w:pPr>
              <w:kinsoku w:val="0"/>
              <w:overflowPunct w:val="0"/>
              <w:autoSpaceDE w:val="0"/>
              <w:autoSpaceDN w:val="0"/>
              <w:adjustRightInd w:val="0"/>
              <w:spacing w:after="0" w:line="259" w:lineRule="exact"/>
              <w:ind w:left="38"/>
              <w:rPr>
                <w:rFonts w:ascii="Calibri" w:hAnsi="Calibri" w:cs="Calibri"/>
              </w:rPr>
            </w:pPr>
            <w:r w:rsidRPr="00352CDA">
              <w:rPr>
                <w:rFonts w:ascii="Calibri" w:hAnsi="Calibri" w:cs="Calibri"/>
              </w:rPr>
              <w:t>Oxnard</w:t>
            </w:r>
          </w:p>
        </w:tc>
        <w:tc>
          <w:tcPr>
            <w:tcW w:w="1041" w:type="dxa"/>
            <w:tcBorders>
              <w:top w:val="none" w:sz="6" w:space="0" w:color="auto"/>
              <w:left w:val="single" w:sz="8" w:space="0" w:color="000000"/>
              <w:bottom w:val="none" w:sz="6" w:space="0" w:color="auto"/>
              <w:right w:val="none" w:sz="6" w:space="0" w:color="auto"/>
            </w:tcBorders>
          </w:tcPr>
          <w:p w14:paraId="36C709E4" w14:textId="77777777" w:rsidR="00352CDA" w:rsidRPr="00352CDA" w:rsidRDefault="00352CDA" w:rsidP="00352CDA">
            <w:pPr>
              <w:kinsoku w:val="0"/>
              <w:overflowPunct w:val="0"/>
              <w:autoSpaceDE w:val="0"/>
              <w:autoSpaceDN w:val="0"/>
              <w:adjustRightInd w:val="0"/>
              <w:spacing w:after="0" w:line="259" w:lineRule="exact"/>
              <w:ind w:left="84" w:right="68"/>
              <w:jc w:val="center"/>
              <w:rPr>
                <w:rFonts w:ascii="Calibri" w:hAnsi="Calibri" w:cs="Calibri"/>
              </w:rPr>
            </w:pPr>
            <w:r w:rsidRPr="00352CDA">
              <w:rPr>
                <w:rFonts w:ascii="Calibri" w:hAnsi="Calibri" w:cs="Calibri"/>
              </w:rPr>
              <w:t>399</w:t>
            </w:r>
          </w:p>
        </w:tc>
        <w:tc>
          <w:tcPr>
            <w:tcW w:w="1187" w:type="dxa"/>
            <w:tcBorders>
              <w:top w:val="none" w:sz="6" w:space="0" w:color="auto"/>
              <w:left w:val="none" w:sz="6" w:space="0" w:color="auto"/>
              <w:bottom w:val="none" w:sz="6" w:space="0" w:color="auto"/>
              <w:right w:val="none" w:sz="6" w:space="0" w:color="auto"/>
            </w:tcBorders>
          </w:tcPr>
          <w:p w14:paraId="0CD34939" w14:textId="77777777" w:rsidR="00352CDA" w:rsidRPr="00352CDA" w:rsidRDefault="00352CDA" w:rsidP="00352CDA">
            <w:pPr>
              <w:kinsoku w:val="0"/>
              <w:overflowPunct w:val="0"/>
              <w:autoSpaceDE w:val="0"/>
              <w:autoSpaceDN w:val="0"/>
              <w:adjustRightInd w:val="0"/>
              <w:spacing w:after="0" w:line="259" w:lineRule="exact"/>
              <w:ind w:left="80" w:right="149"/>
              <w:jc w:val="center"/>
              <w:rPr>
                <w:rFonts w:ascii="Calibri" w:hAnsi="Calibri" w:cs="Calibri"/>
              </w:rPr>
            </w:pPr>
            <w:r w:rsidRPr="00352CDA">
              <w:rPr>
                <w:rFonts w:ascii="Calibri" w:hAnsi="Calibri" w:cs="Calibri"/>
              </w:rPr>
              <w:t>3,249</w:t>
            </w:r>
          </w:p>
        </w:tc>
        <w:tc>
          <w:tcPr>
            <w:tcW w:w="1000" w:type="dxa"/>
            <w:tcBorders>
              <w:top w:val="none" w:sz="6" w:space="0" w:color="auto"/>
              <w:left w:val="none" w:sz="6" w:space="0" w:color="auto"/>
              <w:bottom w:val="none" w:sz="6" w:space="0" w:color="auto"/>
              <w:right w:val="single" w:sz="8" w:space="0" w:color="000000"/>
            </w:tcBorders>
          </w:tcPr>
          <w:p w14:paraId="20ACB792" w14:textId="77777777" w:rsidR="00352CDA" w:rsidRPr="00352CDA" w:rsidRDefault="00352CDA" w:rsidP="00352CDA">
            <w:pPr>
              <w:kinsoku w:val="0"/>
              <w:overflowPunct w:val="0"/>
              <w:autoSpaceDE w:val="0"/>
              <w:autoSpaceDN w:val="0"/>
              <w:adjustRightInd w:val="0"/>
              <w:spacing w:after="0" w:line="259" w:lineRule="exact"/>
              <w:ind w:left="168" w:right="223"/>
              <w:jc w:val="center"/>
              <w:rPr>
                <w:rFonts w:ascii="Calibri" w:hAnsi="Calibri" w:cs="Calibri"/>
              </w:rPr>
            </w:pPr>
            <w:r w:rsidRPr="00352CDA">
              <w:rPr>
                <w:rFonts w:ascii="Calibri" w:hAnsi="Calibri" w:cs="Calibri"/>
              </w:rPr>
              <w:t>12.3%</w:t>
            </w:r>
          </w:p>
        </w:tc>
        <w:tc>
          <w:tcPr>
            <w:tcW w:w="1041" w:type="dxa"/>
            <w:tcBorders>
              <w:top w:val="none" w:sz="6" w:space="0" w:color="auto"/>
              <w:left w:val="single" w:sz="8" w:space="0" w:color="000000"/>
              <w:bottom w:val="none" w:sz="6" w:space="0" w:color="auto"/>
              <w:right w:val="none" w:sz="6" w:space="0" w:color="auto"/>
            </w:tcBorders>
          </w:tcPr>
          <w:p w14:paraId="1D0B27CB" w14:textId="77777777" w:rsidR="00352CDA" w:rsidRPr="00352CDA" w:rsidRDefault="00352CDA" w:rsidP="00352CDA">
            <w:pPr>
              <w:kinsoku w:val="0"/>
              <w:overflowPunct w:val="0"/>
              <w:autoSpaceDE w:val="0"/>
              <w:autoSpaceDN w:val="0"/>
              <w:adjustRightInd w:val="0"/>
              <w:spacing w:after="0" w:line="259" w:lineRule="exact"/>
              <w:ind w:left="79" w:right="68"/>
              <w:jc w:val="center"/>
              <w:rPr>
                <w:rFonts w:ascii="Calibri" w:hAnsi="Calibri" w:cs="Calibri"/>
              </w:rPr>
            </w:pPr>
            <w:r w:rsidRPr="00352CDA">
              <w:rPr>
                <w:rFonts w:ascii="Calibri" w:hAnsi="Calibri" w:cs="Calibri"/>
              </w:rPr>
              <w:t>1,149</w:t>
            </w:r>
          </w:p>
        </w:tc>
        <w:tc>
          <w:tcPr>
            <w:tcW w:w="1187" w:type="dxa"/>
            <w:tcBorders>
              <w:top w:val="none" w:sz="6" w:space="0" w:color="auto"/>
              <w:left w:val="none" w:sz="6" w:space="0" w:color="auto"/>
              <w:bottom w:val="none" w:sz="6" w:space="0" w:color="auto"/>
              <w:right w:val="none" w:sz="6" w:space="0" w:color="auto"/>
            </w:tcBorders>
          </w:tcPr>
          <w:p w14:paraId="500262B9" w14:textId="77777777" w:rsidR="00352CDA" w:rsidRPr="00352CDA" w:rsidRDefault="00352CDA" w:rsidP="00352CDA">
            <w:pPr>
              <w:kinsoku w:val="0"/>
              <w:overflowPunct w:val="0"/>
              <w:autoSpaceDE w:val="0"/>
              <w:autoSpaceDN w:val="0"/>
              <w:adjustRightInd w:val="0"/>
              <w:spacing w:after="0" w:line="259" w:lineRule="exact"/>
              <w:ind w:left="80" w:right="153"/>
              <w:jc w:val="center"/>
              <w:rPr>
                <w:rFonts w:ascii="Calibri" w:hAnsi="Calibri" w:cs="Calibri"/>
              </w:rPr>
            </w:pPr>
            <w:r w:rsidRPr="00352CDA">
              <w:rPr>
                <w:rFonts w:ascii="Calibri" w:hAnsi="Calibri" w:cs="Calibri"/>
              </w:rPr>
              <w:t>7,512</w:t>
            </w:r>
          </w:p>
        </w:tc>
        <w:tc>
          <w:tcPr>
            <w:tcW w:w="1000" w:type="dxa"/>
            <w:tcBorders>
              <w:top w:val="none" w:sz="6" w:space="0" w:color="auto"/>
              <w:left w:val="none" w:sz="6" w:space="0" w:color="auto"/>
              <w:bottom w:val="none" w:sz="6" w:space="0" w:color="auto"/>
              <w:right w:val="single" w:sz="8" w:space="0" w:color="000000"/>
            </w:tcBorders>
          </w:tcPr>
          <w:p w14:paraId="06923418" w14:textId="77777777" w:rsidR="00352CDA" w:rsidRPr="00352CDA" w:rsidRDefault="00352CDA" w:rsidP="00352CDA">
            <w:pPr>
              <w:kinsoku w:val="0"/>
              <w:overflowPunct w:val="0"/>
              <w:autoSpaceDE w:val="0"/>
              <w:autoSpaceDN w:val="0"/>
              <w:adjustRightInd w:val="0"/>
              <w:spacing w:after="0" w:line="259" w:lineRule="exact"/>
              <w:ind w:left="168" w:right="227"/>
              <w:jc w:val="center"/>
              <w:rPr>
                <w:rFonts w:ascii="Calibri" w:hAnsi="Calibri" w:cs="Calibri"/>
              </w:rPr>
            </w:pPr>
            <w:r w:rsidRPr="00352CDA">
              <w:rPr>
                <w:rFonts w:ascii="Calibri" w:hAnsi="Calibri" w:cs="Calibri"/>
              </w:rPr>
              <w:t>15.3%</w:t>
            </w:r>
          </w:p>
        </w:tc>
        <w:tc>
          <w:tcPr>
            <w:tcW w:w="1042" w:type="dxa"/>
            <w:tcBorders>
              <w:top w:val="none" w:sz="6" w:space="0" w:color="auto"/>
              <w:left w:val="single" w:sz="8" w:space="0" w:color="000000"/>
              <w:bottom w:val="none" w:sz="6" w:space="0" w:color="auto"/>
              <w:right w:val="none" w:sz="6" w:space="0" w:color="auto"/>
            </w:tcBorders>
          </w:tcPr>
          <w:p w14:paraId="31E52AE0" w14:textId="77777777" w:rsidR="00352CDA" w:rsidRPr="00352CDA" w:rsidRDefault="00352CDA" w:rsidP="00352CDA">
            <w:pPr>
              <w:kinsoku w:val="0"/>
              <w:overflowPunct w:val="0"/>
              <w:autoSpaceDE w:val="0"/>
              <w:autoSpaceDN w:val="0"/>
              <w:adjustRightInd w:val="0"/>
              <w:spacing w:after="0" w:line="259" w:lineRule="exact"/>
              <w:ind w:left="80" w:right="73"/>
              <w:jc w:val="center"/>
              <w:rPr>
                <w:rFonts w:ascii="Calibri" w:hAnsi="Calibri" w:cs="Calibri"/>
              </w:rPr>
            </w:pPr>
            <w:r w:rsidRPr="00352CDA">
              <w:rPr>
                <w:rFonts w:ascii="Calibri" w:hAnsi="Calibri" w:cs="Calibri"/>
              </w:rPr>
              <w:t>836</w:t>
            </w:r>
          </w:p>
        </w:tc>
        <w:tc>
          <w:tcPr>
            <w:tcW w:w="1187" w:type="dxa"/>
            <w:tcBorders>
              <w:top w:val="none" w:sz="6" w:space="0" w:color="auto"/>
              <w:left w:val="none" w:sz="6" w:space="0" w:color="auto"/>
              <w:bottom w:val="none" w:sz="6" w:space="0" w:color="auto"/>
              <w:right w:val="none" w:sz="6" w:space="0" w:color="auto"/>
            </w:tcBorders>
          </w:tcPr>
          <w:p w14:paraId="3FAAA905" w14:textId="77777777" w:rsidR="00352CDA" w:rsidRPr="00352CDA" w:rsidRDefault="00352CDA" w:rsidP="00352CDA">
            <w:pPr>
              <w:kinsoku w:val="0"/>
              <w:overflowPunct w:val="0"/>
              <w:autoSpaceDE w:val="0"/>
              <w:autoSpaceDN w:val="0"/>
              <w:adjustRightInd w:val="0"/>
              <w:spacing w:after="0" w:line="259" w:lineRule="exact"/>
              <w:ind w:left="75" w:right="154"/>
              <w:jc w:val="center"/>
              <w:rPr>
                <w:rFonts w:ascii="Calibri" w:hAnsi="Calibri" w:cs="Calibri"/>
              </w:rPr>
            </w:pPr>
            <w:r w:rsidRPr="00352CDA">
              <w:rPr>
                <w:rFonts w:ascii="Calibri" w:hAnsi="Calibri" w:cs="Calibri"/>
              </w:rPr>
              <w:t>7,173</w:t>
            </w:r>
          </w:p>
        </w:tc>
        <w:tc>
          <w:tcPr>
            <w:tcW w:w="1000" w:type="dxa"/>
            <w:tcBorders>
              <w:top w:val="none" w:sz="6" w:space="0" w:color="auto"/>
              <w:left w:val="none" w:sz="6" w:space="0" w:color="auto"/>
              <w:bottom w:val="none" w:sz="6" w:space="0" w:color="auto"/>
              <w:right w:val="single" w:sz="8" w:space="0" w:color="000000"/>
            </w:tcBorders>
          </w:tcPr>
          <w:p w14:paraId="1122EFE6" w14:textId="77777777" w:rsidR="00352CDA" w:rsidRPr="00352CDA" w:rsidRDefault="00352CDA" w:rsidP="00352CDA">
            <w:pPr>
              <w:kinsoku w:val="0"/>
              <w:overflowPunct w:val="0"/>
              <w:autoSpaceDE w:val="0"/>
              <w:autoSpaceDN w:val="0"/>
              <w:adjustRightInd w:val="0"/>
              <w:spacing w:after="0" w:line="259" w:lineRule="exact"/>
              <w:ind w:left="163" w:right="228"/>
              <w:jc w:val="center"/>
              <w:rPr>
                <w:rFonts w:ascii="Calibri" w:hAnsi="Calibri" w:cs="Calibri"/>
              </w:rPr>
            </w:pPr>
            <w:r w:rsidRPr="00352CDA">
              <w:rPr>
                <w:rFonts w:ascii="Calibri" w:hAnsi="Calibri" w:cs="Calibri"/>
              </w:rPr>
              <w:t>11.7%</w:t>
            </w:r>
          </w:p>
        </w:tc>
      </w:tr>
      <w:tr w:rsidR="00352CDA" w:rsidRPr="00352CDA" w14:paraId="474604BC" w14:textId="77777777">
        <w:trPr>
          <w:trHeight w:val="262"/>
        </w:trPr>
        <w:tc>
          <w:tcPr>
            <w:tcW w:w="1033" w:type="dxa"/>
            <w:tcBorders>
              <w:top w:val="none" w:sz="6" w:space="0" w:color="auto"/>
              <w:left w:val="single" w:sz="8" w:space="0" w:color="000000"/>
              <w:bottom w:val="single" w:sz="8" w:space="0" w:color="000000"/>
              <w:right w:val="single" w:sz="8" w:space="0" w:color="000000"/>
            </w:tcBorders>
          </w:tcPr>
          <w:p w14:paraId="0B790A53" w14:textId="77777777" w:rsidR="00352CDA" w:rsidRPr="00352CDA" w:rsidRDefault="00352CDA" w:rsidP="00352CDA">
            <w:pPr>
              <w:kinsoku w:val="0"/>
              <w:overflowPunct w:val="0"/>
              <w:autoSpaceDE w:val="0"/>
              <w:autoSpaceDN w:val="0"/>
              <w:adjustRightInd w:val="0"/>
              <w:spacing w:after="0" w:line="242" w:lineRule="exact"/>
              <w:ind w:left="38"/>
              <w:rPr>
                <w:rFonts w:ascii="Calibri" w:hAnsi="Calibri" w:cs="Calibri"/>
              </w:rPr>
            </w:pPr>
            <w:r w:rsidRPr="00352CDA">
              <w:rPr>
                <w:rFonts w:ascii="Calibri" w:hAnsi="Calibri" w:cs="Calibri"/>
              </w:rPr>
              <w:t>Ventura</w:t>
            </w:r>
          </w:p>
        </w:tc>
        <w:tc>
          <w:tcPr>
            <w:tcW w:w="1041" w:type="dxa"/>
            <w:tcBorders>
              <w:top w:val="none" w:sz="6" w:space="0" w:color="auto"/>
              <w:left w:val="single" w:sz="8" w:space="0" w:color="000000"/>
              <w:bottom w:val="single" w:sz="8" w:space="0" w:color="000000"/>
              <w:right w:val="none" w:sz="6" w:space="0" w:color="auto"/>
            </w:tcBorders>
          </w:tcPr>
          <w:p w14:paraId="3D8DBCF0" w14:textId="77777777" w:rsidR="00352CDA" w:rsidRPr="00352CDA" w:rsidRDefault="00352CDA" w:rsidP="00352CDA">
            <w:pPr>
              <w:kinsoku w:val="0"/>
              <w:overflowPunct w:val="0"/>
              <w:autoSpaceDE w:val="0"/>
              <w:autoSpaceDN w:val="0"/>
              <w:adjustRightInd w:val="0"/>
              <w:spacing w:after="0" w:line="242" w:lineRule="exact"/>
              <w:ind w:left="84" w:right="68"/>
              <w:jc w:val="center"/>
              <w:rPr>
                <w:rFonts w:ascii="Calibri" w:hAnsi="Calibri" w:cs="Calibri"/>
              </w:rPr>
            </w:pPr>
            <w:r w:rsidRPr="00352CDA">
              <w:rPr>
                <w:rFonts w:ascii="Calibri" w:hAnsi="Calibri" w:cs="Calibri"/>
              </w:rPr>
              <w:t>742</w:t>
            </w:r>
          </w:p>
        </w:tc>
        <w:tc>
          <w:tcPr>
            <w:tcW w:w="1187" w:type="dxa"/>
            <w:tcBorders>
              <w:top w:val="none" w:sz="6" w:space="0" w:color="auto"/>
              <w:left w:val="none" w:sz="6" w:space="0" w:color="auto"/>
              <w:bottom w:val="single" w:sz="8" w:space="0" w:color="000000"/>
              <w:right w:val="none" w:sz="6" w:space="0" w:color="auto"/>
            </w:tcBorders>
          </w:tcPr>
          <w:p w14:paraId="0196122B" w14:textId="77777777" w:rsidR="00352CDA" w:rsidRPr="00352CDA" w:rsidRDefault="00352CDA" w:rsidP="00352CDA">
            <w:pPr>
              <w:kinsoku w:val="0"/>
              <w:overflowPunct w:val="0"/>
              <w:autoSpaceDE w:val="0"/>
              <w:autoSpaceDN w:val="0"/>
              <w:adjustRightInd w:val="0"/>
              <w:spacing w:after="0" w:line="242" w:lineRule="exact"/>
              <w:ind w:left="80" w:right="149"/>
              <w:jc w:val="center"/>
              <w:rPr>
                <w:rFonts w:ascii="Calibri" w:hAnsi="Calibri" w:cs="Calibri"/>
              </w:rPr>
            </w:pPr>
            <w:r w:rsidRPr="00352CDA">
              <w:rPr>
                <w:rFonts w:ascii="Calibri" w:hAnsi="Calibri" w:cs="Calibri"/>
              </w:rPr>
              <w:t>6,008</w:t>
            </w:r>
          </w:p>
        </w:tc>
        <w:tc>
          <w:tcPr>
            <w:tcW w:w="1000" w:type="dxa"/>
            <w:tcBorders>
              <w:top w:val="none" w:sz="6" w:space="0" w:color="auto"/>
              <w:left w:val="none" w:sz="6" w:space="0" w:color="auto"/>
              <w:bottom w:val="single" w:sz="8" w:space="0" w:color="000000"/>
              <w:right w:val="single" w:sz="8" w:space="0" w:color="000000"/>
            </w:tcBorders>
          </w:tcPr>
          <w:p w14:paraId="754399F7" w14:textId="77777777" w:rsidR="00352CDA" w:rsidRPr="00352CDA" w:rsidRDefault="00352CDA" w:rsidP="00352CDA">
            <w:pPr>
              <w:kinsoku w:val="0"/>
              <w:overflowPunct w:val="0"/>
              <w:autoSpaceDE w:val="0"/>
              <w:autoSpaceDN w:val="0"/>
              <w:adjustRightInd w:val="0"/>
              <w:spacing w:after="0" w:line="242" w:lineRule="exact"/>
              <w:ind w:left="168" w:right="223"/>
              <w:jc w:val="center"/>
              <w:rPr>
                <w:rFonts w:ascii="Calibri" w:hAnsi="Calibri" w:cs="Calibri"/>
              </w:rPr>
            </w:pPr>
            <w:r w:rsidRPr="00352CDA">
              <w:rPr>
                <w:rFonts w:ascii="Calibri" w:hAnsi="Calibri" w:cs="Calibri"/>
              </w:rPr>
              <w:t>12.4%</w:t>
            </w:r>
          </w:p>
        </w:tc>
        <w:tc>
          <w:tcPr>
            <w:tcW w:w="1041" w:type="dxa"/>
            <w:tcBorders>
              <w:top w:val="none" w:sz="6" w:space="0" w:color="auto"/>
              <w:left w:val="single" w:sz="8" w:space="0" w:color="000000"/>
              <w:bottom w:val="single" w:sz="8" w:space="0" w:color="000000"/>
              <w:right w:val="none" w:sz="6" w:space="0" w:color="auto"/>
            </w:tcBorders>
          </w:tcPr>
          <w:p w14:paraId="3D76883A" w14:textId="77777777" w:rsidR="00352CDA" w:rsidRPr="00352CDA" w:rsidRDefault="00352CDA" w:rsidP="00352CDA">
            <w:pPr>
              <w:kinsoku w:val="0"/>
              <w:overflowPunct w:val="0"/>
              <w:autoSpaceDE w:val="0"/>
              <w:autoSpaceDN w:val="0"/>
              <w:adjustRightInd w:val="0"/>
              <w:spacing w:after="0" w:line="242" w:lineRule="exact"/>
              <w:ind w:left="79" w:right="68"/>
              <w:jc w:val="center"/>
              <w:rPr>
                <w:rFonts w:ascii="Calibri" w:hAnsi="Calibri" w:cs="Calibri"/>
              </w:rPr>
            </w:pPr>
            <w:r w:rsidRPr="00352CDA">
              <w:rPr>
                <w:rFonts w:ascii="Calibri" w:hAnsi="Calibri" w:cs="Calibri"/>
              </w:rPr>
              <w:t>1,973</w:t>
            </w:r>
          </w:p>
        </w:tc>
        <w:tc>
          <w:tcPr>
            <w:tcW w:w="1187" w:type="dxa"/>
            <w:tcBorders>
              <w:top w:val="none" w:sz="6" w:space="0" w:color="auto"/>
              <w:left w:val="none" w:sz="6" w:space="0" w:color="auto"/>
              <w:bottom w:val="single" w:sz="8" w:space="0" w:color="000000"/>
              <w:right w:val="none" w:sz="6" w:space="0" w:color="auto"/>
            </w:tcBorders>
          </w:tcPr>
          <w:p w14:paraId="0754E2E1" w14:textId="77777777" w:rsidR="00352CDA" w:rsidRPr="00352CDA" w:rsidRDefault="00352CDA" w:rsidP="00352CDA">
            <w:pPr>
              <w:kinsoku w:val="0"/>
              <w:overflowPunct w:val="0"/>
              <w:autoSpaceDE w:val="0"/>
              <w:autoSpaceDN w:val="0"/>
              <w:adjustRightInd w:val="0"/>
              <w:spacing w:after="0" w:line="242" w:lineRule="exact"/>
              <w:ind w:left="78" w:right="154"/>
              <w:jc w:val="center"/>
              <w:rPr>
                <w:rFonts w:ascii="Calibri" w:hAnsi="Calibri" w:cs="Calibri"/>
              </w:rPr>
            </w:pPr>
            <w:r w:rsidRPr="00352CDA">
              <w:rPr>
                <w:rFonts w:ascii="Calibri" w:hAnsi="Calibri" w:cs="Calibri"/>
              </w:rPr>
              <w:t>13,541</w:t>
            </w:r>
          </w:p>
        </w:tc>
        <w:tc>
          <w:tcPr>
            <w:tcW w:w="1000" w:type="dxa"/>
            <w:tcBorders>
              <w:top w:val="none" w:sz="6" w:space="0" w:color="auto"/>
              <w:left w:val="none" w:sz="6" w:space="0" w:color="auto"/>
              <w:bottom w:val="single" w:sz="8" w:space="0" w:color="000000"/>
              <w:right w:val="single" w:sz="8" w:space="0" w:color="000000"/>
            </w:tcBorders>
          </w:tcPr>
          <w:p w14:paraId="5E9081FE" w14:textId="77777777" w:rsidR="00352CDA" w:rsidRPr="00352CDA" w:rsidRDefault="00352CDA" w:rsidP="00352CDA">
            <w:pPr>
              <w:kinsoku w:val="0"/>
              <w:overflowPunct w:val="0"/>
              <w:autoSpaceDE w:val="0"/>
              <w:autoSpaceDN w:val="0"/>
              <w:adjustRightInd w:val="0"/>
              <w:spacing w:after="0" w:line="242" w:lineRule="exact"/>
              <w:ind w:left="168" w:right="227"/>
              <w:jc w:val="center"/>
              <w:rPr>
                <w:rFonts w:ascii="Calibri" w:hAnsi="Calibri" w:cs="Calibri"/>
              </w:rPr>
            </w:pPr>
            <w:r w:rsidRPr="00352CDA">
              <w:rPr>
                <w:rFonts w:ascii="Calibri" w:hAnsi="Calibri" w:cs="Calibri"/>
              </w:rPr>
              <w:t>14.6%</w:t>
            </w:r>
          </w:p>
        </w:tc>
        <w:tc>
          <w:tcPr>
            <w:tcW w:w="1042" w:type="dxa"/>
            <w:tcBorders>
              <w:top w:val="none" w:sz="6" w:space="0" w:color="auto"/>
              <w:left w:val="single" w:sz="8" w:space="0" w:color="000000"/>
              <w:bottom w:val="single" w:sz="8" w:space="0" w:color="000000"/>
              <w:right w:val="none" w:sz="6" w:space="0" w:color="auto"/>
            </w:tcBorders>
          </w:tcPr>
          <w:p w14:paraId="68D7C636" w14:textId="77777777" w:rsidR="00352CDA" w:rsidRPr="00352CDA" w:rsidRDefault="00352CDA" w:rsidP="00352CDA">
            <w:pPr>
              <w:kinsoku w:val="0"/>
              <w:overflowPunct w:val="0"/>
              <w:autoSpaceDE w:val="0"/>
              <w:autoSpaceDN w:val="0"/>
              <w:adjustRightInd w:val="0"/>
              <w:spacing w:after="0" w:line="242" w:lineRule="exact"/>
              <w:ind w:left="79" w:right="73"/>
              <w:jc w:val="center"/>
              <w:rPr>
                <w:rFonts w:ascii="Calibri" w:hAnsi="Calibri" w:cs="Calibri"/>
              </w:rPr>
            </w:pPr>
            <w:r w:rsidRPr="00352CDA">
              <w:rPr>
                <w:rFonts w:ascii="Calibri" w:hAnsi="Calibri" w:cs="Calibri"/>
              </w:rPr>
              <w:t>1,584</w:t>
            </w:r>
          </w:p>
        </w:tc>
        <w:tc>
          <w:tcPr>
            <w:tcW w:w="1187" w:type="dxa"/>
            <w:tcBorders>
              <w:top w:val="none" w:sz="6" w:space="0" w:color="auto"/>
              <w:left w:val="none" w:sz="6" w:space="0" w:color="auto"/>
              <w:bottom w:val="single" w:sz="8" w:space="0" w:color="000000"/>
              <w:right w:val="none" w:sz="6" w:space="0" w:color="auto"/>
            </w:tcBorders>
          </w:tcPr>
          <w:p w14:paraId="38DBF6C2" w14:textId="77777777" w:rsidR="00352CDA" w:rsidRPr="00352CDA" w:rsidRDefault="00352CDA" w:rsidP="00352CDA">
            <w:pPr>
              <w:kinsoku w:val="0"/>
              <w:overflowPunct w:val="0"/>
              <w:autoSpaceDE w:val="0"/>
              <w:autoSpaceDN w:val="0"/>
              <w:adjustRightInd w:val="0"/>
              <w:spacing w:after="0" w:line="242" w:lineRule="exact"/>
              <w:ind w:left="73" w:right="154"/>
              <w:jc w:val="center"/>
              <w:rPr>
                <w:rFonts w:ascii="Calibri" w:hAnsi="Calibri" w:cs="Calibri"/>
              </w:rPr>
            </w:pPr>
            <w:r w:rsidRPr="00352CDA">
              <w:rPr>
                <w:rFonts w:ascii="Calibri" w:hAnsi="Calibri" w:cs="Calibri"/>
              </w:rPr>
              <w:t>12,978</w:t>
            </w:r>
          </w:p>
        </w:tc>
        <w:tc>
          <w:tcPr>
            <w:tcW w:w="1000" w:type="dxa"/>
            <w:tcBorders>
              <w:top w:val="none" w:sz="6" w:space="0" w:color="auto"/>
              <w:left w:val="none" w:sz="6" w:space="0" w:color="auto"/>
              <w:bottom w:val="single" w:sz="8" w:space="0" w:color="000000"/>
              <w:right w:val="single" w:sz="8" w:space="0" w:color="000000"/>
            </w:tcBorders>
          </w:tcPr>
          <w:p w14:paraId="699654F4" w14:textId="77777777" w:rsidR="00352CDA" w:rsidRPr="00352CDA" w:rsidRDefault="00352CDA" w:rsidP="00352CDA">
            <w:pPr>
              <w:kinsoku w:val="0"/>
              <w:overflowPunct w:val="0"/>
              <w:autoSpaceDE w:val="0"/>
              <w:autoSpaceDN w:val="0"/>
              <w:adjustRightInd w:val="0"/>
              <w:spacing w:after="0" w:line="242" w:lineRule="exact"/>
              <w:ind w:left="163" w:right="228"/>
              <w:jc w:val="center"/>
              <w:rPr>
                <w:rFonts w:ascii="Calibri" w:hAnsi="Calibri" w:cs="Calibri"/>
              </w:rPr>
            </w:pPr>
            <w:r w:rsidRPr="00352CDA">
              <w:rPr>
                <w:rFonts w:ascii="Calibri" w:hAnsi="Calibri" w:cs="Calibri"/>
              </w:rPr>
              <w:t>12.2%</w:t>
            </w:r>
          </w:p>
        </w:tc>
      </w:tr>
    </w:tbl>
    <w:p w14:paraId="64306FF2" w14:textId="77777777" w:rsidR="00352CDA" w:rsidRPr="00352CDA" w:rsidRDefault="00352CDA" w:rsidP="00352CDA">
      <w:pPr>
        <w:kinsoku w:val="0"/>
        <w:overflowPunct w:val="0"/>
        <w:autoSpaceDE w:val="0"/>
        <w:autoSpaceDN w:val="0"/>
        <w:adjustRightInd w:val="0"/>
        <w:spacing w:before="6" w:after="0" w:line="240" w:lineRule="auto"/>
        <w:rPr>
          <w:rFonts w:ascii="Times New Roman" w:hAnsi="Times New Roman" w:cs="Times New Roman"/>
          <w:sz w:val="23"/>
          <w:szCs w:val="23"/>
        </w:rPr>
      </w:pPr>
    </w:p>
    <w:tbl>
      <w:tblPr>
        <w:tblW w:w="0" w:type="auto"/>
        <w:tblInd w:w="108" w:type="dxa"/>
        <w:tblLayout w:type="fixed"/>
        <w:tblCellMar>
          <w:left w:w="0" w:type="dxa"/>
          <w:right w:w="0" w:type="dxa"/>
        </w:tblCellMar>
        <w:tblLook w:val="0000" w:firstRow="0" w:lastRow="0" w:firstColumn="0" w:lastColumn="0" w:noHBand="0" w:noVBand="0"/>
      </w:tblPr>
      <w:tblGrid>
        <w:gridCol w:w="1033"/>
        <w:gridCol w:w="1041"/>
        <w:gridCol w:w="1187"/>
        <w:gridCol w:w="1000"/>
        <w:gridCol w:w="1041"/>
        <w:gridCol w:w="1187"/>
        <w:gridCol w:w="1000"/>
        <w:gridCol w:w="1042"/>
        <w:gridCol w:w="1187"/>
        <w:gridCol w:w="1000"/>
      </w:tblGrid>
      <w:tr w:rsidR="00352CDA" w:rsidRPr="00352CDA" w14:paraId="28653022" w14:textId="77777777">
        <w:trPr>
          <w:trHeight w:val="282"/>
        </w:trPr>
        <w:tc>
          <w:tcPr>
            <w:tcW w:w="1033" w:type="dxa"/>
            <w:tcBorders>
              <w:top w:val="single" w:sz="8" w:space="0" w:color="000000"/>
              <w:left w:val="single" w:sz="8" w:space="0" w:color="000000"/>
              <w:bottom w:val="none" w:sz="6" w:space="0" w:color="auto"/>
              <w:right w:val="single" w:sz="8" w:space="0" w:color="000000"/>
            </w:tcBorders>
            <w:shd w:val="clear" w:color="auto" w:fill="9BC2E6"/>
          </w:tcPr>
          <w:p w14:paraId="314373FA" w14:textId="77777777" w:rsidR="00352CDA" w:rsidRPr="00352CDA" w:rsidRDefault="00352CDA" w:rsidP="00352CDA">
            <w:pPr>
              <w:kinsoku w:val="0"/>
              <w:overflowPunct w:val="0"/>
              <w:autoSpaceDE w:val="0"/>
              <w:autoSpaceDN w:val="0"/>
              <w:adjustRightInd w:val="0"/>
              <w:spacing w:after="0" w:line="240" w:lineRule="auto"/>
              <w:rPr>
                <w:rFonts w:ascii="Times New Roman" w:hAnsi="Times New Roman" w:cs="Times New Roman"/>
                <w:sz w:val="20"/>
                <w:szCs w:val="20"/>
              </w:rPr>
            </w:pPr>
          </w:p>
        </w:tc>
        <w:tc>
          <w:tcPr>
            <w:tcW w:w="3228" w:type="dxa"/>
            <w:gridSpan w:val="3"/>
            <w:tcBorders>
              <w:top w:val="single" w:sz="8" w:space="0" w:color="000000"/>
              <w:left w:val="single" w:sz="8" w:space="0" w:color="000000"/>
              <w:bottom w:val="none" w:sz="6" w:space="0" w:color="auto"/>
              <w:right w:val="single" w:sz="8" w:space="0" w:color="000000"/>
            </w:tcBorders>
            <w:shd w:val="clear" w:color="auto" w:fill="9BC2E6"/>
          </w:tcPr>
          <w:p w14:paraId="03C5083A" w14:textId="77777777" w:rsidR="00352CDA" w:rsidRPr="00352CDA" w:rsidRDefault="00352CDA" w:rsidP="00352CDA">
            <w:pPr>
              <w:kinsoku w:val="0"/>
              <w:overflowPunct w:val="0"/>
              <w:autoSpaceDE w:val="0"/>
              <w:autoSpaceDN w:val="0"/>
              <w:adjustRightInd w:val="0"/>
              <w:spacing w:after="0" w:line="263" w:lineRule="exact"/>
              <w:ind w:left="1085" w:right="1054"/>
              <w:jc w:val="center"/>
              <w:rPr>
                <w:rFonts w:ascii="Calibri" w:hAnsi="Calibri" w:cs="Calibri"/>
              </w:rPr>
            </w:pPr>
            <w:r w:rsidRPr="00352CDA">
              <w:rPr>
                <w:rFonts w:ascii="Calibri" w:hAnsi="Calibri" w:cs="Calibri"/>
                <w:u w:val="single"/>
              </w:rPr>
              <w:t>Summer 18</w:t>
            </w:r>
          </w:p>
        </w:tc>
        <w:tc>
          <w:tcPr>
            <w:tcW w:w="3228" w:type="dxa"/>
            <w:gridSpan w:val="3"/>
            <w:tcBorders>
              <w:top w:val="single" w:sz="8" w:space="0" w:color="000000"/>
              <w:left w:val="single" w:sz="8" w:space="0" w:color="000000"/>
              <w:bottom w:val="none" w:sz="6" w:space="0" w:color="auto"/>
              <w:right w:val="single" w:sz="8" w:space="0" w:color="000000"/>
            </w:tcBorders>
            <w:shd w:val="clear" w:color="auto" w:fill="9BC2E6"/>
          </w:tcPr>
          <w:p w14:paraId="38D95AB5" w14:textId="77777777" w:rsidR="00352CDA" w:rsidRPr="00352CDA" w:rsidRDefault="00352CDA" w:rsidP="00352CDA">
            <w:pPr>
              <w:kinsoku w:val="0"/>
              <w:overflowPunct w:val="0"/>
              <w:autoSpaceDE w:val="0"/>
              <w:autoSpaceDN w:val="0"/>
              <w:adjustRightInd w:val="0"/>
              <w:spacing w:after="0" w:line="263" w:lineRule="exact"/>
              <w:ind w:left="1082" w:right="1054"/>
              <w:jc w:val="center"/>
              <w:rPr>
                <w:rFonts w:ascii="Calibri" w:hAnsi="Calibri" w:cs="Calibri"/>
              </w:rPr>
            </w:pPr>
            <w:r w:rsidRPr="00352CDA">
              <w:rPr>
                <w:rFonts w:ascii="Calibri" w:hAnsi="Calibri" w:cs="Calibri"/>
                <w:u w:val="single"/>
              </w:rPr>
              <w:t>Fall 18</w:t>
            </w:r>
          </w:p>
        </w:tc>
        <w:tc>
          <w:tcPr>
            <w:tcW w:w="3229" w:type="dxa"/>
            <w:gridSpan w:val="3"/>
            <w:tcBorders>
              <w:top w:val="single" w:sz="8" w:space="0" w:color="000000"/>
              <w:left w:val="single" w:sz="8" w:space="0" w:color="000000"/>
              <w:bottom w:val="none" w:sz="6" w:space="0" w:color="auto"/>
              <w:right w:val="single" w:sz="8" w:space="0" w:color="000000"/>
            </w:tcBorders>
            <w:shd w:val="clear" w:color="auto" w:fill="9BC2E6"/>
          </w:tcPr>
          <w:p w14:paraId="0579B018" w14:textId="77777777" w:rsidR="00352CDA" w:rsidRPr="00352CDA" w:rsidRDefault="00352CDA" w:rsidP="00352CDA">
            <w:pPr>
              <w:kinsoku w:val="0"/>
              <w:overflowPunct w:val="0"/>
              <w:autoSpaceDE w:val="0"/>
              <w:autoSpaceDN w:val="0"/>
              <w:adjustRightInd w:val="0"/>
              <w:spacing w:after="0" w:line="263" w:lineRule="exact"/>
              <w:ind w:left="1123" w:right="1100"/>
              <w:jc w:val="center"/>
              <w:rPr>
                <w:rFonts w:ascii="Calibri" w:hAnsi="Calibri" w:cs="Calibri"/>
              </w:rPr>
            </w:pPr>
            <w:r w:rsidRPr="00352CDA">
              <w:rPr>
                <w:rFonts w:ascii="Calibri" w:hAnsi="Calibri" w:cs="Calibri"/>
                <w:u w:val="single"/>
              </w:rPr>
              <w:t>Spring 19</w:t>
            </w:r>
          </w:p>
        </w:tc>
      </w:tr>
      <w:tr w:rsidR="00352CDA" w:rsidRPr="00352CDA" w14:paraId="2DA2FB68" w14:textId="77777777">
        <w:trPr>
          <w:trHeight w:val="306"/>
        </w:trPr>
        <w:tc>
          <w:tcPr>
            <w:tcW w:w="1033" w:type="dxa"/>
            <w:tcBorders>
              <w:top w:val="none" w:sz="6" w:space="0" w:color="auto"/>
              <w:left w:val="single" w:sz="8" w:space="0" w:color="000000"/>
              <w:bottom w:val="none" w:sz="6" w:space="0" w:color="auto"/>
              <w:right w:val="single" w:sz="8" w:space="0" w:color="000000"/>
            </w:tcBorders>
          </w:tcPr>
          <w:p w14:paraId="4CF450A8" w14:textId="77777777" w:rsidR="00352CDA" w:rsidRPr="00352CDA" w:rsidRDefault="00352CDA" w:rsidP="00352CDA">
            <w:pPr>
              <w:kinsoku w:val="0"/>
              <w:overflowPunct w:val="0"/>
              <w:autoSpaceDE w:val="0"/>
              <w:autoSpaceDN w:val="0"/>
              <w:adjustRightInd w:val="0"/>
              <w:spacing w:after="0" w:line="240" w:lineRule="auto"/>
              <w:rPr>
                <w:rFonts w:ascii="Times New Roman" w:hAnsi="Times New Roman" w:cs="Times New Roman"/>
                <w:sz w:val="20"/>
                <w:szCs w:val="20"/>
              </w:rPr>
            </w:pPr>
          </w:p>
        </w:tc>
        <w:tc>
          <w:tcPr>
            <w:tcW w:w="1041" w:type="dxa"/>
            <w:tcBorders>
              <w:top w:val="none" w:sz="6" w:space="0" w:color="auto"/>
              <w:left w:val="single" w:sz="8" w:space="0" w:color="000000"/>
              <w:bottom w:val="none" w:sz="6" w:space="0" w:color="auto"/>
              <w:right w:val="none" w:sz="6" w:space="0" w:color="auto"/>
            </w:tcBorders>
          </w:tcPr>
          <w:p w14:paraId="53C721BC" w14:textId="77777777" w:rsidR="00352CDA" w:rsidRPr="00352CDA" w:rsidRDefault="00352CDA" w:rsidP="00352CDA">
            <w:pPr>
              <w:kinsoku w:val="0"/>
              <w:overflowPunct w:val="0"/>
              <w:autoSpaceDE w:val="0"/>
              <w:autoSpaceDN w:val="0"/>
              <w:adjustRightInd w:val="0"/>
              <w:spacing w:before="6" w:after="0" w:line="240" w:lineRule="auto"/>
              <w:ind w:left="84" w:right="66"/>
              <w:jc w:val="center"/>
              <w:rPr>
                <w:rFonts w:ascii="Calibri" w:hAnsi="Calibri" w:cs="Calibri"/>
              </w:rPr>
            </w:pPr>
            <w:r w:rsidRPr="00352CDA">
              <w:rPr>
                <w:rFonts w:ascii="Calibri" w:hAnsi="Calibri" w:cs="Calibri"/>
                <w:u w:val="single"/>
              </w:rPr>
              <w:t>NP Drops</w:t>
            </w:r>
          </w:p>
        </w:tc>
        <w:tc>
          <w:tcPr>
            <w:tcW w:w="1187" w:type="dxa"/>
            <w:tcBorders>
              <w:top w:val="none" w:sz="6" w:space="0" w:color="auto"/>
              <w:left w:val="none" w:sz="6" w:space="0" w:color="auto"/>
              <w:bottom w:val="none" w:sz="6" w:space="0" w:color="auto"/>
              <w:right w:val="none" w:sz="6" w:space="0" w:color="auto"/>
            </w:tcBorders>
          </w:tcPr>
          <w:p w14:paraId="196607EF" w14:textId="77777777" w:rsidR="00352CDA" w:rsidRPr="00352CDA" w:rsidRDefault="00352CDA" w:rsidP="00352CDA">
            <w:pPr>
              <w:kinsoku w:val="0"/>
              <w:overflowPunct w:val="0"/>
              <w:autoSpaceDE w:val="0"/>
              <w:autoSpaceDN w:val="0"/>
              <w:adjustRightInd w:val="0"/>
              <w:spacing w:before="6" w:after="0" w:line="240" w:lineRule="auto"/>
              <w:ind w:left="80" w:right="149"/>
              <w:jc w:val="center"/>
              <w:rPr>
                <w:rFonts w:ascii="Calibri" w:hAnsi="Calibri" w:cs="Calibri"/>
              </w:rPr>
            </w:pPr>
            <w:proofErr w:type="spellStart"/>
            <w:r w:rsidRPr="00352CDA">
              <w:rPr>
                <w:rFonts w:ascii="Calibri" w:hAnsi="Calibri" w:cs="Calibri"/>
                <w:u w:val="single"/>
              </w:rPr>
              <w:t>Undup</w:t>
            </w:r>
            <w:proofErr w:type="spellEnd"/>
            <w:r w:rsidRPr="00352CDA">
              <w:rPr>
                <w:rFonts w:ascii="Calibri" w:hAnsi="Calibri" w:cs="Calibri"/>
                <w:u w:val="single"/>
              </w:rPr>
              <w:t xml:space="preserve"> HC</w:t>
            </w:r>
          </w:p>
        </w:tc>
        <w:tc>
          <w:tcPr>
            <w:tcW w:w="1000" w:type="dxa"/>
            <w:tcBorders>
              <w:top w:val="none" w:sz="6" w:space="0" w:color="auto"/>
              <w:left w:val="none" w:sz="6" w:space="0" w:color="auto"/>
              <w:bottom w:val="none" w:sz="6" w:space="0" w:color="auto"/>
              <w:right w:val="single" w:sz="8" w:space="0" w:color="000000"/>
            </w:tcBorders>
          </w:tcPr>
          <w:p w14:paraId="7A4B1F1B" w14:textId="77777777" w:rsidR="00352CDA" w:rsidRPr="00352CDA" w:rsidRDefault="00352CDA" w:rsidP="00352CDA">
            <w:pPr>
              <w:kinsoku w:val="0"/>
              <w:overflowPunct w:val="0"/>
              <w:autoSpaceDE w:val="0"/>
              <w:autoSpaceDN w:val="0"/>
              <w:adjustRightInd w:val="0"/>
              <w:spacing w:before="6" w:after="0" w:line="240" w:lineRule="auto"/>
              <w:ind w:right="54"/>
              <w:jc w:val="center"/>
              <w:rPr>
                <w:rFonts w:ascii="Calibri" w:hAnsi="Calibri" w:cs="Calibri"/>
              </w:rPr>
            </w:pPr>
            <w:r w:rsidRPr="00352CDA">
              <w:rPr>
                <w:rFonts w:ascii="Calibri" w:hAnsi="Calibri" w:cs="Calibri"/>
                <w:u w:val="single"/>
              </w:rPr>
              <w:t>%</w:t>
            </w:r>
          </w:p>
        </w:tc>
        <w:tc>
          <w:tcPr>
            <w:tcW w:w="1041" w:type="dxa"/>
            <w:tcBorders>
              <w:top w:val="none" w:sz="6" w:space="0" w:color="auto"/>
              <w:left w:val="single" w:sz="8" w:space="0" w:color="000000"/>
              <w:bottom w:val="none" w:sz="6" w:space="0" w:color="auto"/>
              <w:right w:val="none" w:sz="6" w:space="0" w:color="auto"/>
            </w:tcBorders>
          </w:tcPr>
          <w:p w14:paraId="2EF5535C" w14:textId="77777777" w:rsidR="00352CDA" w:rsidRPr="00352CDA" w:rsidRDefault="00352CDA" w:rsidP="00352CDA">
            <w:pPr>
              <w:kinsoku w:val="0"/>
              <w:overflowPunct w:val="0"/>
              <w:autoSpaceDE w:val="0"/>
              <w:autoSpaceDN w:val="0"/>
              <w:adjustRightInd w:val="0"/>
              <w:spacing w:before="6" w:after="0" w:line="240" w:lineRule="auto"/>
              <w:ind w:left="82" w:right="68"/>
              <w:jc w:val="center"/>
              <w:rPr>
                <w:rFonts w:ascii="Calibri" w:hAnsi="Calibri" w:cs="Calibri"/>
              </w:rPr>
            </w:pPr>
            <w:r w:rsidRPr="00352CDA">
              <w:rPr>
                <w:rFonts w:ascii="Calibri" w:hAnsi="Calibri" w:cs="Calibri"/>
                <w:u w:val="single"/>
              </w:rPr>
              <w:t>NP Drops</w:t>
            </w:r>
          </w:p>
        </w:tc>
        <w:tc>
          <w:tcPr>
            <w:tcW w:w="1187" w:type="dxa"/>
            <w:tcBorders>
              <w:top w:val="none" w:sz="6" w:space="0" w:color="auto"/>
              <w:left w:val="none" w:sz="6" w:space="0" w:color="auto"/>
              <w:bottom w:val="none" w:sz="6" w:space="0" w:color="auto"/>
              <w:right w:val="none" w:sz="6" w:space="0" w:color="auto"/>
            </w:tcBorders>
          </w:tcPr>
          <w:p w14:paraId="148BB057" w14:textId="77777777" w:rsidR="00352CDA" w:rsidRPr="00352CDA" w:rsidRDefault="00352CDA" w:rsidP="00352CDA">
            <w:pPr>
              <w:kinsoku w:val="0"/>
              <w:overflowPunct w:val="0"/>
              <w:autoSpaceDE w:val="0"/>
              <w:autoSpaceDN w:val="0"/>
              <w:adjustRightInd w:val="0"/>
              <w:spacing w:before="6" w:after="0" w:line="240" w:lineRule="auto"/>
              <w:ind w:left="80" w:right="153"/>
              <w:jc w:val="center"/>
              <w:rPr>
                <w:rFonts w:ascii="Calibri" w:hAnsi="Calibri" w:cs="Calibri"/>
              </w:rPr>
            </w:pPr>
            <w:proofErr w:type="spellStart"/>
            <w:r w:rsidRPr="00352CDA">
              <w:rPr>
                <w:rFonts w:ascii="Calibri" w:hAnsi="Calibri" w:cs="Calibri"/>
                <w:u w:val="single"/>
              </w:rPr>
              <w:t>Undup</w:t>
            </w:r>
            <w:proofErr w:type="spellEnd"/>
            <w:r w:rsidRPr="00352CDA">
              <w:rPr>
                <w:rFonts w:ascii="Calibri" w:hAnsi="Calibri" w:cs="Calibri"/>
                <w:u w:val="single"/>
              </w:rPr>
              <w:t xml:space="preserve"> HC</w:t>
            </w:r>
          </w:p>
        </w:tc>
        <w:tc>
          <w:tcPr>
            <w:tcW w:w="1000" w:type="dxa"/>
            <w:tcBorders>
              <w:top w:val="none" w:sz="6" w:space="0" w:color="auto"/>
              <w:left w:val="none" w:sz="6" w:space="0" w:color="auto"/>
              <w:bottom w:val="none" w:sz="6" w:space="0" w:color="auto"/>
              <w:right w:val="single" w:sz="8" w:space="0" w:color="000000"/>
            </w:tcBorders>
          </w:tcPr>
          <w:p w14:paraId="4DF8AAC2" w14:textId="77777777" w:rsidR="00352CDA" w:rsidRPr="00352CDA" w:rsidRDefault="00352CDA" w:rsidP="00352CDA">
            <w:pPr>
              <w:kinsoku w:val="0"/>
              <w:overflowPunct w:val="0"/>
              <w:autoSpaceDE w:val="0"/>
              <w:autoSpaceDN w:val="0"/>
              <w:adjustRightInd w:val="0"/>
              <w:spacing w:before="6" w:after="0" w:line="240" w:lineRule="auto"/>
              <w:ind w:right="58"/>
              <w:jc w:val="center"/>
              <w:rPr>
                <w:rFonts w:ascii="Calibri" w:hAnsi="Calibri" w:cs="Calibri"/>
              </w:rPr>
            </w:pPr>
            <w:r w:rsidRPr="00352CDA">
              <w:rPr>
                <w:rFonts w:ascii="Calibri" w:hAnsi="Calibri" w:cs="Calibri"/>
                <w:u w:val="single"/>
              </w:rPr>
              <w:t>%</w:t>
            </w:r>
          </w:p>
        </w:tc>
        <w:tc>
          <w:tcPr>
            <w:tcW w:w="1042" w:type="dxa"/>
            <w:tcBorders>
              <w:top w:val="none" w:sz="6" w:space="0" w:color="auto"/>
              <w:left w:val="single" w:sz="8" w:space="0" w:color="000000"/>
              <w:bottom w:val="none" w:sz="6" w:space="0" w:color="auto"/>
              <w:right w:val="none" w:sz="6" w:space="0" w:color="auto"/>
            </w:tcBorders>
          </w:tcPr>
          <w:p w14:paraId="57BBB44F" w14:textId="77777777" w:rsidR="00352CDA" w:rsidRPr="00352CDA" w:rsidRDefault="00352CDA" w:rsidP="00352CDA">
            <w:pPr>
              <w:kinsoku w:val="0"/>
              <w:overflowPunct w:val="0"/>
              <w:autoSpaceDE w:val="0"/>
              <w:autoSpaceDN w:val="0"/>
              <w:adjustRightInd w:val="0"/>
              <w:spacing w:before="6" w:after="0" w:line="240" w:lineRule="auto"/>
              <w:ind w:left="82" w:right="73"/>
              <w:jc w:val="center"/>
              <w:rPr>
                <w:rFonts w:ascii="Calibri" w:hAnsi="Calibri" w:cs="Calibri"/>
              </w:rPr>
            </w:pPr>
            <w:r w:rsidRPr="00352CDA">
              <w:rPr>
                <w:rFonts w:ascii="Calibri" w:hAnsi="Calibri" w:cs="Calibri"/>
                <w:u w:val="single"/>
              </w:rPr>
              <w:t>NP Drops</w:t>
            </w:r>
          </w:p>
        </w:tc>
        <w:tc>
          <w:tcPr>
            <w:tcW w:w="1187" w:type="dxa"/>
            <w:tcBorders>
              <w:top w:val="none" w:sz="6" w:space="0" w:color="auto"/>
              <w:left w:val="none" w:sz="6" w:space="0" w:color="auto"/>
              <w:bottom w:val="none" w:sz="6" w:space="0" w:color="auto"/>
              <w:right w:val="none" w:sz="6" w:space="0" w:color="auto"/>
            </w:tcBorders>
          </w:tcPr>
          <w:p w14:paraId="570120C0" w14:textId="77777777" w:rsidR="00352CDA" w:rsidRPr="00352CDA" w:rsidRDefault="00352CDA" w:rsidP="00352CDA">
            <w:pPr>
              <w:kinsoku w:val="0"/>
              <w:overflowPunct w:val="0"/>
              <w:autoSpaceDE w:val="0"/>
              <w:autoSpaceDN w:val="0"/>
              <w:adjustRightInd w:val="0"/>
              <w:spacing w:before="6" w:after="0" w:line="240" w:lineRule="auto"/>
              <w:ind w:left="75" w:right="154"/>
              <w:jc w:val="center"/>
              <w:rPr>
                <w:rFonts w:ascii="Calibri" w:hAnsi="Calibri" w:cs="Calibri"/>
              </w:rPr>
            </w:pPr>
            <w:proofErr w:type="spellStart"/>
            <w:r w:rsidRPr="00352CDA">
              <w:rPr>
                <w:rFonts w:ascii="Calibri" w:hAnsi="Calibri" w:cs="Calibri"/>
                <w:u w:val="single"/>
              </w:rPr>
              <w:t>Undup</w:t>
            </w:r>
            <w:proofErr w:type="spellEnd"/>
            <w:r w:rsidRPr="00352CDA">
              <w:rPr>
                <w:rFonts w:ascii="Calibri" w:hAnsi="Calibri" w:cs="Calibri"/>
                <w:u w:val="single"/>
              </w:rPr>
              <w:t xml:space="preserve"> HC</w:t>
            </w:r>
          </w:p>
        </w:tc>
        <w:tc>
          <w:tcPr>
            <w:tcW w:w="1000" w:type="dxa"/>
            <w:tcBorders>
              <w:top w:val="none" w:sz="6" w:space="0" w:color="auto"/>
              <w:left w:val="none" w:sz="6" w:space="0" w:color="auto"/>
              <w:bottom w:val="none" w:sz="6" w:space="0" w:color="auto"/>
              <w:right w:val="single" w:sz="8" w:space="0" w:color="000000"/>
            </w:tcBorders>
          </w:tcPr>
          <w:p w14:paraId="61524EB9" w14:textId="77777777" w:rsidR="00352CDA" w:rsidRPr="00352CDA" w:rsidRDefault="00352CDA" w:rsidP="00352CDA">
            <w:pPr>
              <w:kinsoku w:val="0"/>
              <w:overflowPunct w:val="0"/>
              <w:autoSpaceDE w:val="0"/>
              <w:autoSpaceDN w:val="0"/>
              <w:adjustRightInd w:val="0"/>
              <w:spacing w:before="6" w:after="0" w:line="240" w:lineRule="auto"/>
              <w:ind w:right="64"/>
              <w:jc w:val="center"/>
              <w:rPr>
                <w:rFonts w:ascii="Calibri" w:hAnsi="Calibri" w:cs="Calibri"/>
              </w:rPr>
            </w:pPr>
            <w:r w:rsidRPr="00352CDA">
              <w:rPr>
                <w:rFonts w:ascii="Calibri" w:hAnsi="Calibri" w:cs="Calibri"/>
                <w:u w:val="single"/>
              </w:rPr>
              <w:t>%</w:t>
            </w:r>
          </w:p>
        </w:tc>
      </w:tr>
      <w:tr w:rsidR="00352CDA" w:rsidRPr="00352CDA" w14:paraId="43B3B7C2" w14:textId="77777777">
        <w:trPr>
          <w:trHeight w:val="290"/>
        </w:trPr>
        <w:tc>
          <w:tcPr>
            <w:tcW w:w="1033" w:type="dxa"/>
            <w:tcBorders>
              <w:top w:val="none" w:sz="6" w:space="0" w:color="auto"/>
              <w:left w:val="single" w:sz="8" w:space="0" w:color="000000"/>
              <w:bottom w:val="none" w:sz="6" w:space="0" w:color="auto"/>
              <w:right w:val="single" w:sz="8" w:space="0" w:color="000000"/>
            </w:tcBorders>
          </w:tcPr>
          <w:p w14:paraId="60938358" w14:textId="77777777" w:rsidR="00352CDA" w:rsidRPr="00352CDA" w:rsidRDefault="00352CDA" w:rsidP="00352CDA">
            <w:pPr>
              <w:kinsoku w:val="0"/>
              <w:overflowPunct w:val="0"/>
              <w:autoSpaceDE w:val="0"/>
              <w:autoSpaceDN w:val="0"/>
              <w:adjustRightInd w:val="0"/>
              <w:spacing w:after="0" w:line="260" w:lineRule="exact"/>
              <w:ind w:left="38"/>
              <w:rPr>
                <w:rFonts w:ascii="Calibri" w:hAnsi="Calibri" w:cs="Calibri"/>
              </w:rPr>
            </w:pPr>
            <w:r w:rsidRPr="00352CDA">
              <w:rPr>
                <w:rFonts w:ascii="Calibri" w:hAnsi="Calibri" w:cs="Calibri"/>
              </w:rPr>
              <w:t>Moorpark</w:t>
            </w:r>
          </w:p>
        </w:tc>
        <w:tc>
          <w:tcPr>
            <w:tcW w:w="1041" w:type="dxa"/>
            <w:tcBorders>
              <w:top w:val="none" w:sz="6" w:space="0" w:color="auto"/>
              <w:left w:val="single" w:sz="8" w:space="0" w:color="000000"/>
              <w:bottom w:val="none" w:sz="6" w:space="0" w:color="auto"/>
              <w:right w:val="none" w:sz="6" w:space="0" w:color="auto"/>
            </w:tcBorders>
          </w:tcPr>
          <w:p w14:paraId="1622BA83" w14:textId="77777777" w:rsidR="00352CDA" w:rsidRPr="00352CDA" w:rsidRDefault="00352CDA" w:rsidP="00352CDA">
            <w:pPr>
              <w:kinsoku w:val="0"/>
              <w:overflowPunct w:val="0"/>
              <w:autoSpaceDE w:val="0"/>
              <w:autoSpaceDN w:val="0"/>
              <w:adjustRightInd w:val="0"/>
              <w:spacing w:after="0" w:line="260" w:lineRule="exact"/>
              <w:ind w:left="84" w:right="68"/>
              <w:jc w:val="center"/>
              <w:rPr>
                <w:rFonts w:ascii="Calibri" w:hAnsi="Calibri" w:cs="Calibri"/>
              </w:rPr>
            </w:pPr>
            <w:r w:rsidRPr="00352CDA">
              <w:rPr>
                <w:rFonts w:ascii="Calibri" w:hAnsi="Calibri" w:cs="Calibri"/>
              </w:rPr>
              <w:t>791</w:t>
            </w:r>
          </w:p>
        </w:tc>
        <w:tc>
          <w:tcPr>
            <w:tcW w:w="1187" w:type="dxa"/>
            <w:tcBorders>
              <w:top w:val="none" w:sz="6" w:space="0" w:color="auto"/>
              <w:left w:val="none" w:sz="6" w:space="0" w:color="auto"/>
              <w:bottom w:val="none" w:sz="6" w:space="0" w:color="auto"/>
              <w:right w:val="none" w:sz="6" w:space="0" w:color="auto"/>
            </w:tcBorders>
          </w:tcPr>
          <w:p w14:paraId="4D59EA83" w14:textId="77777777" w:rsidR="00352CDA" w:rsidRPr="00352CDA" w:rsidRDefault="00352CDA" w:rsidP="00352CDA">
            <w:pPr>
              <w:kinsoku w:val="0"/>
              <w:overflowPunct w:val="0"/>
              <w:autoSpaceDE w:val="0"/>
              <w:autoSpaceDN w:val="0"/>
              <w:adjustRightInd w:val="0"/>
              <w:spacing w:after="0" w:line="260" w:lineRule="exact"/>
              <w:ind w:left="80" w:right="149"/>
              <w:jc w:val="center"/>
              <w:rPr>
                <w:rFonts w:ascii="Calibri" w:hAnsi="Calibri" w:cs="Calibri"/>
              </w:rPr>
            </w:pPr>
            <w:r w:rsidRPr="00352CDA">
              <w:rPr>
                <w:rFonts w:ascii="Calibri" w:hAnsi="Calibri" w:cs="Calibri"/>
              </w:rPr>
              <w:t>7,289</w:t>
            </w:r>
          </w:p>
        </w:tc>
        <w:tc>
          <w:tcPr>
            <w:tcW w:w="1000" w:type="dxa"/>
            <w:tcBorders>
              <w:top w:val="none" w:sz="6" w:space="0" w:color="auto"/>
              <w:left w:val="none" w:sz="6" w:space="0" w:color="auto"/>
              <w:bottom w:val="none" w:sz="6" w:space="0" w:color="auto"/>
              <w:right w:val="single" w:sz="8" w:space="0" w:color="000000"/>
            </w:tcBorders>
          </w:tcPr>
          <w:p w14:paraId="0D8682E7" w14:textId="77777777" w:rsidR="00352CDA" w:rsidRPr="00352CDA" w:rsidRDefault="00352CDA" w:rsidP="00352CDA">
            <w:pPr>
              <w:kinsoku w:val="0"/>
              <w:overflowPunct w:val="0"/>
              <w:autoSpaceDE w:val="0"/>
              <w:autoSpaceDN w:val="0"/>
              <w:adjustRightInd w:val="0"/>
              <w:spacing w:after="0" w:line="260" w:lineRule="exact"/>
              <w:ind w:left="190"/>
              <w:rPr>
                <w:rFonts w:ascii="Calibri" w:hAnsi="Calibri" w:cs="Calibri"/>
              </w:rPr>
            </w:pPr>
            <w:r w:rsidRPr="00352CDA">
              <w:rPr>
                <w:rFonts w:ascii="Calibri" w:hAnsi="Calibri" w:cs="Calibri"/>
              </w:rPr>
              <w:t>10.9%</w:t>
            </w:r>
          </w:p>
        </w:tc>
        <w:tc>
          <w:tcPr>
            <w:tcW w:w="1041" w:type="dxa"/>
            <w:tcBorders>
              <w:top w:val="none" w:sz="6" w:space="0" w:color="auto"/>
              <w:left w:val="single" w:sz="8" w:space="0" w:color="000000"/>
              <w:bottom w:val="none" w:sz="6" w:space="0" w:color="auto"/>
              <w:right w:val="none" w:sz="6" w:space="0" w:color="auto"/>
            </w:tcBorders>
          </w:tcPr>
          <w:p w14:paraId="7C588D30" w14:textId="77777777" w:rsidR="00352CDA" w:rsidRPr="00352CDA" w:rsidRDefault="00352CDA" w:rsidP="00352CDA">
            <w:pPr>
              <w:kinsoku w:val="0"/>
              <w:overflowPunct w:val="0"/>
              <w:autoSpaceDE w:val="0"/>
              <w:autoSpaceDN w:val="0"/>
              <w:adjustRightInd w:val="0"/>
              <w:spacing w:after="0" w:line="260" w:lineRule="exact"/>
              <w:ind w:left="79" w:right="68"/>
              <w:jc w:val="center"/>
              <w:rPr>
                <w:rFonts w:ascii="Calibri" w:hAnsi="Calibri" w:cs="Calibri"/>
              </w:rPr>
            </w:pPr>
            <w:r w:rsidRPr="00352CDA">
              <w:rPr>
                <w:rFonts w:ascii="Calibri" w:hAnsi="Calibri" w:cs="Calibri"/>
              </w:rPr>
              <w:t>1,878</w:t>
            </w:r>
          </w:p>
        </w:tc>
        <w:tc>
          <w:tcPr>
            <w:tcW w:w="1187" w:type="dxa"/>
            <w:tcBorders>
              <w:top w:val="none" w:sz="6" w:space="0" w:color="auto"/>
              <w:left w:val="none" w:sz="6" w:space="0" w:color="auto"/>
              <w:bottom w:val="none" w:sz="6" w:space="0" w:color="auto"/>
              <w:right w:val="none" w:sz="6" w:space="0" w:color="auto"/>
            </w:tcBorders>
          </w:tcPr>
          <w:p w14:paraId="6C2D7042" w14:textId="77777777" w:rsidR="00352CDA" w:rsidRPr="00352CDA" w:rsidRDefault="00352CDA" w:rsidP="00352CDA">
            <w:pPr>
              <w:kinsoku w:val="0"/>
              <w:overflowPunct w:val="0"/>
              <w:autoSpaceDE w:val="0"/>
              <w:autoSpaceDN w:val="0"/>
              <w:adjustRightInd w:val="0"/>
              <w:spacing w:after="0" w:line="260" w:lineRule="exact"/>
              <w:ind w:left="78" w:right="154"/>
              <w:jc w:val="center"/>
              <w:rPr>
                <w:rFonts w:ascii="Calibri" w:hAnsi="Calibri" w:cs="Calibri"/>
              </w:rPr>
            </w:pPr>
            <w:r w:rsidRPr="00352CDA">
              <w:rPr>
                <w:rFonts w:ascii="Calibri" w:hAnsi="Calibri" w:cs="Calibri"/>
              </w:rPr>
              <w:t>14,563</w:t>
            </w:r>
          </w:p>
        </w:tc>
        <w:tc>
          <w:tcPr>
            <w:tcW w:w="1000" w:type="dxa"/>
            <w:tcBorders>
              <w:top w:val="none" w:sz="6" w:space="0" w:color="auto"/>
              <w:left w:val="none" w:sz="6" w:space="0" w:color="auto"/>
              <w:bottom w:val="none" w:sz="6" w:space="0" w:color="auto"/>
              <w:right w:val="single" w:sz="8" w:space="0" w:color="000000"/>
            </w:tcBorders>
          </w:tcPr>
          <w:p w14:paraId="26387DB4" w14:textId="77777777" w:rsidR="00352CDA" w:rsidRPr="00352CDA" w:rsidRDefault="00352CDA" w:rsidP="00352CDA">
            <w:pPr>
              <w:kinsoku w:val="0"/>
              <w:overflowPunct w:val="0"/>
              <w:autoSpaceDE w:val="0"/>
              <w:autoSpaceDN w:val="0"/>
              <w:adjustRightInd w:val="0"/>
              <w:spacing w:after="0" w:line="260" w:lineRule="exact"/>
              <w:ind w:left="168" w:right="227"/>
              <w:jc w:val="center"/>
              <w:rPr>
                <w:rFonts w:ascii="Calibri" w:hAnsi="Calibri" w:cs="Calibri"/>
              </w:rPr>
            </w:pPr>
            <w:r w:rsidRPr="00352CDA">
              <w:rPr>
                <w:rFonts w:ascii="Calibri" w:hAnsi="Calibri" w:cs="Calibri"/>
              </w:rPr>
              <w:t>12.9%</w:t>
            </w:r>
          </w:p>
        </w:tc>
        <w:tc>
          <w:tcPr>
            <w:tcW w:w="1042" w:type="dxa"/>
            <w:tcBorders>
              <w:top w:val="none" w:sz="6" w:space="0" w:color="auto"/>
              <w:left w:val="single" w:sz="8" w:space="0" w:color="000000"/>
              <w:bottom w:val="none" w:sz="6" w:space="0" w:color="auto"/>
              <w:right w:val="none" w:sz="6" w:space="0" w:color="auto"/>
            </w:tcBorders>
          </w:tcPr>
          <w:p w14:paraId="603B2141" w14:textId="77777777" w:rsidR="00352CDA" w:rsidRPr="00352CDA" w:rsidRDefault="00352CDA" w:rsidP="00352CDA">
            <w:pPr>
              <w:kinsoku w:val="0"/>
              <w:overflowPunct w:val="0"/>
              <w:autoSpaceDE w:val="0"/>
              <w:autoSpaceDN w:val="0"/>
              <w:adjustRightInd w:val="0"/>
              <w:spacing w:after="0" w:line="260" w:lineRule="exact"/>
              <w:ind w:left="79" w:right="73"/>
              <w:jc w:val="center"/>
              <w:rPr>
                <w:rFonts w:ascii="Calibri" w:hAnsi="Calibri" w:cs="Calibri"/>
              </w:rPr>
            </w:pPr>
            <w:r w:rsidRPr="00352CDA">
              <w:rPr>
                <w:rFonts w:ascii="Calibri" w:hAnsi="Calibri" w:cs="Calibri"/>
              </w:rPr>
              <w:t>2,531</w:t>
            </w:r>
          </w:p>
        </w:tc>
        <w:tc>
          <w:tcPr>
            <w:tcW w:w="1187" w:type="dxa"/>
            <w:tcBorders>
              <w:top w:val="none" w:sz="6" w:space="0" w:color="auto"/>
              <w:left w:val="none" w:sz="6" w:space="0" w:color="auto"/>
              <w:bottom w:val="none" w:sz="6" w:space="0" w:color="auto"/>
              <w:right w:val="none" w:sz="6" w:space="0" w:color="auto"/>
            </w:tcBorders>
          </w:tcPr>
          <w:p w14:paraId="5777A3A9" w14:textId="77777777" w:rsidR="00352CDA" w:rsidRPr="00352CDA" w:rsidRDefault="00352CDA" w:rsidP="00352CDA">
            <w:pPr>
              <w:kinsoku w:val="0"/>
              <w:overflowPunct w:val="0"/>
              <w:autoSpaceDE w:val="0"/>
              <w:autoSpaceDN w:val="0"/>
              <w:adjustRightInd w:val="0"/>
              <w:spacing w:after="0" w:line="260" w:lineRule="exact"/>
              <w:ind w:left="73" w:right="154"/>
              <w:jc w:val="center"/>
              <w:rPr>
                <w:rFonts w:ascii="Calibri" w:hAnsi="Calibri" w:cs="Calibri"/>
              </w:rPr>
            </w:pPr>
            <w:r w:rsidRPr="00352CDA">
              <w:rPr>
                <w:rFonts w:ascii="Calibri" w:hAnsi="Calibri" w:cs="Calibri"/>
              </w:rPr>
              <w:t>13,654</w:t>
            </w:r>
          </w:p>
        </w:tc>
        <w:tc>
          <w:tcPr>
            <w:tcW w:w="1000" w:type="dxa"/>
            <w:tcBorders>
              <w:top w:val="none" w:sz="6" w:space="0" w:color="auto"/>
              <w:left w:val="none" w:sz="6" w:space="0" w:color="auto"/>
              <w:bottom w:val="none" w:sz="6" w:space="0" w:color="auto"/>
              <w:right w:val="single" w:sz="8" w:space="0" w:color="000000"/>
            </w:tcBorders>
          </w:tcPr>
          <w:p w14:paraId="23CE7D90" w14:textId="77777777" w:rsidR="00352CDA" w:rsidRPr="00352CDA" w:rsidRDefault="00352CDA" w:rsidP="00352CDA">
            <w:pPr>
              <w:kinsoku w:val="0"/>
              <w:overflowPunct w:val="0"/>
              <w:autoSpaceDE w:val="0"/>
              <w:autoSpaceDN w:val="0"/>
              <w:adjustRightInd w:val="0"/>
              <w:spacing w:after="0" w:line="260" w:lineRule="exact"/>
              <w:ind w:left="163" w:right="228"/>
              <w:jc w:val="center"/>
              <w:rPr>
                <w:rFonts w:ascii="Calibri" w:hAnsi="Calibri" w:cs="Calibri"/>
              </w:rPr>
            </w:pPr>
            <w:r w:rsidRPr="00352CDA">
              <w:rPr>
                <w:rFonts w:ascii="Calibri" w:hAnsi="Calibri" w:cs="Calibri"/>
              </w:rPr>
              <w:t>18.5%</w:t>
            </w:r>
          </w:p>
        </w:tc>
      </w:tr>
      <w:tr w:rsidR="00352CDA" w:rsidRPr="00352CDA" w14:paraId="0877890E" w14:textId="77777777">
        <w:trPr>
          <w:trHeight w:val="290"/>
        </w:trPr>
        <w:tc>
          <w:tcPr>
            <w:tcW w:w="1033" w:type="dxa"/>
            <w:tcBorders>
              <w:top w:val="none" w:sz="6" w:space="0" w:color="auto"/>
              <w:left w:val="single" w:sz="8" w:space="0" w:color="000000"/>
              <w:bottom w:val="none" w:sz="6" w:space="0" w:color="auto"/>
              <w:right w:val="single" w:sz="8" w:space="0" w:color="000000"/>
            </w:tcBorders>
          </w:tcPr>
          <w:p w14:paraId="609D5B07" w14:textId="77777777" w:rsidR="00352CDA" w:rsidRPr="00352CDA" w:rsidRDefault="00352CDA" w:rsidP="00352CDA">
            <w:pPr>
              <w:kinsoku w:val="0"/>
              <w:overflowPunct w:val="0"/>
              <w:autoSpaceDE w:val="0"/>
              <w:autoSpaceDN w:val="0"/>
              <w:adjustRightInd w:val="0"/>
              <w:spacing w:after="0" w:line="259" w:lineRule="exact"/>
              <w:ind w:left="38"/>
              <w:rPr>
                <w:rFonts w:ascii="Calibri" w:hAnsi="Calibri" w:cs="Calibri"/>
              </w:rPr>
            </w:pPr>
            <w:r w:rsidRPr="00352CDA">
              <w:rPr>
                <w:rFonts w:ascii="Calibri" w:hAnsi="Calibri" w:cs="Calibri"/>
              </w:rPr>
              <w:t>Oxnard</w:t>
            </w:r>
          </w:p>
        </w:tc>
        <w:tc>
          <w:tcPr>
            <w:tcW w:w="1041" w:type="dxa"/>
            <w:tcBorders>
              <w:top w:val="none" w:sz="6" w:space="0" w:color="auto"/>
              <w:left w:val="single" w:sz="8" w:space="0" w:color="000000"/>
              <w:bottom w:val="none" w:sz="6" w:space="0" w:color="auto"/>
              <w:right w:val="none" w:sz="6" w:space="0" w:color="auto"/>
            </w:tcBorders>
          </w:tcPr>
          <w:p w14:paraId="0FB9F54F" w14:textId="77777777" w:rsidR="00352CDA" w:rsidRPr="00352CDA" w:rsidRDefault="00352CDA" w:rsidP="00352CDA">
            <w:pPr>
              <w:kinsoku w:val="0"/>
              <w:overflowPunct w:val="0"/>
              <w:autoSpaceDE w:val="0"/>
              <w:autoSpaceDN w:val="0"/>
              <w:adjustRightInd w:val="0"/>
              <w:spacing w:after="0" w:line="259" w:lineRule="exact"/>
              <w:ind w:left="84" w:right="68"/>
              <w:jc w:val="center"/>
              <w:rPr>
                <w:rFonts w:ascii="Calibri" w:hAnsi="Calibri" w:cs="Calibri"/>
              </w:rPr>
            </w:pPr>
            <w:r w:rsidRPr="00352CDA">
              <w:rPr>
                <w:rFonts w:ascii="Calibri" w:hAnsi="Calibri" w:cs="Calibri"/>
              </w:rPr>
              <w:t>383</w:t>
            </w:r>
          </w:p>
        </w:tc>
        <w:tc>
          <w:tcPr>
            <w:tcW w:w="1187" w:type="dxa"/>
            <w:tcBorders>
              <w:top w:val="none" w:sz="6" w:space="0" w:color="auto"/>
              <w:left w:val="none" w:sz="6" w:space="0" w:color="auto"/>
              <w:bottom w:val="none" w:sz="6" w:space="0" w:color="auto"/>
              <w:right w:val="none" w:sz="6" w:space="0" w:color="auto"/>
            </w:tcBorders>
          </w:tcPr>
          <w:p w14:paraId="6C04A266" w14:textId="77777777" w:rsidR="00352CDA" w:rsidRPr="00352CDA" w:rsidRDefault="00352CDA" w:rsidP="00352CDA">
            <w:pPr>
              <w:kinsoku w:val="0"/>
              <w:overflowPunct w:val="0"/>
              <w:autoSpaceDE w:val="0"/>
              <w:autoSpaceDN w:val="0"/>
              <w:adjustRightInd w:val="0"/>
              <w:spacing w:after="0" w:line="259" w:lineRule="exact"/>
              <w:ind w:left="80" w:right="149"/>
              <w:jc w:val="center"/>
              <w:rPr>
                <w:rFonts w:ascii="Calibri" w:hAnsi="Calibri" w:cs="Calibri"/>
              </w:rPr>
            </w:pPr>
            <w:r w:rsidRPr="00352CDA">
              <w:rPr>
                <w:rFonts w:ascii="Calibri" w:hAnsi="Calibri" w:cs="Calibri"/>
              </w:rPr>
              <w:t>3,423</w:t>
            </w:r>
          </w:p>
        </w:tc>
        <w:tc>
          <w:tcPr>
            <w:tcW w:w="1000" w:type="dxa"/>
            <w:tcBorders>
              <w:top w:val="none" w:sz="6" w:space="0" w:color="auto"/>
              <w:left w:val="none" w:sz="6" w:space="0" w:color="auto"/>
              <w:bottom w:val="none" w:sz="6" w:space="0" w:color="auto"/>
              <w:right w:val="single" w:sz="8" w:space="0" w:color="000000"/>
            </w:tcBorders>
          </w:tcPr>
          <w:p w14:paraId="08D726EF" w14:textId="77777777" w:rsidR="00352CDA" w:rsidRPr="00352CDA" w:rsidRDefault="00352CDA" w:rsidP="00352CDA">
            <w:pPr>
              <w:kinsoku w:val="0"/>
              <w:overflowPunct w:val="0"/>
              <w:autoSpaceDE w:val="0"/>
              <w:autoSpaceDN w:val="0"/>
              <w:adjustRightInd w:val="0"/>
              <w:spacing w:after="0" w:line="259" w:lineRule="exact"/>
              <w:ind w:left="190"/>
              <w:rPr>
                <w:rFonts w:ascii="Calibri" w:hAnsi="Calibri" w:cs="Calibri"/>
              </w:rPr>
            </w:pPr>
            <w:r w:rsidRPr="00352CDA">
              <w:rPr>
                <w:rFonts w:ascii="Calibri" w:hAnsi="Calibri" w:cs="Calibri"/>
              </w:rPr>
              <w:t>11.2%</w:t>
            </w:r>
          </w:p>
        </w:tc>
        <w:tc>
          <w:tcPr>
            <w:tcW w:w="1041" w:type="dxa"/>
            <w:tcBorders>
              <w:top w:val="none" w:sz="6" w:space="0" w:color="auto"/>
              <w:left w:val="single" w:sz="8" w:space="0" w:color="000000"/>
              <w:bottom w:val="none" w:sz="6" w:space="0" w:color="auto"/>
              <w:right w:val="none" w:sz="6" w:space="0" w:color="auto"/>
            </w:tcBorders>
          </w:tcPr>
          <w:p w14:paraId="40FD4650" w14:textId="77777777" w:rsidR="00352CDA" w:rsidRPr="00352CDA" w:rsidRDefault="00352CDA" w:rsidP="00352CDA">
            <w:pPr>
              <w:kinsoku w:val="0"/>
              <w:overflowPunct w:val="0"/>
              <w:autoSpaceDE w:val="0"/>
              <w:autoSpaceDN w:val="0"/>
              <w:adjustRightInd w:val="0"/>
              <w:spacing w:after="0" w:line="259" w:lineRule="exact"/>
              <w:ind w:left="80" w:right="68"/>
              <w:jc w:val="center"/>
              <w:rPr>
                <w:rFonts w:ascii="Calibri" w:hAnsi="Calibri" w:cs="Calibri"/>
              </w:rPr>
            </w:pPr>
            <w:r w:rsidRPr="00352CDA">
              <w:rPr>
                <w:rFonts w:ascii="Calibri" w:hAnsi="Calibri" w:cs="Calibri"/>
              </w:rPr>
              <w:t>997</w:t>
            </w:r>
          </w:p>
        </w:tc>
        <w:tc>
          <w:tcPr>
            <w:tcW w:w="1187" w:type="dxa"/>
            <w:tcBorders>
              <w:top w:val="none" w:sz="6" w:space="0" w:color="auto"/>
              <w:left w:val="none" w:sz="6" w:space="0" w:color="auto"/>
              <w:bottom w:val="none" w:sz="6" w:space="0" w:color="auto"/>
              <w:right w:val="none" w:sz="6" w:space="0" w:color="auto"/>
            </w:tcBorders>
          </w:tcPr>
          <w:p w14:paraId="4F7F3A56" w14:textId="77777777" w:rsidR="00352CDA" w:rsidRPr="00352CDA" w:rsidRDefault="00352CDA" w:rsidP="00352CDA">
            <w:pPr>
              <w:kinsoku w:val="0"/>
              <w:overflowPunct w:val="0"/>
              <w:autoSpaceDE w:val="0"/>
              <w:autoSpaceDN w:val="0"/>
              <w:adjustRightInd w:val="0"/>
              <w:spacing w:after="0" w:line="259" w:lineRule="exact"/>
              <w:ind w:left="80" w:right="153"/>
              <w:jc w:val="center"/>
              <w:rPr>
                <w:rFonts w:ascii="Calibri" w:hAnsi="Calibri" w:cs="Calibri"/>
              </w:rPr>
            </w:pPr>
            <w:r w:rsidRPr="00352CDA">
              <w:rPr>
                <w:rFonts w:ascii="Calibri" w:hAnsi="Calibri" w:cs="Calibri"/>
              </w:rPr>
              <w:t>7,495</w:t>
            </w:r>
          </w:p>
        </w:tc>
        <w:tc>
          <w:tcPr>
            <w:tcW w:w="1000" w:type="dxa"/>
            <w:tcBorders>
              <w:top w:val="none" w:sz="6" w:space="0" w:color="auto"/>
              <w:left w:val="none" w:sz="6" w:space="0" w:color="auto"/>
              <w:bottom w:val="none" w:sz="6" w:space="0" w:color="auto"/>
              <w:right w:val="single" w:sz="8" w:space="0" w:color="000000"/>
            </w:tcBorders>
          </w:tcPr>
          <w:p w14:paraId="5EEDD5D3" w14:textId="77777777" w:rsidR="00352CDA" w:rsidRPr="00352CDA" w:rsidRDefault="00352CDA" w:rsidP="00352CDA">
            <w:pPr>
              <w:kinsoku w:val="0"/>
              <w:overflowPunct w:val="0"/>
              <w:autoSpaceDE w:val="0"/>
              <w:autoSpaceDN w:val="0"/>
              <w:adjustRightInd w:val="0"/>
              <w:spacing w:after="0" w:line="259" w:lineRule="exact"/>
              <w:ind w:left="168" w:right="227"/>
              <w:jc w:val="center"/>
              <w:rPr>
                <w:rFonts w:ascii="Calibri" w:hAnsi="Calibri" w:cs="Calibri"/>
              </w:rPr>
            </w:pPr>
            <w:r w:rsidRPr="00352CDA">
              <w:rPr>
                <w:rFonts w:ascii="Calibri" w:hAnsi="Calibri" w:cs="Calibri"/>
              </w:rPr>
              <w:t>13.3%</w:t>
            </w:r>
          </w:p>
        </w:tc>
        <w:tc>
          <w:tcPr>
            <w:tcW w:w="1042" w:type="dxa"/>
            <w:tcBorders>
              <w:top w:val="none" w:sz="6" w:space="0" w:color="auto"/>
              <w:left w:val="single" w:sz="8" w:space="0" w:color="000000"/>
              <w:bottom w:val="none" w:sz="6" w:space="0" w:color="auto"/>
              <w:right w:val="none" w:sz="6" w:space="0" w:color="auto"/>
            </w:tcBorders>
          </w:tcPr>
          <w:p w14:paraId="6530DEA9" w14:textId="77777777" w:rsidR="00352CDA" w:rsidRPr="00352CDA" w:rsidRDefault="00352CDA" w:rsidP="00352CDA">
            <w:pPr>
              <w:kinsoku w:val="0"/>
              <w:overflowPunct w:val="0"/>
              <w:autoSpaceDE w:val="0"/>
              <w:autoSpaceDN w:val="0"/>
              <w:adjustRightInd w:val="0"/>
              <w:spacing w:after="0" w:line="259" w:lineRule="exact"/>
              <w:ind w:left="80" w:right="73"/>
              <w:jc w:val="center"/>
              <w:rPr>
                <w:rFonts w:ascii="Calibri" w:hAnsi="Calibri" w:cs="Calibri"/>
              </w:rPr>
            </w:pPr>
            <w:r w:rsidRPr="00352CDA">
              <w:rPr>
                <w:rFonts w:ascii="Calibri" w:hAnsi="Calibri" w:cs="Calibri"/>
              </w:rPr>
              <w:t>940</w:t>
            </w:r>
          </w:p>
        </w:tc>
        <w:tc>
          <w:tcPr>
            <w:tcW w:w="1187" w:type="dxa"/>
            <w:tcBorders>
              <w:top w:val="none" w:sz="6" w:space="0" w:color="auto"/>
              <w:left w:val="none" w:sz="6" w:space="0" w:color="auto"/>
              <w:bottom w:val="none" w:sz="6" w:space="0" w:color="auto"/>
              <w:right w:val="none" w:sz="6" w:space="0" w:color="auto"/>
            </w:tcBorders>
          </w:tcPr>
          <w:p w14:paraId="1EDADF86" w14:textId="77777777" w:rsidR="00352CDA" w:rsidRPr="00352CDA" w:rsidRDefault="00352CDA" w:rsidP="00352CDA">
            <w:pPr>
              <w:kinsoku w:val="0"/>
              <w:overflowPunct w:val="0"/>
              <w:autoSpaceDE w:val="0"/>
              <w:autoSpaceDN w:val="0"/>
              <w:adjustRightInd w:val="0"/>
              <w:spacing w:after="0" w:line="259" w:lineRule="exact"/>
              <w:ind w:left="75" w:right="154"/>
              <w:jc w:val="center"/>
              <w:rPr>
                <w:rFonts w:ascii="Calibri" w:hAnsi="Calibri" w:cs="Calibri"/>
              </w:rPr>
            </w:pPr>
            <w:r w:rsidRPr="00352CDA">
              <w:rPr>
                <w:rFonts w:ascii="Calibri" w:hAnsi="Calibri" w:cs="Calibri"/>
              </w:rPr>
              <w:t>7,043</w:t>
            </w:r>
          </w:p>
        </w:tc>
        <w:tc>
          <w:tcPr>
            <w:tcW w:w="1000" w:type="dxa"/>
            <w:tcBorders>
              <w:top w:val="none" w:sz="6" w:space="0" w:color="auto"/>
              <w:left w:val="none" w:sz="6" w:space="0" w:color="auto"/>
              <w:bottom w:val="none" w:sz="6" w:space="0" w:color="auto"/>
              <w:right w:val="single" w:sz="8" w:space="0" w:color="000000"/>
            </w:tcBorders>
          </w:tcPr>
          <w:p w14:paraId="4DBDE142" w14:textId="77777777" w:rsidR="00352CDA" w:rsidRPr="00352CDA" w:rsidRDefault="00352CDA" w:rsidP="00352CDA">
            <w:pPr>
              <w:kinsoku w:val="0"/>
              <w:overflowPunct w:val="0"/>
              <w:autoSpaceDE w:val="0"/>
              <w:autoSpaceDN w:val="0"/>
              <w:adjustRightInd w:val="0"/>
              <w:spacing w:after="0" w:line="259" w:lineRule="exact"/>
              <w:ind w:left="163" w:right="228"/>
              <w:jc w:val="center"/>
              <w:rPr>
                <w:rFonts w:ascii="Calibri" w:hAnsi="Calibri" w:cs="Calibri"/>
              </w:rPr>
            </w:pPr>
            <w:r w:rsidRPr="00352CDA">
              <w:rPr>
                <w:rFonts w:ascii="Calibri" w:hAnsi="Calibri" w:cs="Calibri"/>
              </w:rPr>
              <w:t>13.3%</w:t>
            </w:r>
          </w:p>
        </w:tc>
      </w:tr>
      <w:tr w:rsidR="00352CDA" w:rsidRPr="00352CDA" w14:paraId="4F53A682" w14:textId="77777777">
        <w:trPr>
          <w:trHeight w:val="262"/>
        </w:trPr>
        <w:tc>
          <w:tcPr>
            <w:tcW w:w="1033" w:type="dxa"/>
            <w:tcBorders>
              <w:top w:val="none" w:sz="6" w:space="0" w:color="auto"/>
              <w:left w:val="single" w:sz="8" w:space="0" w:color="000000"/>
              <w:bottom w:val="single" w:sz="8" w:space="0" w:color="000000"/>
              <w:right w:val="single" w:sz="8" w:space="0" w:color="000000"/>
            </w:tcBorders>
          </w:tcPr>
          <w:p w14:paraId="6CD19D06" w14:textId="77777777" w:rsidR="00352CDA" w:rsidRPr="00352CDA" w:rsidRDefault="00352CDA" w:rsidP="00352CDA">
            <w:pPr>
              <w:kinsoku w:val="0"/>
              <w:overflowPunct w:val="0"/>
              <w:autoSpaceDE w:val="0"/>
              <w:autoSpaceDN w:val="0"/>
              <w:adjustRightInd w:val="0"/>
              <w:spacing w:after="0" w:line="242" w:lineRule="exact"/>
              <w:ind w:left="38"/>
              <w:rPr>
                <w:rFonts w:ascii="Calibri" w:hAnsi="Calibri" w:cs="Calibri"/>
              </w:rPr>
            </w:pPr>
            <w:r w:rsidRPr="00352CDA">
              <w:rPr>
                <w:rFonts w:ascii="Calibri" w:hAnsi="Calibri" w:cs="Calibri"/>
              </w:rPr>
              <w:t>Ventura</w:t>
            </w:r>
          </w:p>
        </w:tc>
        <w:tc>
          <w:tcPr>
            <w:tcW w:w="1041" w:type="dxa"/>
            <w:tcBorders>
              <w:top w:val="none" w:sz="6" w:space="0" w:color="auto"/>
              <w:left w:val="single" w:sz="8" w:space="0" w:color="000000"/>
              <w:bottom w:val="single" w:sz="8" w:space="0" w:color="000000"/>
              <w:right w:val="none" w:sz="6" w:space="0" w:color="auto"/>
            </w:tcBorders>
          </w:tcPr>
          <w:p w14:paraId="4081DF33" w14:textId="77777777" w:rsidR="00352CDA" w:rsidRPr="00352CDA" w:rsidRDefault="00352CDA" w:rsidP="00352CDA">
            <w:pPr>
              <w:kinsoku w:val="0"/>
              <w:overflowPunct w:val="0"/>
              <w:autoSpaceDE w:val="0"/>
              <w:autoSpaceDN w:val="0"/>
              <w:adjustRightInd w:val="0"/>
              <w:spacing w:after="0" w:line="242" w:lineRule="exact"/>
              <w:ind w:left="84" w:right="68"/>
              <w:jc w:val="center"/>
              <w:rPr>
                <w:rFonts w:ascii="Calibri" w:hAnsi="Calibri" w:cs="Calibri"/>
              </w:rPr>
            </w:pPr>
            <w:r w:rsidRPr="00352CDA">
              <w:rPr>
                <w:rFonts w:ascii="Calibri" w:hAnsi="Calibri" w:cs="Calibri"/>
              </w:rPr>
              <w:t>626</w:t>
            </w:r>
          </w:p>
        </w:tc>
        <w:tc>
          <w:tcPr>
            <w:tcW w:w="1187" w:type="dxa"/>
            <w:tcBorders>
              <w:top w:val="none" w:sz="6" w:space="0" w:color="auto"/>
              <w:left w:val="none" w:sz="6" w:space="0" w:color="auto"/>
              <w:bottom w:val="single" w:sz="8" w:space="0" w:color="000000"/>
              <w:right w:val="none" w:sz="6" w:space="0" w:color="auto"/>
            </w:tcBorders>
          </w:tcPr>
          <w:p w14:paraId="515C7048" w14:textId="77777777" w:rsidR="00352CDA" w:rsidRPr="00352CDA" w:rsidRDefault="00352CDA" w:rsidP="00352CDA">
            <w:pPr>
              <w:kinsoku w:val="0"/>
              <w:overflowPunct w:val="0"/>
              <w:autoSpaceDE w:val="0"/>
              <w:autoSpaceDN w:val="0"/>
              <w:adjustRightInd w:val="0"/>
              <w:spacing w:after="0" w:line="242" w:lineRule="exact"/>
              <w:ind w:left="80" w:right="149"/>
              <w:jc w:val="center"/>
              <w:rPr>
                <w:rFonts w:ascii="Calibri" w:hAnsi="Calibri" w:cs="Calibri"/>
              </w:rPr>
            </w:pPr>
            <w:r w:rsidRPr="00352CDA">
              <w:rPr>
                <w:rFonts w:ascii="Calibri" w:hAnsi="Calibri" w:cs="Calibri"/>
              </w:rPr>
              <w:t>6,301</w:t>
            </w:r>
          </w:p>
        </w:tc>
        <w:tc>
          <w:tcPr>
            <w:tcW w:w="1000" w:type="dxa"/>
            <w:tcBorders>
              <w:top w:val="none" w:sz="6" w:space="0" w:color="auto"/>
              <w:left w:val="none" w:sz="6" w:space="0" w:color="auto"/>
              <w:bottom w:val="single" w:sz="8" w:space="0" w:color="000000"/>
              <w:right w:val="single" w:sz="8" w:space="0" w:color="000000"/>
            </w:tcBorders>
          </w:tcPr>
          <w:p w14:paraId="624C624E" w14:textId="77777777" w:rsidR="00352CDA" w:rsidRPr="00352CDA" w:rsidRDefault="00352CDA" w:rsidP="00352CDA">
            <w:pPr>
              <w:kinsoku w:val="0"/>
              <w:overflowPunct w:val="0"/>
              <w:autoSpaceDE w:val="0"/>
              <w:autoSpaceDN w:val="0"/>
              <w:adjustRightInd w:val="0"/>
              <w:spacing w:after="0" w:line="242" w:lineRule="exact"/>
              <w:ind w:left="248"/>
              <w:rPr>
                <w:rFonts w:ascii="Calibri" w:hAnsi="Calibri" w:cs="Calibri"/>
              </w:rPr>
            </w:pPr>
            <w:r w:rsidRPr="00352CDA">
              <w:rPr>
                <w:rFonts w:ascii="Calibri" w:hAnsi="Calibri" w:cs="Calibri"/>
              </w:rPr>
              <w:t>9.9%</w:t>
            </w:r>
          </w:p>
        </w:tc>
        <w:tc>
          <w:tcPr>
            <w:tcW w:w="1041" w:type="dxa"/>
            <w:tcBorders>
              <w:top w:val="none" w:sz="6" w:space="0" w:color="auto"/>
              <w:left w:val="single" w:sz="8" w:space="0" w:color="000000"/>
              <w:bottom w:val="single" w:sz="8" w:space="0" w:color="000000"/>
              <w:right w:val="none" w:sz="6" w:space="0" w:color="auto"/>
            </w:tcBorders>
          </w:tcPr>
          <w:p w14:paraId="2764369C" w14:textId="77777777" w:rsidR="00352CDA" w:rsidRPr="00352CDA" w:rsidRDefault="00352CDA" w:rsidP="00352CDA">
            <w:pPr>
              <w:kinsoku w:val="0"/>
              <w:overflowPunct w:val="0"/>
              <w:autoSpaceDE w:val="0"/>
              <w:autoSpaceDN w:val="0"/>
              <w:adjustRightInd w:val="0"/>
              <w:spacing w:after="0" w:line="242" w:lineRule="exact"/>
              <w:ind w:left="79" w:right="68"/>
              <w:jc w:val="center"/>
              <w:rPr>
                <w:rFonts w:ascii="Calibri" w:hAnsi="Calibri" w:cs="Calibri"/>
              </w:rPr>
            </w:pPr>
            <w:r w:rsidRPr="00352CDA">
              <w:rPr>
                <w:rFonts w:ascii="Calibri" w:hAnsi="Calibri" w:cs="Calibri"/>
              </w:rPr>
              <w:t>1,881</w:t>
            </w:r>
          </w:p>
        </w:tc>
        <w:tc>
          <w:tcPr>
            <w:tcW w:w="1187" w:type="dxa"/>
            <w:tcBorders>
              <w:top w:val="none" w:sz="6" w:space="0" w:color="auto"/>
              <w:left w:val="none" w:sz="6" w:space="0" w:color="auto"/>
              <w:bottom w:val="single" w:sz="8" w:space="0" w:color="000000"/>
              <w:right w:val="none" w:sz="6" w:space="0" w:color="auto"/>
            </w:tcBorders>
          </w:tcPr>
          <w:p w14:paraId="4A8FC434" w14:textId="77777777" w:rsidR="00352CDA" w:rsidRPr="00352CDA" w:rsidRDefault="00352CDA" w:rsidP="00352CDA">
            <w:pPr>
              <w:kinsoku w:val="0"/>
              <w:overflowPunct w:val="0"/>
              <w:autoSpaceDE w:val="0"/>
              <w:autoSpaceDN w:val="0"/>
              <w:adjustRightInd w:val="0"/>
              <w:spacing w:after="0" w:line="242" w:lineRule="exact"/>
              <w:ind w:left="78" w:right="154"/>
              <w:jc w:val="center"/>
              <w:rPr>
                <w:rFonts w:ascii="Calibri" w:hAnsi="Calibri" w:cs="Calibri"/>
              </w:rPr>
            </w:pPr>
            <w:r w:rsidRPr="00352CDA">
              <w:rPr>
                <w:rFonts w:ascii="Calibri" w:hAnsi="Calibri" w:cs="Calibri"/>
              </w:rPr>
              <w:t>13,676</w:t>
            </w:r>
          </w:p>
        </w:tc>
        <w:tc>
          <w:tcPr>
            <w:tcW w:w="1000" w:type="dxa"/>
            <w:tcBorders>
              <w:top w:val="none" w:sz="6" w:space="0" w:color="auto"/>
              <w:left w:val="none" w:sz="6" w:space="0" w:color="auto"/>
              <w:bottom w:val="single" w:sz="8" w:space="0" w:color="000000"/>
              <w:right w:val="single" w:sz="8" w:space="0" w:color="000000"/>
            </w:tcBorders>
          </w:tcPr>
          <w:p w14:paraId="0866EE50" w14:textId="77777777" w:rsidR="00352CDA" w:rsidRPr="00352CDA" w:rsidRDefault="00352CDA" w:rsidP="00352CDA">
            <w:pPr>
              <w:kinsoku w:val="0"/>
              <w:overflowPunct w:val="0"/>
              <w:autoSpaceDE w:val="0"/>
              <w:autoSpaceDN w:val="0"/>
              <w:adjustRightInd w:val="0"/>
              <w:spacing w:after="0" w:line="242" w:lineRule="exact"/>
              <w:ind w:left="168" w:right="227"/>
              <w:jc w:val="center"/>
              <w:rPr>
                <w:rFonts w:ascii="Calibri" w:hAnsi="Calibri" w:cs="Calibri"/>
              </w:rPr>
            </w:pPr>
            <w:r w:rsidRPr="00352CDA">
              <w:rPr>
                <w:rFonts w:ascii="Calibri" w:hAnsi="Calibri" w:cs="Calibri"/>
              </w:rPr>
              <w:t>13.8%</w:t>
            </w:r>
          </w:p>
        </w:tc>
        <w:tc>
          <w:tcPr>
            <w:tcW w:w="1042" w:type="dxa"/>
            <w:tcBorders>
              <w:top w:val="none" w:sz="6" w:space="0" w:color="auto"/>
              <w:left w:val="single" w:sz="8" w:space="0" w:color="000000"/>
              <w:bottom w:val="single" w:sz="8" w:space="0" w:color="000000"/>
              <w:right w:val="none" w:sz="6" w:space="0" w:color="auto"/>
            </w:tcBorders>
          </w:tcPr>
          <w:p w14:paraId="6FD12A5B" w14:textId="77777777" w:rsidR="00352CDA" w:rsidRPr="00352CDA" w:rsidRDefault="00352CDA" w:rsidP="00352CDA">
            <w:pPr>
              <w:kinsoku w:val="0"/>
              <w:overflowPunct w:val="0"/>
              <w:autoSpaceDE w:val="0"/>
              <w:autoSpaceDN w:val="0"/>
              <w:adjustRightInd w:val="0"/>
              <w:spacing w:after="0" w:line="242" w:lineRule="exact"/>
              <w:ind w:left="79" w:right="73"/>
              <w:jc w:val="center"/>
              <w:rPr>
                <w:rFonts w:ascii="Calibri" w:hAnsi="Calibri" w:cs="Calibri"/>
              </w:rPr>
            </w:pPr>
            <w:r w:rsidRPr="00352CDA">
              <w:rPr>
                <w:rFonts w:ascii="Calibri" w:hAnsi="Calibri" w:cs="Calibri"/>
              </w:rPr>
              <w:t>1,823</w:t>
            </w:r>
          </w:p>
        </w:tc>
        <w:tc>
          <w:tcPr>
            <w:tcW w:w="1187" w:type="dxa"/>
            <w:tcBorders>
              <w:top w:val="none" w:sz="6" w:space="0" w:color="auto"/>
              <w:left w:val="none" w:sz="6" w:space="0" w:color="auto"/>
              <w:bottom w:val="single" w:sz="8" w:space="0" w:color="000000"/>
              <w:right w:val="none" w:sz="6" w:space="0" w:color="auto"/>
            </w:tcBorders>
          </w:tcPr>
          <w:p w14:paraId="4652E735" w14:textId="77777777" w:rsidR="00352CDA" w:rsidRPr="00352CDA" w:rsidRDefault="00352CDA" w:rsidP="00352CDA">
            <w:pPr>
              <w:kinsoku w:val="0"/>
              <w:overflowPunct w:val="0"/>
              <w:autoSpaceDE w:val="0"/>
              <w:autoSpaceDN w:val="0"/>
              <w:adjustRightInd w:val="0"/>
              <w:spacing w:after="0" w:line="242" w:lineRule="exact"/>
              <w:ind w:left="73" w:right="154"/>
              <w:jc w:val="center"/>
              <w:rPr>
                <w:rFonts w:ascii="Calibri" w:hAnsi="Calibri" w:cs="Calibri"/>
              </w:rPr>
            </w:pPr>
            <w:r w:rsidRPr="00352CDA">
              <w:rPr>
                <w:rFonts w:ascii="Calibri" w:hAnsi="Calibri" w:cs="Calibri"/>
              </w:rPr>
              <w:t>12,662</w:t>
            </w:r>
          </w:p>
        </w:tc>
        <w:tc>
          <w:tcPr>
            <w:tcW w:w="1000" w:type="dxa"/>
            <w:tcBorders>
              <w:top w:val="none" w:sz="6" w:space="0" w:color="auto"/>
              <w:left w:val="none" w:sz="6" w:space="0" w:color="auto"/>
              <w:bottom w:val="single" w:sz="8" w:space="0" w:color="000000"/>
              <w:right w:val="single" w:sz="8" w:space="0" w:color="000000"/>
            </w:tcBorders>
          </w:tcPr>
          <w:p w14:paraId="757CC9B9" w14:textId="77777777" w:rsidR="00352CDA" w:rsidRPr="00352CDA" w:rsidRDefault="00352CDA" w:rsidP="00352CDA">
            <w:pPr>
              <w:kinsoku w:val="0"/>
              <w:overflowPunct w:val="0"/>
              <w:autoSpaceDE w:val="0"/>
              <w:autoSpaceDN w:val="0"/>
              <w:adjustRightInd w:val="0"/>
              <w:spacing w:after="0" w:line="242" w:lineRule="exact"/>
              <w:ind w:left="163" w:right="228"/>
              <w:jc w:val="center"/>
              <w:rPr>
                <w:rFonts w:ascii="Calibri" w:hAnsi="Calibri" w:cs="Calibri"/>
              </w:rPr>
            </w:pPr>
            <w:r w:rsidRPr="00352CDA">
              <w:rPr>
                <w:rFonts w:ascii="Calibri" w:hAnsi="Calibri" w:cs="Calibri"/>
              </w:rPr>
              <w:t>14.4%</w:t>
            </w:r>
          </w:p>
        </w:tc>
      </w:tr>
    </w:tbl>
    <w:p w14:paraId="57279D12" w14:textId="77777777" w:rsidR="00352CDA" w:rsidRPr="00352CDA" w:rsidRDefault="00352CDA" w:rsidP="00352CDA">
      <w:pPr>
        <w:kinsoku w:val="0"/>
        <w:overflowPunct w:val="0"/>
        <w:autoSpaceDE w:val="0"/>
        <w:autoSpaceDN w:val="0"/>
        <w:adjustRightInd w:val="0"/>
        <w:spacing w:before="6" w:after="0" w:line="240" w:lineRule="auto"/>
        <w:rPr>
          <w:rFonts w:ascii="Times New Roman" w:hAnsi="Times New Roman" w:cs="Times New Roman"/>
          <w:sz w:val="23"/>
          <w:szCs w:val="23"/>
        </w:rPr>
      </w:pPr>
    </w:p>
    <w:tbl>
      <w:tblPr>
        <w:tblW w:w="0" w:type="auto"/>
        <w:tblInd w:w="108" w:type="dxa"/>
        <w:tblLayout w:type="fixed"/>
        <w:tblCellMar>
          <w:left w:w="0" w:type="dxa"/>
          <w:right w:w="0" w:type="dxa"/>
        </w:tblCellMar>
        <w:tblLook w:val="0000" w:firstRow="0" w:lastRow="0" w:firstColumn="0" w:lastColumn="0" w:noHBand="0" w:noVBand="0"/>
      </w:tblPr>
      <w:tblGrid>
        <w:gridCol w:w="1033"/>
        <w:gridCol w:w="1041"/>
        <w:gridCol w:w="1187"/>
        <w:gridCol w:w="1000"/>
        <w:gridCol w:w="1041"/>
        <w:gridCol w:w="1187"/>
        <w:gridCol w:w="1000"/>
        <w:gridCol w:w="1042"/>
        <w:gridCol w:w="1187"/>
        <w:gridCol w:w="1000"/>
      </w:tblGrid>
      <w:tr w:rsidR="00352CDA" w:rsidRPr="00352CDA" w14:paraId="2F677F3B" w14:textId="77777777">
        <w:trPr>
          <w:trHeight w:val="282"/>
        </w:trPr>
        <w:tc>
          <w:tcPr>
            <w:tcW w:w="1033" w:type="dxa"/>
            <w:tcBorders>
              <w:top w:val="single" w:sz="8" w:space="0" w:color="000000"/>
              <w:left w:val="single" w:sz="8" w:space="0" w:color="000000"/>
              <w:bottom w:val="none" w:sz="6" w:space="0" w:color="auto"/>
              <w:right w:val="single" w:sz="8" w:space="0" w:color="000000"/>
            </w:tcBorders>
            <w:shd w:val="clear" w:color="auto" w:fill="9BC2E6"/>
          </w:tcPr>
          <w:p w14:paraId="25C19F32" w14:textId="77777777" w:rsidR="00352CDA" w:rsidRPr="00352CDA" w:rsidRDefault="00352CDA" w:rsidP="00352CDA">
            <w:pPr>
              <w:kinsoku w:val="0"/>
              <w:overflowPunct w:val="0"/>
              <w:autoSpaceDE w:val="0"/>
              <w:autoSpaceDN w:val="0"/>
              <w:adjustRightInd w:val="0"/>
              <w:spacing w:after="0" w:line="240" w:lineRule="auto"/>
              <w:rPr>
                <w:rFonts w:ascii="Times New Roman" w:hAnsi="Times New Roman" w:cs="Times New Roman"/>
                <w:sz w:val="20"/>
                <w:szCs w:val="20"/>
              </w:rPr>
            </w:pPr>
          </w:p>
        </w:tc>
        <w:tc>
          <w:tcPr>
            <w:tcW w:w="3228" w:type="dxa"/>
            <w:gridSpan w:val="3"/>
            <w:tcBorders>
              <w:top w:val="single" w:sz="8" w:space="0" w:color="000000"/>
              <w:left w:val="single" w:sz="8" w:space="0" w:color="000000"/>
              <w:bottom w:val="none" w:sz="6" w:space="0" w:color="auto"/>
              <w:right w:val="single" w:sz="8" w:space="0" w:color="000000"/>
            </w:tcBorders>
            <w:shd w:val="clear" w:color="auto" w:fill="9BC2E6"/>
          </w:tcPr>
          <w:p w14:paraId="10050AF9" w14:textId="77777777" w:rsidR="00352CDA" w:rsidRPr="00352CDA" w:rsidRDefault="00352CDA" w:rsidP="00352CDA">
            <w:pPr>
              <w:kinsoku w:val="0"/>
              <w:overflowPunct w:val="0"/>
              <w:autoSpaceDE w:val="0"/>
              <w:autoSpaceDN w:val="0"/>
              <w:adjustRightInd w:val="0"/>
              <w:spacing w:after="0" w:line="263" w:lineRule="exact"/>
              <w:ind w:left="1085" w:right="1054"/>
              <w:jc w:val="center"/>
              <w:rPr>
                <w:rFonts w:ascii="Calibri" w:hAnsi="Calibri" w:cs="Calibri"/>
              </w:rPr>
            </w:pPr>
            <w:r w:rsidRPr="00352CDA">
              <w:rPr>
                <w:rFonts w:ascii="Calibri" w:hAnsi="Calibri" w:cs="Calibri"/>
                <w:u w:val="single"/>
              </w:rPr>
              <w:t>Summer 19</w:t>
            </w:r>
          </w:p>
        </w:tc>
        <w:tc>
          <w:tcPr>
            <w:tcW w:w="3228" w:type="dxa"/>
            <w:gridSpan w:val="3"/>
            <w:tcBorders>
              <w:top w:val="single" w:sz="8" w:space="0" w:color="000000"/>
              <w:left w:val="single" w:sz="8" w:space="0" w:color="000000"/>
              <w:bottom w:val="none" w:sz="6" w:space="0" w:color="auto"/>
              <w:right w:val="single" w:sz="8" w:space="0" w:color="000000"/>
            </w:tcBorders>
            <w:shd w:val="clear" w:color="auto" w:fill="9BC2E6"/>
          </w:tcPr>
          <w:p w14:paraId="2C82A2B6" w14:textId="77777777" w:rsidR="00352CDA" w:rsidRPr="00352CDA" w:rsidRDefault="00352CDA" w:rsidP="00352CDA">
            <w:pPr>
              <w:kinsoku w:val="0"/>
              <w:overflowPunct w:val="0"/>
              <w:autoSpaceDE w:val="0"/>
              <w:autoSpaceDN w:val="0"/>
              <w:adjustRightInd w:val="0"/>
              <w:spacing w:after="0" w:line="263" w:lineRule="exact"/>
              <w:ind w:left="1082" w:right="1054"/>
              <w:jc w:val="center"/>
              <w:rPr>
                <w:rFonts w:ascii="Calibri" w:hAnsi="Calibri" w:cs="Calibri"/>
              </w:rPr>
            </w:pPr>
            <w:r w:rsidRPr="00352CDA">
              <w:rPr>
                <w:rFonts w:ascii="Calibri" w:hAnsi="Calibri" w:cs="Calibri"/>
                <w:u w:val="single"/>
              </w:rPr>
              <w:t>Fall 19</w:t>
            </w:r>
          </w:p>
        </w:tc>
        <w:tc>
          <w:tcPr>
            <w:tcW w:w="3229" w:type="dxa"/>
            <w:gridSpan w:val="3"/>
            <w:tcBorders>
              <w:top w:val="single" w:sz="8" w:space="0" w:color="000000"/>
              <w:left w:val="single" w:sz="8" w:space="0" w:color="000000"/>
              <w:bottom w:val="none" w:sz="6" w:space="0" w:color="auto"/>
              <w:right w:val="single" w:sz="8" w:space="0" w:color="000000"/>
            </w:tcBorders>
            <w:shd w:val="clear" w:color="auto" w:fill="9BC2E6"/>
          </w:tcPr>
          <w:p w14:paraId="2AA8F90F" w14:textId="77777777" w:rsidR="00352CDA" w:rsidRPr="00352CDA" w:rsidRDefault="00352CDA" w:rsidP="00352CDA">
            <w:pPr>
              <w:kinsoku w:val="0"/>
              <w:overflowPunct w:val="0"/>
              <w:autoSpaceDE w:val="0"/>
              <w:autoSpaceDN w:val="0"/>
              <w:adjustRightInd w:val="0"/>
              <w:spacing w:after="0" w:line="263" w:lineRule="exact"/>
              <w:ind w:left="1123" w:right="1100"/>
              <w:jc w:val="center"/>
              <w:rPr>
                <w:rFonts w:ascii="Calibri" w:hAnsi="Calibri" w:cs="Calibri"/>
              </w:rPr>
            </w:pPr>
            <w:r w:rsidRPr="00352CDA">
              <w:rPr>
                <w:rFonts w:ascii="Calibri" w:hAnsi="Calibri" w:cs="Calibri"/>
                <w:u w:val="single"/>
              </w:rPr>
              <w:t>*Spring 20</w:t>
            </w:r>
          </w:p>
        </w:tc>
      </w:tr>
      <w:tr w:rsidR="00352CDA" w:rsidRPr="00352CDA" w14:paraId="119D0939" w14:textId="77777777">
        <w:trPr>
          <w:trHeight w:val="306"/>
        </w:trPr>
        <w:tc>
          <w:tcPr>
            <w:tcW w:w="1033" w:type="dxa"/>
            <w:tcBorders>
              <w:top w:val="none" w:sz="6" w:space="0" w:color="auto"/>
              <w:left w:val="single" w:sz="8" w:space="0" w:color="000000"/>
              <w:bottom w:val="none" w:sz="6" w:space="0" w:color="auto"/>
              <w:right w:val="single" w:sz="8" w:space="0" w:color="000000"/>
            </w:tcBorders>
          </w:tcPr>
          <w:p w14:paraId="3088B88D" w14:textId="77777777" w:rsidR="00352CDA" w:rsidRPr="00352CDA" w:rsidRDefault="00352CDA" w:rsidP="00352CDA">
            <w:pPr>
              <w:kinsoku w:val="0"/>
              <w:overflowPunct w:val="0"/>
              <w:autoSpaceDE w:val="0"/>
              <w:autoSpaceDN w:val="0"/>
              <w:adjustRightInd w:val="0"/>
              <w:spacing w:after="0" w:line="240" w:lineRule="auto"/>
              <w:rPr>
                <w:rFonts w:ascii="Times New Roman" w:hAnsi="Times New Roman" w:cs="Times New Roman"/>
                <w:sz w:val="20"/>
                <w:szCs w:val="20"/>
              </w:rPr>
            </w:pPr>
          </w:p>
        </w:tc>
        <w:tc>
          <w:tcPr>
            <w:tcW w:w="1041" w:type="dxa"/>
            <w:tcBorders>
              <w:top w:val="none" w:sz="6" w:space="0" w:color="auto"/>
              <w:left w:val="single" w:sz="8" w:space="0" w:color="000000"/>
              <w:bottom w:val="none" w:sz="6" w:space="0" w:color="auto"/>
              <w:right w:val="none" w:sz="6" w:space="0" w:color="auto"/>
            </w:tcBorders>
          </w:tcPr>
          <w:p w14:paraId="081CC2F5" w14:textId="77777777" w:rsidR="00352CDA" w:rsidRPr="00352CDA" w:rsidRDefault="00352CDA" w:rsidP="00352CDA">
            <w:pPr>
              <w:kinsoku w:val="0"/>
              <w:overflowPunct w:val="0"/>
              <w:autoSpaceDE w:val="0"/>
              <w:autoSpaceDN w:val="0"/>
              <w:adjustRightInd w:val="0"/>
              <w:spacing w:before="6" w:after="0" w:line="240" w:lineRule="auto"/>
              <w:ind w:left="84" w:right="66"/>
              <w:jc w:val="center"/>
              <w:rPr>
                <w:rFonts w:ascii="Calibri" w:hAnsi="Calibri" w:cs="Calibri"/>
              </w:rPr>
            </w:pPr>
            <w:r w:rsidRPr="00352CDA">
              <w:rPr>
                <w:rFonts w:ascii="Calibri" w:hAnsi="Calibri" w:cs="Calibri"/>
                <w:u w:val="single"/>
              </w:rPr>
              <w:t>NP Drops</w:t>
            </w:r>
          </w:p>
        </w:tc>
        <w:tc>
          <w:tcPr>
            <w:tcW w:w="1187" w:type="dxa"/>
            <w:tcBorders>
              <w:top w:val="none" w:sz="6" w:space="0" w:color="auto"/>
              <w:left w:val="none" w:sz="6" w:space="0" w:color="auto"/>
              <w:bottom w:val="none" w:sz="6" w:space="0" w:color="auto"/>
              <w:right w:val="none" w:sz="6" w:space="0" w:color="auto"/>
            </w:tcBorders>
          </w:tcPr>
          <w:p w14:paraId="526FDA4A" w14:textId="77777777" w:rsidR="00352CDA" w:rsidRPr="00352CDA" w:rsidRDefault="00352CDA" w:rsidP="00352CDA">
            <w:pPr>
              <w:kinsoku w:val="0"/>
              <w:overflowPunct w:val="0"/>
              <w:autoSpaceDE w:val="0"/>
              <w:autoSpaceDN w:val="0"/>
              <w:adjustRightInd w:val="0"/>
              <w:spacing w:before="6" w:after="0" w:line="240" w:lineRule="auto"/>
              <w:ind w:left="80" w:right="149"/>
              <w:jc w:val="center"/>
              <w:rPr>
                <w:rFonts w:ascii="Calibri" w:hAnsi="Calibri" w:cs="Calibri"/>
              </w:rPr>
            </w:pPr>
            <w:proofErr w:type="spellStart"/>
            <w:r w:rsidRPr="00352CDA">
              <w:rPr>
                <w:rFonts w:ascii="Calibri" w:hAnsi="Calibri" w:cs="Calibri"/>
                <w:u w:val="single"/>
              </w:rPr>
              <w:t>Undup</w:t>
            </w:r>
            <w:proofErr w:type="spellEnd"/>
            <w:r w:rsidRPr="00352CDA">
              <w:rPr>
                <w:rFonts w:ascii="Calibri" w:hAnsi="Calibri" w:cs="Calibri"/>
                <w:u w:val="single"/>
              </w:rPr>
              <w:t xml:space="preserve"> HC</w:t>
            </w:r>
          </w:p>
        </w:tc>
        <w:tc>
          <w:tcPr>
            <w:tcW w:w="1000" w:type="dxa"/>
            <w:tcBorders>
              <w:top w:val="none" w:sz="6" w:space="0" w:color="auto"/>
              <w:left w:val="none" w:sz="6" w:space="0" w:color="auto"/>
              <w:bottom w:val="none" w:sz="6" w:space="0" w:color="auto"/>
              <w:right w:val="single" w:sz="8" w:space="0" w:color="000000"/>
            </w:tcBorders>
          </w:tcPr>
          <w:p w14:paraId="281625F2" w14:textId="77777777" w:rsidR="00352CDA" w:rsidRPr="00352CDA" w:rsidRDefault="00352CDA" w:rsidP="00352CDA">
            <w:pPr>
              <w:kinsoku w:val="0"/>
              <w:overflowPunct w:val="0"/>
              <w:autoSpaceDE w:val="0"/>
              <w:autoSpaceDN w:val="0"/>
              <w:adjustRightInd w:val="0"/>
              <w:spacing w:before="6" w:after="0" w:line="240" w:lineRule="auto"/>
              <w:ind w:right="54"/>
              <w:jc w:val="center"/>
              <w:rPr>
                <w:rFonts w:ascii="Calibri" w:hAnsi="Calibri" w:cs="Calibri"/>
              </w:rPr>
            </w:pPr>
            <w:r w:rsidRPr="00352CDA">
              <w:rPr>
                <w:rFonts w:ascii="Calibri" w:hAnsi="Calibri" w:cs="Calibri"/>
                <w:u w:val="single"/>
              </w:rPr>
              <w:t>%</w:t>
            </w:r>
          </w:p>
        </w:tc>
        <w:tc>
          <w:tcPr>
            <w:tcW w:w="1041" w:type="dxa"/>
            <w:tcBorders>
              <w:top w:val="none" w:sz="6" w:space="0" w:color="auto"/>
              <w:left w:val="single" w:sz="8" w:space="0" w:color="000000"/>
              <w:bottom w:val="none" w:sz="6" w:space="0" w:color="auto"/>
              <w:right w:val="none" w:sz="6" w:space="0" w:color="auto"/>
            </w:tcBorders>
          </w:tcPr>
          <w:p w14:paraId="74BA7F51" w14:textId="77777777" w:rsidR="00352CDA" w:rsidRPr="00352CDA" w:rsidRDefault="00352CDA" w:rsidP="00352CDA">
            <w:pPr>
              <w:kinsoku w:val="0"/>
              <w:overflowPunct w:val="0"/>
              <w:autoSpaceDE w:val="0"/>
              <w:autoSpaceDN w:val="0"/>
              <w:adjustRightInd w:val="0"/>
              <w:spacing w:before="6" w:after="0" w:line="240" w:lineRule="auto"/>
              <w:ind w:left="82" w:right="68"/>
              <w:jc w:val="center"/>
              <w:rPr>
                <w:rFonts w:ascii="Calibri" w:hAnsi="Calibri" w:cs="Calibri"/>
              </w:rPr>
            </w:pPr>
            <w:r w:rsidRPr="00352CDA">
              <w:rPr>
                <w:rFonts w:ascii="Calibri" w:hAnsi="Calibri" w:cs="Calibri"/>
                <w:u w:val="single"/>
              </w:rPr>
              <w:t>NP Drops</w:t>
            </w:r>
          </w:p>
        </w:tc>
        <w:tc>
          <w:tcPr>
            <w:tcW w:w="1187" w:type="dxa"/>
            <w:tcBorders>
              <w:top w:val="none" w:sz="6" w:space="0" w:color="auto"/>
              <w:left w:val="none" w:sz="6" w:space="0" w:color="auto"/>
              <w:bottom w:val="none" w:sz="6" w:space="0" w:color="auto"/>
              <w:right w:val="none" w:sz="6" w:space="0" w:color="auto"/>
            </w:tcBorders>
          </w:tcPr>
          <w:p w14:paraId="31B32E6D" w14:textId="77777777" w:rsidR="00352CDA" w:rsidRPr="00352CDA" w:rsidRDefault="00352CDA" w:rsidP="00352CDA">
            <w:pPr>
              <w:kinsoku w:val="0"/>
              <w:overflowPunct w:val="0"/>
              <w:autoSpaceDE w:val="0"/>
              <w:autoSpaceDN w:val="0"/>
              <w:adjustRightInd w:val="0"/>
              <w:spacing w:before="6" w:after="0" w:line="240" w:lineRule="auto"/>
              <w:ind w:left="80" w:right="153"/>
              <w:jc w:val="center"/>
              <w:rPr>
                <w:rFonts w:ascii="Calibri" w:hAnsi="Calibri" w:cs="Calibri"/>
              </w:rPr>
            </w:pPr>
            <w:proofErr w:type="spellStart"/>
            <w:r w:rsidRPr="00352CDA">
              <w:rPr>
                <w:rFonts w:ascii="Calibri" w:hAnsi="Calibri" w:cs="Calibri"/>
                <w:u w:val="single"/>
              </w:rPr>
              <w:t>Undup</w:t>
            </w:r>
            <w:proofErr w:type="spellEnd"/>
            <w:r w:rsidRPr="00352CDA">
              <w:rPr>
                <w:rFonts w:ascii="Calibri" w:hAnsi="Calibri" w:cs="Calibri"/>
                <w:u w:val="single"/>
              </w:rPr>
              <w:t xml:space="preserve"> HC</w:t>
            </w:r>
          </w:p>
        </w:tc>
        <w:tc>
          <w:tcPr>
            <w:tcW w:w="1000" w:type="dxa"/>
            <w:tcBorders>
              <w:top w:val="none" w:sz="6" w:space="0" w:color="auto"/>
              <w:left w:val="none" w:sz="6" w:space="0" w:color="auto"/>
              <w:bottom w:val="none" w:sz="6" w:space="0" w:color="auto"/>
              <w:right w:val="single" w:sz="8" w:space="0" w:color="000000"/>
            </w:tcBorders>
          </w:tcPr>
          <w:p w14:paraId="4208E9EF" w14:textId="77777777" w:rsidR="00352CDA" w:rsidRPr="00352CDA" w:rsidRDefault="00352CDA" w:rsidP="00352CDA">
            <w:pPr>
              <w:kinsoku w:val="0"/>
              <w:overflowPunct w:val="0"/>
              <w:autoSpaceDE w:val="0"/>
              <w:autoSpaceDN w:val="0"/>
              <w:adjustRightInd w:val="0"/>
              <w:spacing w:before="6" w:after="0" w:line="240" w:lineRule="auto"/>
              <w:ind w:right="58"/>
              <w:jc w:val="center"/>
              <w:rPr>
                <w:rFonts w:ascii="Calibri" w:hAnsi="Calibri" w:cs="Calibri"/>
              </w:rPr>
            </w:pPr>
            <w:r w:rsidRPr="00352CDA">
              <w:rPr>
                <w:rFonts w:ascii="Calibri" w:hAnsi="Calibri" w:cs="Calibri"/>
                <w:u w:val="single"/>
              </w:rPr>
              <w:t>%</w:t>
            </w:r>
          </w:p>
        </w:tc>
        <w:tc>
          <w:tcPr>
            <w:tcW w:w="1042" w:type="dxa"/>
            <w:tcBorders>
              <w:top w:val="none" w:sz="6" w:space="0" w:color="auto"/>
              <w:left w:val="single" w:sz="8" w:space="0" w:color="000000"/>
              <w:bottom w:val="none" w:sz="6" w:space="0" w:color="auto"/>
              <w:right w:val="none" w:sz="6" w:space="0" w:color="auto"/>
            </w:tcBorders>
          </w:tcPr>
          <w:p w14:paraId="6B034399" w14:textId="77777777" w:rsidR="00352CDA" w:rsidRPr="00352CDA" w:rsidRDefault="00352CDA" w:rsidP="00352CDA">
            <w:pPr>
              <w:kinsoku w:val="0"/>
              <w:overflowPunct w:val="0"/>
              <w:autoSpaceDE w:val="0"/>
              <w:autoSpaceDN w:val="0"/>
              <w:adjustRightInd w:val="0"/>
              <w:spacing w:before="6" w:after="0" w:line="240" w:lineRule="auto"/>
              <w:ind w:left="82" w:right="73"/>
              <w:jc w:val="center"/>
              <w:rPr>
                <w:rFonts w:ascii="Calibri" w:hAnsi="Calibri" w:cs="Calibri"/>
              </w:rPr>
            </w:pPr>
            <w:r w:rsidRPr="00352CDA">
              <w:rPr>
                <w:rFonts w:ascii="Calibri" w:hAnsi="Calibri" w:cs="Calibri"/>
                <w:u w:val="single"/>
              </w:rPr>
              <w:t>NP Drops</w:t>
            </w:r>
          </w:p>
        </w:tc>
        <w:tc>
          <w:tcPr>
            <w:tcW w:w="1187" w:type="dxa"/>
            <w:tcBorders>
              <w:top w:val="none" w:sz="6" w:space="0" w:color="auto"/>
              <w:left w:val="none" w:sz="6" w:space="0" w:color="auto"/>
              <w:bottom w:val="none" w:sz="6" w:space="0" w:color="auto"/>
              <w:right w:val="none" w:sz="6" w:space="0" w:color="auto"/>
            </w:tcBorders>
          </w:tcPr>
          <w:p w14:paraId="77453340" w14:textId="77777777" w:rsidR="00352CDA" w:rsidRPr="00352CDA" w:rsidRDefault="00352CDA" w:rsidP="00352CDA">
            <w:pPr>
              <w:kinsoku w:val="0"/>
              <w:overflowPunct w:val="0"/>
              <w:autoSpaceDE w:val="0"/>
              <w:autoSpaceDN w:val="0"/>
              <w:adjustRightInd w:val="0"/>
              <w:spacing w:before="6" w:after="0" w:line="240" w:lineRule="auto"/>
              <w:ind w:left="75" w:right="154"/>
              <w:jc w:val="center"/>
              <w:rPr>
                <w:rFonts w:ascii="Calibri" w:hAnsi="Calibri" w:cs="Calibri"/>
              </w:rPr>
            </w:pPr>
            <w:proofErr w:type="spellStart"/>
            <w:r w:rsidRPr="00352CDA">
              <w:rPr>
                <w:rFonts w:ascii="Calibri" w:hAnsi="Calibri" w:cs="Calibri"/>
                <w:u w:val="single"/>
              </w:rPr>
              <w:t>Undup</w:t>
            </w:r>
            <w:proofErr w:type="spellEnd"/>
            <w:r w:rsidRPr="00352CDA">
              <w:rPr>
                <w:rFonts w:ascii="Calibri" w:hAnsi="Calibri" w:cs="Calibri"/>
                <w:u w:val="single"/>
              </w:rPr>
              <w:t xml:space="preserve"> HC</w:t>
            </w:r>
          </w:p>
        </w:tc>
        <w:tc>
          <w:tcPr>
            <w:tcW w:w="1000" w:type="dxa"/>
            <w:tcBorders>
              <w:top w:val="none" w:sz="6" w:space="0" w:color="auto"/>
              <w:left w:val="none" w:sz="6" w:space="0" w:color="auto"/>
              <w:bottom w:val="none" w:sz="6" w:space="0" w:color="auto"/>
              <w:right w:val="single" w:sz="8" w:space="0" w:color="000000"/>
            </w:tcBorders>
          </w:tcPr>
          <w:p w14:paraId="34CC0308" w14:textId="77777777" w:rsidR="00352CDA" w:rsidRPr="00352CDA" w:rsidRDefault="00352CDA" w:rsidP="00352CDA">
            <w:pPr>
              <w:kinsoku w:val="0"/>
              <w:overflowPunct w:val="0"/>
              <w:autoSpaceDE w:val="0"/>
              <w:autoSpaceDN w:val="0"/>
              <w:adjustRightInd w:val="0"/>
              <w:spacing w:before="6" w:after="0" w:line="240" w:lineRule="auto"/>
              <w:ind w:right="64"/>
              <w:jc w:val="center"/>
              <w:rPr>
                <w:rFonts w:ascii="Calibri" w:hAnsi="Calibri" w:cs="Calibri"/>
              </w:rPr>
            </w:pPr>
            <w:r w:rsidRPr="00352CDA">
              <w:rPr>
                <w:rFonts w:ascii="Calibri" w:hAnsi="Calibri" w:cs="Calibri"/>
                <w:u w:val="single"/>
              </w:rPr>
              <w:t>%</w:t>
            </w:r>
          </w:p>
        </w:tc>
      </w:tr>
      <w:tr w:rsidR="00352CDA" w:rsidRPr="00352CDA" w14:paraId="5B509267" w14:textId="77777777">
        <w:trPr>
          <w:trHeight w:val="290"/>
        </w:trPr>
        <w:tc>
          <w:tcPr>
            <w:tcW w:w="1033" w:type="dxa"/>
            <w:tcBorders>
              <w:top w:val="none" w:sz="6" w:space="0" w:color="auto"/>
              <w:left w:val="single" w:sz="8" w:space="0" w:color="000000"/>
              <w:bottom w:val="none" w:sz="6" w:space="0" w:color="auto"/>
              <w:right w:val="single" w:sz="8" w:space="0" w:color="000000"/>
            </w:tcBorders>
          </w:tcPr>
          <w:p w14:paraId="507795D7" w14:textId="77777777" w:rsidR="00352CDA" w:rsidRPr="00352CDA" w:rsidRDefault="00352CDA" w:rsidP="00352CDA">
            <w:pPr>
              <w:kinsoku w:val="0"/>
              <w:overflowPunct w:val="0"/>
              <w:autoSpaceDE w:val="0"/>
              <w:autoSpaceDN w:val="0"/>
              <w:adjustRightInd w:val="0"/>
              <w:spacing w:after="0" w:line="259" w:lineRule="exact"/>
              <w:ind w:left="38"/>
              <w:rPr>
                <w:rFonts w:ascii="Calibri" w:hAnsi="Calibri" w:cs="Calibri"/>
              </w:rPr>
            </w:pPr>
            <w:r w:rsidRPr="00352CDA">
              <w:rPr>
                <w:rFonts w:ascii="Calibri" w:hAnsi="Calibri" w:cs="Calibri"/>
              </w:rPr>
              <w:t>Moorpark</w:t>
            </w:r>
          </w:p>
        </w:tc>
        <w:tc>
          <w:tcPr>
            <w:tcW w:w="1041" w:type="dxa"/>
            <w:tcBorders>
              <w:top w:val="none" w:sz="6" w:space="0" w:color="auto"/>
              <w:left w:val="single" w:sz="8" w:space="0" w:color="000000"/>
              <w:bottom w:val="none" w:sz="6" w:space="0" w:color="auto"/>
              <w:right w:val="none" w:sz="6" w:space="0" w:color="auto"/>
            </w:tcBorders>
          </w:tcPr>
          <w:p w14:paraId="16BC338C" w14:textId="77777777" w:rsidR="00352CDA" w:rsidRPr="00352CDA" w:rsidRDefault="00352CDA" w:rsidP="00352CDA">
            <w:pPr>
              <w:kinsoku w:val="0"/>
              <w:overflowPunct w:val="0"/>
              <w:autoSpaceDE w:val="0"/>
              <w:autoSpaceDN w:val="0"/>
              <w:adjustRightInd w:val="0"/>
              <w:spacing w:after="0" w:line="259" w:lineRule="exact"/>
              <w:ind w:left="83" w:right="68"/>
              <w:jc w:val="center"/>
              <w:rPr>
                <w:rFonts w:ascii="Calibri" w:hAnsi="Calibri" w:cs="Calibri"/>
              </w:rPr>
            </w:pPr>
            <w:r w:rsidRPr="00352CDA">
              <w:rPr>
                <w:rFonts w:ascii="Calibri" w:hAnsi="Calibri" w:cs="Calibri"/>
              </w:rPr>
              <w:t>1,328</w:t>
            </w:r>
          </w:p>
        </w:tc>
        <w:tc>
          <w:tcPr>
            <w:tcW w:w="1187" w:type="dxa"/>
            <w:tcBorders>
              <w:top w:val="none" w:sz="6" w:space="0" w:color="auto"/>
              <w:left w:val="none" w:sz="6" w:space="0" w:color="auto"/>
              <w:bottom w:val="none" w:sz="6" w:space="0" w:color="auto"/>
              <w:right w:val="none" w:sz="6" w:space="0" w:color="auto"/>
            </w:tcBorders>
          </w:tcPr>
          <w:p w14:paraId="4D123E8D" w14:textId="77777777" w:rsidR="00352CDA" w:rsidRPr="00352CDA" w:rsidRDefault="00352CDA" w:rsidP="00352CDA">
            <w:pPr>
              <w:kinsoku w:val="0"/>
              <w:overflowPunct w:val="0"/>
              <w:autoSpaceDE w:val="0"/>
              <w:autoSpaceDN w:val="0"/>
              <w:adjustRightInd w:val="0"/>
              <w:spacing w:after="0" w:line="259" w:lineRule="exact"/>
              <w:ind w:left="80" w:right="149"/>
              <w:jc w:val="center"/>
              <w:rPr>
                <w:rFonts w:ascii="Calibri" w:hAnsi="Calibri" w:cs="Calibri"/>
              </w:rPr>
            </w:pPr>
            <w:r w:rsidRPr="00352CDA">
              <w:rPr>
                <w:rFonts w:ascii="Calibri" w:hAnsi="Calibri" w:cs="Calibri"/>
              </w:rPr>
              <w:t>7,961</w:t>
            </w:r>
          </w:p>
        </w:tc>
        <w:tc>
          <w:tcPr>
            <w:tcW w:w="1000" w:type="dxa"/>
            <w:tcBorders>
              <w:top w:val="none" w:sz="6" w:space="0" w:color="auto"/>
              <w:left w:val="none" w:sz="6" w:space="0" w:color="auto"/>
              <w:bottom w:val="none" w:sz="6" w:space="0" w:color="auto"/>
              <w:right w:val="single" w:sz="8" w:space="0" w:color="000000"/>
            </w:tcBorders>
          </w:tcPr>
          <w:p w14:paraId="4FF68602" w14:textId="77777777" w:rsidR="00352CDA" w:rsidRPr="00352CDA" w:rsidRDefault="00352CDA" w:rsidP="00352CDA">
            <w:pPr>
              <w:kinsoku w:val="0"/>
              <w:overflowPunct w:val="0"/>
              <w:autoSpaceDE w:val="0"/>
              <w:autoSpaceDN w:val="0"/>
              <w:adjustRightInd w:val="0"/>
              <w:spacing w:after="0" w:line="259" w:lineRule="exact"/>
              <w:ind w:left="168" w:right="223"/>
              <w:jc w:val="center"/>
              <w:rPr>
                <w:rFonts w:ascii="Calibri" w:hAnsi="Calibri" w:cs="Calibri"/>
              </w:rPr>
            </w:pPr>
            <w:r w:rsidRPr="00352CDA">
              <w:rPr>
                <w:rFonts w:ascii="Calibri" w:hAnsi="Calibri" w:cs="Calibri"/>
              </w:rPr>
              <w:t>16.7%</w:t>
            </w:r>
          </w:p>
        </w:tc>
        <w:tc>
          <w:tcPr>
            <w:tcW w:w="1041" w:type="dxa"/>
            <w:tcBorders>
              <w:top w:val="none" w:sz="6" w:space="0" w:color="auto"/>
              <w:left w:val="single" w:sz="8" w:space="0" w:color="000000"/>
              <w:bottom w:val="none" w:sz="6" w:space="0" w:color="auto"/>
              <w:right w:val="none" w:sz="6" w:space="0" w:color="auto"/>
            </w:tcBorders>
          </w:tcPr>
          <w:p w14:paraId="3F7FCBF3" w14:textId="77777777" w:rsidR="00352CDA" w:rsidRPr="00352CDA" w:rsidRDefault="00352CDA" w:rsidP="00352CDA">
            <w:pPr>
              <w:kinsoku w:val="0"/>
              <w:overflowPunct w:val="0"/>
              <w:autoSpaceDE w:val="0"/>
              <w:autoSpaceDN w:val="0"/>
              <w:adjustRightInd w:val="0"/>
              <w:spacing w:after="0" w:line="259" w:lineRule="exact"/>
              <w:ind w:left="79" w:right="68"/>
              <w:jc w:val="center"/>
              <w:rPr>
                <w:rFonts w:ascii="Calibri" w:hAnsi="Calibri" w:cs="Calibri"/>
              </w:rPr>
            </w:pPr>
            <w:r w:rsidRPr="00352CDA">
              <w:rPr>
                <w:rFonts w:ascii="Calibri" w:hAnsi="Calibri" w:cs="Calibri"/>
              </w:rPr>
              <w:t>2,115</w:t>
            </w:r>
          </w:p>
        </w:tc>
        <w:tc>
          <w:tcPr>
            <w:tcW w:w="1187" w:type="dxa"/>
            <w:tcBorders>
              <w:top w:val="none" w:sz="6" w:space="0" w:color="auto"/>
              <w:left w:val="none" w:sz="6" w:space="0" w:color="auto"/>
              <w:bottom w:val="none" w:sz="6" w:space="0" w:color="auto"/>
              <w:right w:val="none" w:sz="6" w:space="0" w:color="auto"/>
            </w:tcBorders>
          </w:tcPr>
          <w:p w14:paraId="24BFFF39" w14:textId="77777777" w:rsidR="00352CDA" w:rsidRPr="00352CDA" w:rsidRDefault="00352CDA" w:rsidP="00352CDA">
            <w:pPr>
              <w:kinsoku w:val="0"/>
              <w:overflowPunct w:val="0"/>
              <w:autoSpaceDE w:val="0"/>
              <w:autoSpaceDN w:val="0"/>
              <w:adjustRightInd w:val="0"/>
              <w:spacing w:after="0" w:line="259" w:lineRule="exact"/>
              <w:ind w:left="78" w:right="154"/>
              <w:jc w:val="center"/>
              <w:rPr>
                <w:rFonts w:ascii="Calibri" w:hAnsi="Calibri" w:cs="Calibri"/>
              </w:rPr>
            </w:pPr>
            <w:r w:rsidRPr="00352CDA">
              <w:rPr>
                <w:rFonts w:ascii="Calibri" w:hAnsi="Calibri" w:cs="Calibri"/>
              </w:rPr>
              <w:t>14,501</w:t>
            </w:r>
          </w:p>
        </w:tc>
        <w:tc>
          <w:tcPr>
            <w:tcW w:w="1000" w:type="dxa"/>
            <w:tcBorders>
              <w:top w:val="none" w:sz="6" w:space="0" w:color="auto"/>
              <w:left w:val="none" w:sz="6" w:space="0" w:color="auto"/>
              <w:bottom w:val="none" w:sz="6" w:space="0" w:color="auto"/>
              <w:right w:val="single" w:sz="8" w:space="0" w:color="000000"/>
            </w:tcBorders>
          </w:tcPr>
          <w:p w14:paraId="74AEEE4B" w14:textId="77777777" w:rsidR="00352CDA" w:rsidRPr="00352CDA" w:rsidRDefault="00352CDA" w:rsidP="00352CDA">
            <w:pPr>
              <w:kinsoku w:val="0"/>
              <w:overflowPunct w:val="0"/>
              <w:autoSpaceDE w:val="0"/>
              <w:autoSpaceDN w:val="0"/>
              <w:adjustRightInd w:val="0"/>
              <w:spacing w:after="0" w:line="259" w:lineRule="exact"/>
              <w:ind w:left="168" w:right="227"/>
              <w:jc w:val="center"/>
              <w:rPr>
                <w:rFonts w:ascii="Calibri" w:hAnsi="Calibri" w:cs="Calibri"/>
              </w:rPr>
            </w:pPr>
            <w:r w:rsidRPr="00352CDA">
              <w:rPr>
                <w:rFonts w:ascii="Calibri" w:hAnsi="Calibri" w:cs="Calibri"/>
              </w:rPr>
              <w:t>14.6%</w:t>
            </w:r>
          </w:p>
        </w:tc>
        <w:tc>
          <w:tcPr>
            <w:tcW w:w="1042" w:type="dxa"/>
            <w:tcBorders>
              <w:top w:val="none" w:sz="6" w:space="0" w:color="auto"/>
              <w:left w:val="single" w:sz="8" w:space="0" w:color="000000"/>
              <w:bottom w:val="none" w:sz="6" w:space="0" w:color="auto"/>
              <w:right w:val="none" w:sz="6" w:space="0" w:color="auto"/>
            </w:tcBorders>
          </w:tcPr>
          <w:p w14:paraId="75F8A31C" w14:textId="77777777" w:rsidR="00352CDA" w:rsidRPr="00352CDA" w:rsidRDefault="00352CDA" w:rsidP="00352CDA">
            <w:pPr>
              <w:kinsoku w:val="0"/>
              <w:overflowPunct w:val="0"/>
              <w:autoSpaceDE w:val="0"/>
              <w:autoSpaceDN w:val="0"/>
              <w:adjustRightInd w:val="0"/>
              <w:spacing w:after="0" w:line="259" w:lineRule="exact"/>
              <w:ind w:left="79" w:right="73"/>
              <w:jc w:val="center"/>
              <w:rPr>
                <w:rFonts w:ascii="Calibri" w:hAnsi="Calibri" w:cs="Calibri"/>
              </w:rPr>
            </w:pPr>
            <w:r w:rsidRPr="00352CDA">
              <w:rPr>
                <w:rFonts w:ascii="Calibri" w:hAnsi="Calibri" w:cs="Calibri"/>
              </w:rPr>
              <w:t>2,311</w:t>
            </w:r>
          </w:p>
        </w:tc>
        <w:tc>
          <w:tcPr>
            <w:tcW w:w="1187" w:type="dxa"/>
            <w:tcBorders>
              <w:top w:val="none" w:sz="6" w:space="0" w:color="auto"/>
              <w:left w:val="none" w:sz="6" w:space="0" w:color="auto"/>
              <w:bottom w:val="none" w:sz="6" w:space="0" w:color="auto"/>
              <w:right w:val="none" w:sz="6" w:space="0" w:color="auto"/>
            </w:tcBorders>
          </w:tcPr>
          <w:p w14:paraId="5E9670B7" w14:textId="77777777" w:rsidR="00352CDA" w:rsidRPr="00352CDA" w:rsidRDefault="00352CDA" w:rsidP="00352CDA">
            <w:pPr>
              <w:kinsoku w:val="0"/>
              <w:overflowPunct w:val="0"/>
              <w:autoSpaceDE w:val="0"/>
              <w:autoSpaceDN w:val="0"/>
              <w:adjustRightInd w:val="0"/>
              <w:spacing w:after="0" w:line="259" w:lineRule="exact"/>
              <w:ind w:left="73" w:right="154"/>
              <w:jc w:val="center"/>
              <w:rPr>
                <w:rFonts w:ascii="Calibri" w:hAnsi="Calibri" w:cs="Calibri"/>
              </w:rPr>
            </w:pPr>
            <w:r w:rsidRPr="00352CDA">
              <w:rPr>
                <w:rFonts w:ascii="Calibri" w:hAnsi="Calibri" w:cs="Calibri"/>
              </w:rPr>
              <w:t>13,284</w:t>
            </w:r>
          </w:p>
        </w:tc>
        <w:tc>
          <w:tcPr>
            <w:tcW w:w="1000" w:type="dxa"/>
            <w:tcBorders>
              <w:top w:val="none" w:sz="6" w:space="0" w:color="auto"/>
              <w:left w:val="none" w:sz="6" w:space="0" w:color="auto"/>
              <w:bottom w:val="none" w:sz="6" w:space="0" w:color="auto"/>
              <w:right w:val="single" w:sz="8" w:space="0" w:color="000000"/>
            </w:tcBorders>
          </w:tcPr>
          <w:p w14:paraId="4C6F0CF3" w14:textId="77777777" w:rsidR="00352CDA" w:rsidRPr="00352CDA" w:rsidRDefault="00352CDA" w:rsidP="00352CDA">
            <w:pPr>
              <w:kinsoku w:val="0"/>
              <w:overflowPunct w:val="0"/>
              <w:autoSpaceDE w:val="0"/>
              <w:autoSpaceDN w:val="0"/>
              <w:adjustRightInd w:val="0"/>
              <w:spacing w:after="0" w:line="259" w:lineRule="exact"/>
              <w:ind w:left="163" w:right="228"/>
              <w:jc w:val="center"/>
              <w:rPr>
                <w:rFonts w:ascii="Calibri" w:hAnsi="Calibri" w:cs="Calibri"/>
              </w:rPr>
            </w:pPr>
            <w:r w:rsidRPr="00352CDA">
              <w:rPr>
                <w:rFonts w:ascii="Calibri" w:hAnsi="Calibri" w:cs="Calibri"/>
              </w:rPr>
              <w:t>17.4%</w:t>
            </w:r>
          </w:p>
        </w:tc>
      </w:tr>
      <w:tr w:rsidR="00352CDA" w:rsidRPr="00352CDA" w14:paraId="0A7B70A1" w14:textId="77777777">
        <w:trPr>
          <w:trHeight w:val="290"/>
        </w:trPr>
        <w:tc>
          <w:tcPr>
            <w:tcW w:w="1033" w:type="dxa"/>
            <w:tcBorders>
              <w:top w:val="none" w:sz="6" w:space="0" w:color="auto"/>
              <w:left w:val="single" w:sz="8" w:space="0" w:color="000000"/>
              <w:bottom w:val="none" w:sz="6" w:space="0" w:color="auto"/>
              <w:right w:val="single" w:sz="8" w:space="0" w:color="000000"/>
            </w:tcBorders>
          </w:tcPr>
          <w:p w14:paraId="3D0D683D" w14:textId="77777777" w:rsidR="00352CDA" w:rsidRPr="00352CDA" w:rsidRDefault="00352CDA" w:rsidP="00352CDA">
            <w:pPr>
              <w:kinsoku w:val="0"/>
              <w:overflowPunct w:val="0"/>
              <w:autoSpaceDE w:val="0"/>
              <w:autoSpaceDN w:val="0"/>
              <w:adjustRightInd w:val="0"/>
              <w:spacing w:after="0" w:line="259" w:lineRule="exact"/>
              <w:ind w:left="38"/>
              <w:rPr>
                <w:rFonts w:ascii="Calibri" w:hAnsi="Calibri" w:cs="Calibri"/>
              </w:rPr>
            </w:pPr>
            <w:r w:rsidRPr="00352CDA">
              <w:rPr>
                <w:rFonts w:ascii="Calibri" w:hAnsi="Calibri" w:cs="Calibri"/>
              </w:rPr>
              <w:t>Oxnard</w:t>
            </w:r>
          </w:p>
        </w:tc>
        <w:tc>
          <w:tcPr>
            <w:tcW w:w="1041" w:type="dxa"/>
            <w:tcBorders>
              <w:top w:val="none" w:sz="6" w:space="0" w:color="auto"/>
              <w:left w:val="single" w:sz="8" w:space="0" w:color="000000"/>
              <w:bottom w:val="none" w:sz="6" w:space="0" w:color="auto"/>
              <w:right w:val="none" w:sz="6" w:space="0" w:color="auto"/>
            </w:tcBorders>
          </w:tcPr>
          <w:p w14:paraId="4664B870" w14:textId="77777777" w:rsidR="00352CDA" w:rsidRPr="00352CDA" w:rsidRDefault="00352CDA" w:rsidP="00352CDA">
            <w:pPr>
              <w:kinsoku w:val="0"/>
              <w:overflowPunct w:val="0"/>
              <w:autoSpaceDE w:val="0"/>
              <w:autoSpaceDN w:val="0"/>
              <w:adjustRightInd w:val="0"/>
              <w:spacing w:after="0" w:line="259" w:lineRule="exact"/>
              <w:ind w:left="84" w:right="68"/>
              <w:jc w:val="center"/>
              <w:rPr>
                <w:rFonts w:ascii="Calibri" w:hAnsi="Calibri" w:cs="Calibri"/>
              </w:rPr>
            </w:pPr>
            <w:r w:rsidRPr="00352CDA">
              <w:rPr>
                <w:rFonts w:ascii="Calibri" w:hAnsi="Calibri" w:cs="Calibri"/>
              </w:rPr>
              <w:t>510</w:t>
            </w:r>
          </w:p>
        </w:tc>
        <w:tc>
          <w:tcPr>
            <w:tcW w:w="1187" w:type="dxa"/>
            <w:tcBorders>
              <w:top w:val="none" w:sz="6" w:space="0" w:color="auto"/>
              <w:left w:val="none" w:sz="6" w:space="0" w:color="auto"/>
              <w:bottom w:val="none" w:sz="6" w:space="0" w:color="auto"/>
              <w:right w:val="none" w:sz="6" w:space="0" w:color="auto"/>
            </w:tcBorders>
          </w:tcPr>
          <w:p w14:paraId="21047715" w14:textId="77777777" w:rsidR="00352CDA" w:rsidRPr="00352CDA" w:rsidRDefault="00352CDA" w:rsidP="00352CDA">
            <w:pPr>
              <w:kinsoku w:val="0"/>
              <w:overflowPunct w:val="0"/>
              <w:autoSpaceDE w:val="0"/>
              <w:autoSpaceDN w:val="0"/>
              <w:adjustRightInd w:val="0"/>
              <w:spacing w:after="0" w:line="259" w:lineRule="exact"/>
              <w:ind w:left="80" w:right="149"/>
              <w:jc w:val="center"/>
              <w:rPr>
                <w:rFonts w:ascii="Calibri" w:hAnsi="Calibri" w:cs="Calibri"/>
              </w:rPr>
            </w:pPr>
            <w:r w:rsidRPr="00352CDA">
              <w:rPr>
                <w:rFonts w:ascii="Calibri" w:hAnsi="Calibri" w:cs="Calibri"/>
              </w:rPr>
              <w:t>3,609</w:t>
            </w:r>
          </w:p>
        </w:tc>
        <w:tc>
          <w:tcPr>
            <w:tcW w:w="1000" w:type="dxa"/>
            <w:tcBorders>
              <w:top w:val="none" w:sz="6" w:space="0" w:color="auto"/>
              <w:left w:val="none" w:sz="6" w:space="0" w:color="auto"/>
              <w:bottom w:val="none" w:sz="6" w:space="0" w:color="auto"/>
              <w:right w:val="single" w:sz="8" w:space="0" w:color="000000"/>
            </w:tcBorders>
          </w:tcPr>
          <w:p w14:paraId="435924AA" w14:textId="77777777" w:rsidR="00352CDA" w:rsidRPr="00352CDA" w:rsidRDefault="00352CDA" w:rsidP="00352CDA">
            <w:pPr>
              <w:kinsoku w:val="0"/>
              <w:overflowPunct w:val="0"/>
              <w:autoSpaceDE w:val="0"/>
              <w:autoSpaceDN w:val="0"/>
              <w:adjustRightInd w:val="0"/>
              <w:spacing w:after="0" w:line="259" w:lineRule="exact"/>
              <w:ind w:left="168" w:right="223"/>
              <w:jc w:val="center"/>
              <w:rPr>
                <w:rFonts w:ascii="Calibri" w:hAnsi="Calibri" w:cs="Calibri"/>
              </w:rPr>
            </w:pPr>
            <w:r w:rsidRPr="00352CDA">
              <w:rPr>
                <w:rFonts w:ascii="Calibri" w:hAnsi="Calibri" w:cs="Calibri"/>
              </w:rPr>
              <w:t>14.1%</w:t>
            </w:r>
          </w:p>
        </w:tc>
        <w:tc>
          <w:tcPr>
            <w:tcW w:w="1041" w:type="dxa"/>
            <w:tcBorders>
              <w:top w:val="none" w:sz="6" w:space="0" w:color="auto"/>
              <w:left w:val="single" w:sz="8" w:space="0" w:color="000000"/>
              <w:bottom w:val="none" w:sz="6" w:space="0" w:color="auto"/>
              <w:right w:val="none" w:sz="6" w:space="0" w:color="auto"/>
            </w:tcBorders>
          </w:tcPr>
          <w:p w14:paraId="4DE064E6" w14:textId="77777777" w:rsidR="00352CDA" w:rsidRPr="00352CDA" w:rsidRDefault="00352CDA" w:rsidP="00352CDA">
            <w:pPr>
              <w:kinsoku w:val="0"/>
              <w:overflowPunct w:val="0"/>
              <w:autoSpaceDE w:val="0"/>
              <w:autoSpaceDN w:val="0"/>
              <w:adjustRightInd w:val="0"/>
              <w:spacing w:after="0" w:line="259" w:lineRule="exact"/>
              <w:ind w:left="79" w:right="68"/>
              <w:jc w:val="center"/>
              <w:rPr>
                <w:rFonts w:ascii="Calibri" w:hAnsi="Calibri" w:cs="Calibri"/>
              </w:rPr>
            </w:pPr>
            <w:r w:rsidRPr="00352CDA">
              <w:rPr>
                <w:rFonts w:ascii="Calibri" w:hAnsi="Calibri" w:cs="Calibri"/>
              </w:rPr>
              <w:t>1,048</w:t>
            </w:r>
          </w:p>
        </w:tc>
        <w:tc>
          <w:tcPr>
            <w:tcW w:w="1187" w:type="dxa"/>
            <w:tcBorders>
              <w:top w:val="none" w:sz="6" w:space="0" w:color="auto"/>
              <w:left w:val="none" w:sz="6" w:space="0" w:color="auto"/>
              <w:bottom w:val="none" w:sz="6" w:space="0" w:color="auto"/>
              <w:right w:val="none" w:sz="6" w:space="0" w:color="auto"/>
            </w:tcBorders>
          </w:tcPr>
          <w:p w14:paraId="348BAEE9" w14:textId="77777777" w:rsidR="00352CDA" w:rsidRPr="00352CDA" w:rsidRDefault="00352CDA" w:rsidP="00352CDA">
            <w:pPr>
              <w:kinsoku w:val="0"/>
              <w:overflowPunct w:val="0"/>
              <w:autoSpaceDE w:val="0"/>
              <w:autoSpaceDN w:val="0"/>
              <w:adjustRightInd w:val="0"/>
              <w:spacing w:after="0" w:line="259" w:lineRule="exact"/>
              <w:ind w:left="80" w:right="153"/>
              <w:jc w:val="center"/>
              <w:rPr>
                <w:rFonts w:ascii="Calibri" w:hAnsi="Calibri" w:cs="Calibri"/>
              </w:rPr>
            </w:pPr>
            <w:r w:rsidRPr="00352CDA">
              <w:rPr>
                <w:rFonts w:ascii="Calibri" w:hAnsi="Calibri" w:cs="Calibri"/>
              </w:rPr>
              <w:t>7,698</w:t>
            </w:r>
          </w:p>
        </w:tc>
        <w:tc>
          <w:tcPr>
            <w:tcW w:w="1000" w:type="dxa"/>
            <w:tcBorders>
              <w:top w:val="none" w:sz="6" w:space="0" w:color="auto"/>
              <w:left w:val="none" w:sz="6" w:space="0" w:color="auto"/>
              <w:bottom w:val="none" w:sz="6" w:space="0" w:color="auto"/>
              <w:right w:val="single" w:sz="8" w:space="0" w:color="000000"/>
            </w:tcBorders>
          </w:tcPr>
          <w:p w14:paraId="6DC1F4F0" w14:textId="77777777" w:rsidR="00352CDA" w:rsidRPr="00352CDA" w:rsidRDefault="00352CDA" w:rsidP="00352CDA">
            <w:pPr>
              <w:kinsoku w:val="0"/>
              <w:overflowPunct w:val="0"/>
              <w:autoSpaceDE w:val="0"/>
              <w:autoSpaceDN w:val="0"/>
              <w:adjustRightInd w:val="0"/>
              <w:spacing w:after="0" w:line="259" w:lineRule="exact"/>
              <w:ind w:left="168" w:right="227"/>
              <w:jc w:val="center"/>
              <w:rPr>
                <w:rFonts w:ascii="Calibri" w:hAnsi="Calibri" w:cs="Calibri"/>
              </w:rPr>
            </w:pPr>
            <w:r w:rsidRPr="00352CDA">
              <w:rPr>
                <w:rFonts w:ascii="Calibri" w:hAnsi="Calibri" w:cs="Calibri"/>
              </w:rPr>
              <w:t>13.6%</w:t>
            </w:r>
          </w:p>
        </w:tc>
        <w:tc>
          <w:tcPr>
            <w:tcW w:w="1042" w:type="dxa"/>
            <w:tcBorders>
              <w:top w:val="none" w:sz="6" w:space="0" w:color="auto"/>
              <w:left w:val="single" w:sz="8" w:space="0" w:color="000000"/>
              <w:bottom w:val="none" w:sz="6" w:space="0" w:color="auto"/>
              <w:right w:val="none" w:sz="6" w:space="0" w:color="auto"/>
            </w:tcBorders>
          </w:tcPr>
          <w:p w14:paraId="44DE824A" w14:textId="77777777" w:rsidR="00352CDA" w:rsidRPr="00352CDA" w:rsidRDefault="00352CDA" w:rsidP="00352CDA">
            <w:pPr>
              <w:kinsoku w:val="0"/>
              <w:overflowPunct w:val="0"/>
              <w:autoSpaceDE w:val="0"/>
              <w:autoSpaceDN w:val="0"/>
              <w:adjustRightInd w:val="0"/>
              <w:spacing w:after="0" w:line="259" w:lineRule="exact"/>
              <w:ind w:left="80" w:right="73"/>
              <w:jc w:val="center"/>
              <w:rPr>
                <w:rFonts w:ascii="Calibri" w:hAnsi="Calibri" w:cs="Calibri"/>
              </w:rPr>
            </w:pPr>
            <w:r w:rsidRPr="00352CDA">
              <w:rPr>
                <w:rFonts w:ascii="Calibri" w:hAnsi="Calibri" w:cs="Calibri"/>
              </w:rPr>
              <w:t>790</w:t>
            </w:r>
          </w:p>
        </w:tc>
        <w:tc>
          <w:tcPr>
            <w:tcW w:w="1187" w:type="dxa"/>
            <w:tcBorders>
              <w:top w:val="none" w:sz="6" w:space="0" w:color="auto"/>
              <w:left w:val="none" w:sz="6" w:space="0" w:color="auto"/>
              <w:bottom w:val="none" w:sz="6" w:space="0" w:color="auto"/>
              <w:right w:val="none" w:sz="6" w:space="0" w:color="auto"/>
            </w:tcBorders>
          </w:tcPr>
          <w:p w14:paraId="27392853" w14:textId="77777777" w:rsidR="00352CDA" w:rsidRPr="00352CDA" w:rsidRDefault="00352CDA" w:rsidP="00352CDA">
            <w:pPr>
              <w:kinsoku w:val="0"/>
              <w:overflowPunct w:val="0"/>
              <w:autoSpaceDE w:val="0"/>
              <w:autoSpaceDN w:val="0"/>
              <w:adjustRightInd w:val="0"/>
              <w:spacing w:after="0" w:line="259" w:lineRule="exact"/>
              <w:ind w:left="75" w:right="154"/>
              <w:jc w:val="center"/>
              <w:rPr>
                <w:rFonts w:ascii="Calibri" w:hAnsi="Calibri" w:cs="Calibri"/>
              </w:rPr>
            </w:pPr>
            <w:r w:rsidRPr="00352CDA">
              <w:rPr>
                <w:rFonts w:ascii="Calibri" w:hAnsi="Calibri" w:cs="Calibri"/>
              </w:rPr>
              <w:t>7,101</w:t>
            </w:r>
          </w:p>
        </w:tc>
        <w:tc>
          <w:tcPr>
            <w:tcW w:w="1000" w:type="dxa"/>
            <w:tcBorders>
              <w:top w:val="none" w:sz="6" w:space="0" w:color="auto"/>
              <w:left w:val="none" w:sz="6" w:space="0" w:color="auto"/>
              <w:bottom w:val="none" w:sz="6" w:space="0" w:color="auto"/>
              <w:right w:val="single" w:sz="8" w:space="0" w:color="000000"/>
            </w:tcBorders>
          </w:tcPr>
          <w:p w14:paraId="56CCD104" w14:textId="77777777" w:rsidR="00352CDA" w:rsidRPr="00352CDA" w:rsidRDefault="00352CDA" w:rsidP="00352CDA">
            <w:pPr>
              <w:kinsoku w:val="0"/>
              <w:overflowPunct w:val="0"/>
              <w:autoSpaceDE w:val="0"/>
              <w:autoSpaceDN w:val="0"/>
              <w:adjustRightInd w:val="0"/>
              <w:spacing w:after="0" w:line="259" w:lineRule="exact"/>
              <w:ind w:left="163" w:right="228"/>
              <w:jc w:val="center"/>
              <w:rPr>
                <w:rFonts w:ascii="Calibri" w:hAnsi="Calibri" w:cs="Calibri"/>
              </w:rPr>
            </w:pPr>
            <w:r w:rsidRPr="00352CDA">
              <w:rPr>
                <w:rFonts w:ascii="Calibri" w:hAnsi="Calibri" w:cs="Calibri"/>
              </w:rPr>
              <w:t>11.1%</w:t>
            </w:r>
          </w:p>
        </w:tc>
      </w:tr>
      <w:tr w:rsidR="00352CDA" w:rsidRPr="00352CDA" w14:paraId="60445E5A" w14:textId="77777777">
        <w:trPr>
          <w:trHeight w:val="262"/>
        </w:trPr>
        <w:tc>
          <w:tcPr>
            <w:tcW w:w="1033" w:type="dxa"/>
            <w:tcBorders>
              <w:top w:val="none" w:sz="6" w:space="0" w:color="auto"/>
              <w:left w:val="single" w:sz="8" w:space="0" w:color="000000"/>
              <w:bottom w:val="single" w:sz="8" w:space="0" w:color="000000"/>
              <w:right w:val="single" w:sz="8" w:space="0" w:color="000000"/>
            </w:tcBorders>
          </w:tcPr>
          <w:p w14:paraId="3C9C92BA" w14:textId="77777777" w:rsidR="00352CDA" w:rsidRPr="00352CDA" w:rsidRDefault="00352CDA" w:rsidP="00352CDA">
            <w:pPr>
              <w:kinsoku w:val="0"/>
              <w:overflowPunct w:val="0"/>
              <w:autoSpaceDE w:val="0"/>
              <w:autoSpaceDN w:val="0"/>
              <w:adjustRightInd w:val="0"/>
              <w:spacing w:after="0" w:line="242" w:lineRule="exact"/>
              <w:ind w:left="38"/>
              <w:rPr>
                <w:rFonts w:ascii="Calibri" w:hAnsi="Calibri" w:cs="Calibri"/>
              </w:rPr>
            </w:pPr>
            <w:r w:rsidRPr="00352CDA">
              <w:rPr>
                <w:rFonts w:ascii="Calibri" w:hAnsi="Calibri" w:cs="Calibri"/>
              </w:rPr>
              <w:t>Ventura</w:t>
            </w:r>
          </w:p>
        </w:tc>
        <w:tc>
          <w:tcPr>
            <w:tcW w:w="1041" w:type="dxa"/>
            <w:tcBorders>
              <w:top w:val="none" w:sz="6" w:space="0" w:color="auto"/>
              <w:left w:val="single" w:sz="8" w:space="0" w:color="000000"/>
              <w:bottom w:val="single" w:sz="8" w:space="0" w:color="000000"/>
              <w:right w:val="none" w:sz="6" w:space="0" w:color="auto"/>
            </w:tcBorders>
          </w:tcPr>
          <w:p w14:paraId="5DB5B2EC" w14:textId="77777777" w:rsidR="00352CDA" w:rsidRPr="00352CDA" w:rsidRDefault="00352CDA" w:rsidP="00352CDA">
            <w:pPr>
              <w:kinsoku w:val="0"/>
              <w:overflowPunct w:val="0"/>
              <w:autoSpaceDE w:val="0"/>
              <w:autoSpaceDN w:val="0"/>
              <w:adjustRightInd w:val="0"/>
              <w:spacing w:after="0" w:line="242" w:lineRule="exact"/>
              <w:ind w:left="84" w:right="68"/>
              <w:jc w:val="center"/>
              <w:rPr>
                <w:rFonts w:ascii="Calibri" w:hAnsi="Calibri" w:cs="Calibri"/>
              </w:rPr>
            </w:pPr>
            <w:r w:rsidRPr="00352CDA">
              <w:rPr>
                <w:rFonts w:ascii="Calibri" w:hAnsi="Calibri" w:cs="Calibri"/>
              </w:rPr>
              <w:t>776</w:t>
            </w:r>
          </w:p>
        </w:tc>
        <w:tc>
          <w:tcPr>
            <w:tcW w:w="1187" w:type="dxa"/>
            <w:tcBorders>
              <w:top w:val="none" w:sz="6" w:space="0" w:color="auto"/>
              <w:left w:val="none" w:sz="6" w:space="0" w:color="auto"/>
              <w:bottom w:val="single" w:sz="8" w:space="0" w:color="000000"/>
              <w:right w:val="none" w:sz="6" w:space="0" w:color="auto"/>
            </w:tcBorders>
          </w:tcPr>
          <w:p w14:paraId="1E9E0145" w14:textId="77777777" w:rsidR="00352CDA" w:rsidRPr="00352CDA" w:rsidRDefault="00352CDA" w:rsidP="00352CDA">
            <w:pPr>
              <w:kinsoku w:val="0"/>
              <w:overflowPunct w:val="0"/>
              <w:autoSpaceDE w:val="0"/>
              <w:autoSpaceDN w:val="0"/>
              <w:adjustRightInd w:val="0"/>
              <w:spacing w:after="0" w:line="242" w:lineRule="exact"/>
              <w:ind w:left="80" w:right="149"/>
              <w:jc w:val="center"/>
              <w:rPr>
                <w:rFonts w:ascii="Calibri" w:hAnsi="Calibri" w:cs="Calibri"/>
              </w:rPr>
            </w:pPr>
            <w:r w:rsidRPr="00352CDA">
              <w:rPr>
                <w:rFonts w:ascii="Calibri" w:hAnsi="Calibri" w:cs="Calibri"/>
              </w:rPr>
              <w:t>5,818</w:t>
            </w:r>
          </w:p>
        </w:tc>
        <w:tc>
          <w:tcPr>
            <w:tcW w:w="1000" w:type="dxa"/>
            <w:tcBorders>
              <w:top w:val="none" w:sz="6" w:space="0" w:color="auto"/>
              <w:left w:val="none" w:sz="6" w:space="0" w:color="auto"/>
              <w:bottom w:val="single" w:sz="8" w:space="0" w:color="000000"/>
              <w:right w:val="single" w:sz="8" w:space="0" w:color="000000"/>
            </w:tcBorders>
          </w:tcPr>
          <w:p w14:paraId="2EA37F5F" w14:textId="77777777" w:rsidR="00352CDA" w:rsidRPr="00352CDA" w:rsidRDefault="00352CDA" w:rsidP="00352CDA">
            <w:pPr>
              <w:kinsoku w:val="0"/>
              <w:overflowPunct w:val="0"/>
              <w:autoSpaceDE w:val="0"/>
              <w:autoSpaceDN w:val="0"/>
              <w:adjustRightInd w:val="0"/>
              <w:spacing w:after="0" w:line="242" w:lineRule="exact"/>
              <w:ind w:left="168" w:right="223"/>
              <w:jc w:val="center"/>
              <w:rPr>
                <w:rFonts w:ascii="Calibri" w:hAnsi="Calibri" w:cs="Calibri"/>
              </w:rPr>
            </w:pPr>
            <w:r w:rsidRPr="00352CDA">
              <w:rPr>
                <w:rFonts w:ascii="Calibri" w:hAnsi="Calibri" w:cs="Calibri"/>
              </w:rPr>
              <w:t>13.3%</w:t>
            </w:r>
          </w:p>
        </w:tc>
        <w:tc>
          <w:tcPr>
            <w:tcW w:w="1041" w:type="dxa"/>
            <w:tcBorders>
              <w:top w:val="none" w:sz="6" w:space="0" w:color="auto"/>
              <w:left w:val="single" w:sz="8" w:space="0" w:color="000000"/>
              <w:bottom w:val="single" w:sz="8" w:space="0" w:color="000000"/>
              <w:right w:val="none" w:sz="6" w:space="0" w:color="auto"/>
            </w:tcBorders>
          </w:tcPr>
          <w:p w14:paraId="515A280B" w14:textId="77777777" w:rsidR="00352CDA" w:rsidRPr="00352CDA" w:rsidRDefault="00352CDA" w:rsidP="00352CDA">
            <w:pPr>
              <w:kinsoku w:val="0"/>
              <w:overflowPunct w:val="0"/>
              <w:autoSpaceDE w:val="0"/>
              <w:autoSpaceDN w:val="0"/>
              <w:adjustRightInd w:val="0"/>
              <w:spacing w:after="0" w:line="242" w:lineRule="exact"/>
              <w:ind w:left="79" w:right="68"/>
              <w:jc w:val="center"/>
              <w:rPr>
                <w:rFonts w:ascii="Calibri" w:hAnsi="Calibri" w:cs="Calibri"/>
              </w:rPr>
            </w:pPr>
            <w:r w:rsidRPr="00352CDA">
              <w:rPr>
                <w:rFonts w:ascii="Calibri" w:hAnsi="Calibri" w:cs="Calibri"/>
              </w:rPr>
              <w:t>1,923</w:t>
            </w:r>
          </w:p>
        </w:tc>
        <w:tc>
          <w:tcPr>
            <w:tcW w:w="1187" w:type="dxa"/>
            <w:tcBorders>
              <w:top w:val="none" w:sz="6" w:space="0" w:color="auto"/>
              <w:left w:val="none" w:sz="6" w:space="0" w:color="auto"/>
              <w:bottom w:val="single" w:sz="8" w:space="0" w:color="000000"/>
              <w:right w:val="none" w:sz="6" w:space="0" w:color="auto"/>
            </w:tcBorders>
          </w:tcPr>
          <w:p w14:paraId="0ABF013F" w14:textId="77777777" w:rsidR="00352CDA" w:rsidRPr="00352CDA" w:rsidRDefault="00352CDA" w:rsidP="00352CDA">
            <w:pPr>
              <w:kinsoku w:val="0"/>
              <w:overflowPunct w:val="0"/>
              <w:autoSpaceDE w:val="0"/>
              <w:autoSpaceDN w:val="0"/>
              <w:adjustRightInd w:val="0"/>
              <w:spacing w:after="0" w:line="242" w:lineRule="exact"/>
              <w:ind w:left="78" w:right="154"/>
              <w:jc w:val="center"/>
              <w:rPr>
                <w:rFonts w:ascii="Calibri" w:hAnsi="Calibri" w:cs="Calibri"/>
              </w:rPr>
            </w:pPr>
            <w:r w:rsidRPr="00352CDA">
              <w:rPr>
                <w:rFonts w:ascii="Calibri" w:hAnsi="Calibri" w:cs="Calibri"/>
              </w:rPr>
              <w:t>13,030</w:t>
            </w:r>
          </w:p>
        </w:tc>
        <w:tc>
          <w:tcPr>
            <w:tcW w:w="1000" w:type="dxa"/>
            <w:tcBorders>
              <w:top w:val="none" w:sz="6" w:space="0" w:color="auto"/>
              <w:left w:val="none" w:sz="6" w:space="0" w:color="auto"/>
              <w:bottom w:val="single" w:sz="8" w:space="0" w:color="000000"/>
              <w:right w:val="single" w:sz="8" w:space="0" w:color="000000"/>
            </w:tcBorders>
          </w:tcPr>
          <w:p w14:paraId="5C9F79CB" w14:textId="77777777" w:rsidR="00352CDA" w:rsidRPr="00352CDA" w:rsidRDefault="00352CDA" w:rsidP="00352CDA">
            <w:pPr>
              <w:kinsoku w:val="0"/>
              <w:overflowPunct w:val="0"/>
              <w:autoSpaceDE w:val="0"/>
              <w:autoSpaceDN w:val="0"/>
              <w:adjustRightInd w:val="0"/>
              <w:spacing w:after="0" w:line="242" w:lineRule="exact"/>
              <w:ind w:left="168" w:right="227"/>
              <w:jc w:val="center"/>
              <w:rPr>
                <w:rFonts w:ascii="Calibri" w:hAnsi="Calibri" w:cs="Calibri"/>
              </w:rPr>
            </w:pPr>
            <w:r w:rsidRPr="00352CDA">
              <w:rPr>
                <w:rFonts w:ascii="Calibri" w:hAnsi="Calibri" w:cs="Calibri"/>
              </w:rPr>
              <w:t>14.8%</w:t>
            </w:r>
          </w:p>
        </w:tc>
        <w:tc>
          <w:tcPr>
            <w:tcW w:w="1042" w:type="dxa"/>
            <w:tcBorders>
              <w:top w:val="none" w:sz="6" w:space="0" w:color="auto"/>
              <w:left w:val="single" w:sz="8" w:space="0" w:color="000000"/>
              <w:bottom w:val="single" w:sz="8" w:space="0" w:color="000000"/>
              <w:right w:val="none" w:sz="6" w:space="0" w:color="auto"/>
            </w:tcBorders>
          </w:tcPr>
          <w:p w14:paraId="6D104B84" w14:textId="77777777" w:rsidR="00352CDA" w:rsidRPr="00352CDA" w:rsidRDefault="00352CDA" w:rsidP="00352CDA">
            <w:pPr>
              <w:kinsoku w:val="0"/>
              <w:overflowPunct w:val="0"/>
              <w:autoSpaceDE w:val="0"/>
              <w:autoSpaceDN w:val="0"/>
              <w:adjustRightInd w:val="0"/>
              <w:spacing w:after="0" w:line="242" w:lineRule="exact"/>
              <w:ind w:left="79" w:right="73"/>
              <w:jc w:val="center"/>
              <w:rPr>
                <w:rFonts w:ascii="Calibri" w:hAnsi="Calibri" w:cs="Calibri"/>
              </w:rPr>
            </w:pPr>
            <w:r w:rsidRPr="00352CDA">
              <w:rPr>
                <w:rFonts w:ascii="Calibri" w:hAnsi="Calibri" w:cs="Calibri"/>
              </w:rPr>
              <w:t>1,501</w:t>
            </w:r>
          </w:p>
        </w:tc>
        <w:tc>
          <w:tcPr>
            <w:tcW w:w="1187" w:type="dxa"/>
            <w:tcBorders>
              <w:top w:val="none" w:sz="6" w:space="0" w:color="auto"/>
              <w:left w:val="none" w:sz="6" w:space="0" w:color="auto"/>
              <w:bottom w:val="single" w:sz="8" w:space="0" w:color="000000"/>
              <w:right w:val="none" w:sz="6" w:space="0" w:color="auto"/>
            </w:tcBorders>
          </w:tcPr>
          <w:p w14:paraId="252E00F0" w14:textId="77777777" w:rsidR="00352CDA" w:rsidRPr="00352CDA" w:rsidRDefault="00352CDA" w:rsidP="00352CDA">
            <w:pPr>
              <w:kinsoku w:val="0"/>
              <w:overflowPunct w:val="0"/>
              <w:autoSpaceDE w:val="0"/>
              <w:autoSpaceDN w:val="0"/>
              <w:adjustRightInd w:val="0"/>
              <w:spacing w:after="0" w:line="242" w:lineRule="exact"/>
              <w:ind w:left="73" w:right="154"/>
              <w:jc w:val="center"/>
              <w:rPr>
                <w:rFonts w:ascii="Calibri" w:hAnsi="Calibri" w:cs="Calibri"/>
              </w:rPr>
            </w:pPr>
            <w:r w:rsidRPr="00352CDA">
              <w:rPr>
                <w:rFonts w:ascii="Calibri" w:hAnsi="Calibri" w:cs="Calibri"/>
              </w:rPr>
              <w:t>12,207</w:t>
            </w:r>
          </w:p>
        </w:tc>
        <w:tc>
          <w:tcPr>
            <w:tcW w:w="1000" w:type="dxa"/>
            <w:tcBorders>
              <w:top w:val="none" w:sz="6" w:space="0" w:color="auto"/>
              <w:left w:val="none" w:sz="6" w:space="0" w:color="auto"/>
              <w:bottom w:val="single" w:sz="8" w:space="0" w:color="000000"/>
              <w:right w:val="single" w:sz="8" w:space="0" w:color="000000"/>
            </w:tcBorders>
          </w:tcPr>
          <w:p w14:paraId="70E6C5EF" w14:textId="77777777" w:rsidR="00352CDA" w:rsidRPr="00352CDA" w:rsidRDefault="00352CDA" w:rsidP="00352CDA">
            <w:pPr>
              <w:kinsoku w:val="0"/>
              <w:overflowPunct w:val="0"/>
              <w:autoSpaceDE w:val="0"/>
              <w:autoSpaceDN w:val="0"/>
              <w:adjustRightInd w:val="0"/>
              <w:spacing w:after="0" w:line="242" w:lineRule="exact"/>
              <w:ind w:left="163" w:right="228"/>
              <w:jc w:val="center"/>
              <w:rPr>
                <w:rFonts w:ascii="Calibri" w:hAnsi="Calibri" w:cs="Calibri"/>
              </w:rPr>
            </w:pPr>
            <w:r w:rsidRPr="00352CDA">
              <w:rPr>
                <w:rFonts w:ascii="Calibri" w:hAnsi="Calibri" w:cs="Calibri"/>
              </w:rPr>
              <w:t>12.3%</w:t>
            </w:r>
          </w:p>
        </w:tc>
      </w:tr>
    </w:tbl>
    <w:p w14:paraId="39E49EB4" w14:textId="77777777" w:rsidR="00352CDA" w:rsidRPr="00352CDA" w:rsidRDefault="00352CDA" w:rsidP="00352CDA">
      <w:pPr>
        <w:kinsoku w:val="0"/>
        <w:overflowPunct w:val="0"/>
        <w:autoSpaceDE w:val="0"/>
        <w:autoSpaceDN w:val="0"/>
        <w:adjustRightInd w:val="0"/>
        <w:spacing w:before="18" w:after="0" w:line="285" w:lineRule="auto"/>
        <w:ind w:left="154" w:right="1671"/>
        <w:rPr>
          <w:rFonts w:ascii="Calibri" w:hAnsi="Calibri" w:cs="Calibri"/>
          <w:sz w:val="20"/>
          <w:szCs w:val="20"/>
        </w:rPr>
      </w:pPr>
      <w:r w:rsidRPr="00352CDA">
        <w:rPr>
          <w:rFonts w:ascii="Calibri" w:hAnsi="Calibri" w:cs="Calibri"/>
          <w:sz w:val="20"/>
          <w:szCs w:val="20"/>
        </w:rPr>
        <w:t xml:space="preserve">NP Drops = Unduplicated count of students by college and term that had at least one course dropped due to no payment </w:t>
      </w:r>
      <w:proofErr w:type="spellStart"/>
      <w:r w:rsidRPr="00352CDA">
        <w:rPr>
          <w:rFonts w:ascii="Calibri" w:hAnsi="Calibri" w:cs="Calibri"/>
          <w:sz w:val="20"/>
          <w:szCs w:val="20"/>
        </w:rPr>
        <w:t>Undup</w:t>
      </w:r>
      <w:proofErr w:type="spellEnd"/>
      <w:r w:rsidRPr="00352CDA">
        <w:rPr>
          <w:rFonts w:ascii="Calibri" w:hAnsi="Calibri" w:cs="Calibri"/>
          <w:sz w:val="20"/>
          <w:szCs w:val="20"/>
        </w:rPr>
        <w:t xml:space="preserve"> HC = Unduplicated headcount at "Census" by college and term</w:t>
      </w:r>
    </w:p>
    <w:p w14:paraId="12A92A79" w14:textId="77777777" w:rsidR="00352CDA" w:rsidRPr="00352CDA" w:rsidRDefault="00352CDA" w:rsidP="00352CDA">
      <w:pPr>
        <w:kinsoku w:val="0"/>
        <w:overflowPunct w:val="0"/>
        <w:autoSpaceDE w:val="0"/>
        <w:autoSpaceDN w:val="0"/>
        <w:adjustRightInd w:val="0"/>
        <w:spacing w:after="0" w:line="250" w:lineRule="exact"/>
        <w:ind w:left="154"/>
        <w:rPr>
          <w:rFonts w:ascii="Calibri" w:hAnsi="Calibri" w:cs="Calibri"/>
        </w:rPr>
      </w:pPr>
      <w:r w:rsidRPr="00352CDA">
        <w:rPr>
          <w:rFonts w:ascii="Calibri" w:hAnsi="Calibri" w:cs="Calibri"/>
          <w:sz w:val="20"/>
          <w:szCs w:val="20"/>
        </w:rPr>
        <w:t xml:space="preserve">*Spring 20 is an active semester, thus counts may increase </w:t>
      </w:r>
      <w:r w:rsidRPr="00352CDA">
        <w:rPr>
          <w:rFonts w:ascii="Calibri" w:hAnsi="Calibri" w:cs="Calibri"/>
        </w:rPr>
        <w:t>1/22/2020</w:t>
      </w:r>
    </w:p>
    <w:p w14:paraId="7ECF1794" w14:textId="77777777" w:rsidR="00352CDA" w:rsidRDefault="00352CDA" w:rsidP="00846FD7">
      <w:pPr>
        <w:spacing w:after="0" w:line="240" w:lineRule="auto"/>
        <w:rPr>
          <w:rFonts w:eastAsia="Times New Roman" w:cstheme="minorHAnsi"/>
          <w:b/>
          <w:szCs w:val="24"/>
          <w:u w:val="single"/>
          <w:lang w:val="en-GB"/>
        </w:rPr>
      </w:pPr>
    </w:p>
    <w:p w14:paraId="69C88EBC" w14:textId="77777777" w:rsidR="00352CDA" w:rsidRDefault="00352CDA" w:rsidP="00352CDA">
      <w:pPr>
        <w:rPr>
          <w:b/>
          <w:bCs/>
        </w:rPr>
      </w:pPr>
      <w:r>
        <w:rPr>
          <w:b/>
          <w:bCs/>
        </w:rPr>
        <w:lastRenderedPageBreak/>
        <w:t>Age Group tab filtered for all colleges, Fall 2019</w:t>
      </w:r>
    </w:p>
    <w:p w14:paraId="4E18B9CF" w14:textId="77777777" w:rsidR="00352CDA" w:rsidRPr="00352CDA" w:rsidRDefault="00352CDA" w:rsidP="00352CDA">
      <w:pPr>
        <w:rPr>
          <w:b/>
          <w:bCs/>
        </w:rPr>
      </w:pPr>
      <w:r>
        <w:rPr>
          <w:noProof/>
        </w:rPr>
        <w:drawing>
          <wp:anchor distT="0" distB="0" distL="114300" distR="114300" simplePos="0" relativeHeight="251658240" behindDoc="0" locked="0" layoutInCell="1" allowOverlap="1" wp14:anchorId="6132A019" wp14:editId="6E34C3EF">
            <wp:simplePos x="0" y="0"/>
            <wp:positionH relativeFrom="column">
              <wp:posOffset>0</wp:posOffset>
            </wp:positionH>
            <wp:positionV relativeFrom="paragraph">
              <wp:posOffset>0</wp:posOffset>
            </wp:positionV>
            <wp:extent cx="3286125" cy="2039379"/>
            <wp:effectExtent l="0" t="0" r="0" b="0"/>
            <wp:wrapSquare wrapText="bothSides"/>
            <wp:docPr id="5" name="Picture 5" descr="cid:image002.jpg@01D5D2BE.C90DE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D2BE.C90DED5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286125" cy="2039379"/>
                    </a:xfrm>
                    <a:prstGeom prst="rect">
                      <a:avLst/>
                    </a:prstGeom>
                    <a:noFill/>
                    <a:ln>
                      <a:noFill/>
                    </a:ln>
                  </pic:spPr>
                </pic:pic>
              </a:graphicData>
            </a:graphic>
          </wp:anchor>
        </w:drawing>
      </w:r>
      <w:r>
        <w:rPr>
          <w:b/>
          <w:bCs/>
        </w:rPr>
        <w:t>Residency tab filtered for all colleges, Fall 2019</w:t>
      </w:r>
    </w:p>
    <w:p w14:paraId="259D092D" w14:textId="77777777" w:rsidR="00352CDA" w:rsidRDefault="00352CDA" w:rsidP="00352CDA">
      <w:r>
        <w:rPr>
          <w:noProof/>
        </w:rPr>
        <w:drawing>
          <wp:inline distT="0" distB="0" distL="0" distR="0" wp14:anchorId="794D9464" wp14:editId="3042C82D">
            <wp:extent cx="4714875" cy="1892783"/>
            <wp:effectExtent l="0" t="0" r="0" b="0"/>
            <wp:docPr id="4" name="Picture 4" descr="cid:image004.jpg@01D5D2BE.C90DE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5D2BE.C90DED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68146" cy="1914169"/>
                    </a:xfrm>
                    <a:prstGeom prst="rect">
                      <a:avLst/>
                    </a:prstGeom>
                    <a:noFill/>
                    <a:ln>
                      <a:noFill/>
                    </a:ln>
                  </pic:spPr>
                </pic:pic>
              </a:graphicData>
            </a:graphic>
          </wp:inline>
        </w:drawing>
      </w:r>
    </w:p>
    <w:p w14:paraId="1475C80F" w14:textId="77777777" w:rsidR="00352CDA" w:rsidRDefault="00352CDA" w:rsidP="00352CDA">
      <w:pPr>
        <w:rPr>
          <w:b/>
          <w:bCs/>
        </w:rPr>
      </w:pPr>
      <w:r>
        <w:rPr>
          <w:b/>
          <w:bCs/>
        </w:rPr>
        <w:t>Reg Priority/Special Population tab filtered for all colleges, Fall 2019</w:t>
      </w:r>
    </w:p>
    <w:p w14:paraId="0588B095" w14:textId="77777777" w:rsidR="00352CDA" w:rsidRDefault="00352CDA" w:rsidP="00352CDA">
      <w:pPr>
        <w:rPr>
          <w:b/>
          <w:bCs/>
        </w:rPr>
      </w:pPr>
      <w:r>
        <w:rPr>
          <w:noProof/>
        </w:rPr>
        <w:drawing>
          <wp:anchor distT="0" distB="0" distL="114300" distR="114300" simplePos="0" relativeHeight="251659264" behindDoc="0" locked="0" layoutInCell="1" allowOverlap="1" wp14:anchorId="0D0625F7" wp14:editId="3FEB3060">
            <wp:simplePos x="0" y="0"/>
            <wp:positionH relativeFrom="column">
              <wp:posOffset>0</wp:posOffset>
            </wp:positionH>
            <wp:positionV relativeFrom="paragraph">
              <wp:posOffset>2540</wp:posOffset>
            </wp:positionV>
            <wp:extent cx="3057525" cy="2729732"/>
            <wp:effectExtent l="0" t="0" r="0" b="0"/>
            <wp:wrapSquare wrapText="bothSides"/>
            <wp:docPr id="3" name="Picture 3" descr="cid:image010.jpg@01D5D2BE.C90DE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0.jpg@01D5D2BE.C90DED5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057525" cy="2729732"/>
                    </a:xfrm>
                    <a:prstGeom prst="rect">
                      <a:avLst/>
                    </a:prstGeom>
                    <a:noFill/>
                    <a:ln>
                      <a:noFill/>
                    </a:ln>
                  </pic:spPr>
                </pic:pic>
              </a:graphicData>
            </a:graphic>
          </wp:anchor>
        </w:drawing>
      </w:r>
      <w:r>
        <w:rPr>
          <w:b/>
          <w:bCs/>
        </w:rPr>
        <w:t>Total Units tab (total Units at time of drop) filtered for all colleges, Fall 2019</w:t>
      </w:r>
    </w:p>
    <w:p w14:paraId="67EB0264" w14:textId="77777777" w:rsidR="00352CDA" w:rsidRDefault="00352CDA" w:rsidP="00352CDA">
      <w:r>
        <w:rPr>
          <w:noProof/>
        </w:rPr>
        <w:drawing>
          <wp:inline distT="0" distB="0" distL="0" distR="0" wp14:anchorId="3CAB9CD4" wp14:editId="1EAC5592">
            <wp:extent cx="3724275" cy="2276927"/>
            <wp:effectExtent l="0" t="0" r="0" b="9525"/>
            <wp:docPr id="2" name="Picture 2" descr="cid:image011.jpg@01D5D2BE.C90DE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jpg@01D5D2BE.C90DED5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813158" cy="2331268"/>
                    </a:xfrm>
                    <a:prstGeom prst="rect">
                      <a:avLst/>
                    </a:prstGeom>
                    <a:noFill/>
                    <a:ln>
                      <a:noFill/>
                    </a:ln>
                  </pic:spPr>
                </pic:pic>
              </a:graphicData>
            </a:graphic>
          </wp:inline>
        </w:drawing>
      </w:r>
    </w:p>
    <w:p w14:paraId="3DC7B45C" w14:textId="77777777" w:rsidR="00A05F75" w:rsidRDefault="00A05F75" w:rsidP="00A05F75">
      <w:pPr>
        <w:pStyle w:val="ListParagraph"/>
        <w:spacing w:line="259" w:lineRule="auto"/>
        <w:ind w:left="0"/>
      </w:pPr>
      <w:r w:rsidRPr="00A05F75">
        <w:rPr>
          <w:rFonts w:asciiTheme="minorHAnsi" w:eastAsia="Times New Roman" w:hAnsiTheme="minorHAnsi" w:cstheme="minorHAnsi"/>
          <w:b/>
          <w:sz w:val="28"/>
          <w:szCs w:val="24"/>
          <w:u w:val="single"/>
          <w:lang w:val="en-GB"/>
        </w:rPr>
        <w:lastRenderedPageBreak/>
        <w:t>Current practices of the VCCCD</w:t>
      </w:r>
    </w:p>
    <w:p w14:paraId="315EF4D4" w14:textId="77777777" w:rsidR="00A05F75" w:rsidRPr="00A05F75" w:rsidRDefault="00A05F75" w:rsidP="00A05F75">
      <w:pPr>
        <w:pStyle w:val="ListParagraph"/>
        <w:numPr>
          <w:ilvl w:val="0"/>
          <w:numId w:val="3"/>
        </w:numPr>
        <w:spacing w:line="259" w:lineRule="auto"/>
        <w:ind w:left="720"/>
        <w:rPr>
          <w:rFonts w:asciiTheme="minorHAnsi" w:hAnsiTheme="minorHAnsi" w:cstheme="minorHAnsi"/>
        </w:rPr>
      </w:pPr>
      <w:r w:rsidRPr="00A05F75">
        <w:rPr>
          <w:rFonts w:asciiTheme="minorHAnsi" w:hAnsiTheme="minorHAnsi" w:cstheme="minorHAnsi"/>
        </w:rPr>
        <w:t xml:space="preserve">Drops for </w:t>
      </w:r>
      <w:proofErr w:type="gramStart"/>
      <w:r w:rsidRPr="00A05F75">
        <w:rPr>
          <w:rFonts w:asciiTheme="minorHAnsi" w:hAnsiTheme="minorHAnsi" w:cstheme="minorHAnsi"/>
        </w:rPr>
        <w:t>Non Payment</w:t>
      </w:r>
      <w:proofErr w:type="gramEnd"/>
    </w:p>
    <w:p w14:paraId="22E346D4" w14:textId="77777777" w:rsidR="00A05F75" w:rsidRPr="00A05F75" w:rsidRDefault="00A05F75" w:rsidP="00A05F75">
      <w:pPr>
        <w:pStyle w:val="ListParagraph"/>
        <w:numPr>
          <w:ilvl w:val="1"/>
          <w:numId w:val="3"/>
        </w:numPr>
        <w:spacing w:after="0" w:line="240" w:lineRule="auto"/>
        <w:ind w:left="1080"/>
        <w:contextualSpacing w:val="0"/>
        <w:rPr>
          <w:rFonts w:asciiTheme="minorHAnsi" w:hAnsiTheme="minorHAnsi" w:cstheme="minorHAnsi"/>
        </w:rPr>
      </w:pPr>
      <w:r w:rsidRPr="00A05F75">
        <w:rPr>
          <w:rFonts w:asciiTheme="minorHAnsi" w:hAnsiTheme="minorHAnsi" w:cstheme="minorHAnsi"/>
        </w:rPr>
        <w:t xml:space="preserve">Prior to the Start of Term: Students have up to 7 days to pay before they are subject to being dropped. </w:t>
      </w:r>
    </w:p>
    <w:p w14:paraId="0420F661" w14:textId="77777777" w:rsidR="00A05F75" w:rsidRPr="00A05F75" w:rsidRDefault="00A05F75" w:rsidP="00A05F75">
      <w:pPr>
        <w:pStyle w:val="ListParagraph"/>
        <w:numPr>
          <w:ilvl w:val="1"/>
          <w:numId w:val="3"/>
        </w:numPr>
        <w:spacing w:after="0" w:line="240" w:lineRule="auto"/>
        <w:ind w:left="1080"/>
        <w:contextualSpacing w:val="0"/>
        <w:rPr>
          <w:rFonts w:asciiTheme="minorHAnsi" w:hAnsiTheme="minorHAnsi" w:cstheme="minorHAnsi"/>
        </w:rPr>
      </w:pPr>
      <w:r w:rsidRPr="00A05F75">
        <w:rPr>
          <w:rFonts w:asciiTheme="minorHAnsi" w:hAnsiTheme="minorHAnsi" w:cstheme="minorHAnsi"/>
        </w:rPr>
        <w:t xml:space="preserve">Once the Term Starts (all terms): Student must pay within 24 hrs. </w:t>
      </w:r>
    </w:p>
    <w:p w14:paraId="7F98A606" w14:textId="77777777" w:rsidR="00A05F75" w:rsidRPr="00A05F75" w:rsidRDefault="00A05F75" w:rsidP="00A05F75">
      <w:pPr>
        <w:pStyle w:val="ListParagraph"/>
        <w:numPr>
          <w:ilvl w:val="1"/>
          <w:numId w:val="3"/>
        </w:numPr>
        <w:spacing w:after="0" w:line="240" w:lineRule="auto"/>
        <w:ind w:left="1080"/>
        <w:contextualSpacing w:val="0"/>
        <w:rPr>
          <w:rFonts w:asciiTheme="minorHAnsi" w:hAnsiTheme="minorHAnsi" w:cstheme="minorHAnsi"/>
        </w:rPr>
      </w:pPr>
      <w:r w:rsidRPr="00A05F75">
        <w:rPr>
          <w:rFonts w:asciiTheme="minorHAnsi" w:hAnsiTheme="minorHAnsi" w:cstheme="minorHAnsi"/>
        </w:rPr>
        <w:t xml:space="preserve">Students registered via the waitlist process have up to 7 days to pay regardless of when they are enrolled in the class. </w:t>
      </w:r>
    </w:p>
    <w:p w14:paraId="1E263CA0" w14:textId="77777777" w:rsidR="00A05F75" w:rsidRPr="00A05F75" w:rsidRDefault="00A05F75" w:rsidP="00A05F75">
      <w:pPr>
        <w:pStyle w:val="ListParagraph"/>
        <w:numPr>
          <w:ilvl w:val="1"/>
          <w:numId w:val="3"/>
        </w:numPr>
        <w:spacing w:after="0" w:line="240" w:lineRule="auto"/>
        <w:ind w:left="1080"/>
        <w:contextualSpacing w:val="0"/>
        <w:rPr>
          <w:rFonts w:asciiTheme="minorHAnsi" w:hAnsiTheme="minorHAnsi" w:cstheme="minorHAnsi"/>
        </w:rPr>
      </w:pPr>
      <w:r w:rsidRPr="00A05F75">
        <w:rPr>
          <w:rFonts w:asciiTheme="minorHAnsi" w:hAnsiTheme="minorHAnsi" w:cstheme="minorHAnsi"/>
        </w:rPr>
        <w:t>Fall Drops slightly different at the beginning. Registration will start March 23</w:t>
      </w:r>
      <w:r w:rsidRPr="00A05F75">
        <w:rPr>
          <w:rFonts w:asciiTheme="minorHAnsi" w:hAnsiTheme="minorHAnsi" w:cstheme="minorHAnsi"/>
          <w:vertAlign w:val="superscript"/>
        </w:rPr>
        <w:t>rd</w:t>
      </w:r>
      <w:r w:rsidRPr="00A05F75">
        <w:rPr>
          <w:rFonts w:asciiTheme="minorHAnsi" w:hAnsiTheme="minorHAnsi" w:cstheme="minorHAnsi"/>
        </w:rPr>
        <w:t xml:space="preserve"> and students will have up until the middle of July before they are subject to being dropped. As of the middle of July, students that register on or after the middle of July will have 7 days before they are dropped for nonpayment. </w:t>
      </w:r>
    </w:p>
    <w:p w14:paraId="3BF09720" w14:textId="77777777" w:rsidR="00A05F75" w:rsidRPr="00A05F75" w:rsidRDefault="00A05F75" w:rsidP="00A05F75">
      <w:pPr>
        <w:pStyle w:val="ListParagraph"/>
        <w:numPr>
          <w:ilvl w:val="1"/>
          <w:numId w:val="3"/>
        </w:numPr>
        <w:spacing w:line="259" w:lineRule="auto"/>
        <w:ind w:left="1080"/>
        <w:rPr>
          <w:rFonts w:asciiTheme="minorHAnsi" w:hAnsiTheme="minorHAnsi" w:cstheme="minorHAnsi"/>
        </w:rPr>
      </w:pPr>
      <w:r w:rsidRPr="00A05F75">
        <w:rPr>
          <w:rFonts w:asciiTheme="minorHAnsi" w:hAnsiTheme="minorHAnsi" w:cstheme="minorHAnsi"/>
        </w:rPr>
        <w:t>Students that are receiving Financial Aid and Veterans using GI Bill benefits are not subject to being dropped for nonpayment.</w:t>
      </w:r>
    </w:p>
    <w:p w14:paraId="17E267AA" w14:textId="77777777" w:rsidR="00A05F75" w:rsidRPr="00A05F75" w:rsidRDefault="00A05F75" w:rsidP="00A05F75">
      <w:pPr>
        <w:pStyle w:val="ListParagraph"/>
        <w:numPr>
          <w:ilvl w:val="1"/>
          <w:numId w:val="3"/>
        </w:numPr>
        <w:spacing w:line="259" w:lineRule="auto"/>
        <w:ind w:left="1080"/>
        <w:rPr>
          <w:rFonts w:asciiTheme="minorHAnsi" w:hAnsiTheme="minorHAnsi" w:cstheme="minorHAnsi"/>
        </w:rPr>
      </w:pPr>
      <w:r w:rsidRPr="00A05F75">
        <w:rPr>
          <w:rFonts w:asciiTheme="minorHAnsi" w:hAnsiTheme="minorHAnsi" w:cstheme="minorHAnsi"/>
        </w:rPr>
        <w:t>The following holds can be placed on students’ accounts to prevent drops</w:t>
      </w:r>
    </w:p>
    <w:p w14:paraId="63AFB1B5" w14:textId="77777777" w:rsidR="00A05F75" w:rsidRPr="00A05F75" w:rsidRDefault="00A05F75" w:rsidP="00A05F75">
      <w:pPr>
        <w:pStyle w:val="ListParagraph"/>
        <w:numPr>
          <w:ilvl w:val="2"/>
          <w:numId w:val="3"/>
        </w:numPr>
        <w:spacing w:after="0" w:line="240" w:lineRule="auto"/>
        <w:ind w:left="1800"/>
        <w:contextualSpacing w:val="0"/>
        <w:rPr>
          <w:rFonts w:asciiTheme="minorHAnsi" w:hAnsiTheme="minorHAnsi" w:cstheme="minorHAnsi"/>
        </w:rPr>
      </w:pPr>
      <w:r w:rsidRPr="00A05F75">
        <w:rPr>
          <w:rFonts w:asciiTheme="minorHAnsi" w:hAnsiTheme="minorHAnsi" w:cstheme="minorHAnsi"/>
        </w:rPr>
        <w:t>BR</w:t>
      </w:r>
      <w:proofErr w:type="gramStart"/>
      <w:r w:rsidRPr="00A05F75">
        <w:rPr>
          <w:rFonts w:asciiTheme="minorHAnsi" w:hAnsiTheme="minorHAnsi" w:cstheme="minorHAnsi"/>
        </w:rPr>
        <w:t>:  “</w:t>
      </w:r>
      <w:proofErr w:type="gramEnd"/>
      <w:r w:rsidRPr="00A05F75">
        <w:rPr>
          <w:rFonts w:asciiTheme="minorHAnsi" w:hAnsiTheme="minorHAnsi" w:cstheme="minorHAnsi"/>
        </w:rPr>
        <w:t xml:space="preserve">BOGW Revoke” - </w:t>
      </w:r>
      <w:proofErr w:type="spellStart"/>
      <w:r w:rsidRPr="00A05F75">
        <w:rPr>
          <w:rFonts w:asciiTheme="minorHAnsi" w:hAnsiTheme="minorHAnsi" w:cstheme="minorHAnsi"/>
        </w:rPr>
        <w:t>Finaid</w:t>
      </w:r>
      <w:proofErr w:type="spellEnd"/>
      <w:r w:rsidRPr="00A05F75">
        <w:rPr>
          <w:rFonts w:asciiTheme="minorHAnsi" w:hAnsiTheme="minorHAnsi" w:cstheme="minorHAnsi"/>
        </w:rPr>
        <w:t xml:space="preserve"> uses this when the CA Promise (formerly BOGW) is revoked</w:t>
      </w:r>
    </w:p>
    <w:p w14:paraId="66415B7F" w14:textId="77777777" w:rsidR="00A05F75" w:rsidRPr="00A05F75" w:rsidRDefault="00A05F75" w:rsidP="00A05F75">
      <w:pPr>
        <w:pStyle w:val="ListParagraph"/>
        <w:numPr>
          <w:ilvl w:val="2"/>
          <w:numId w:val="3"/>
        </w:numPr>
        <w:spacing w:after="0" w:line="240" w:lineRule="auto"/>
        <w:ind w:left="1800"/>
        <w:contextualSpacing w:val="0"/>
        <w:rPr>
          <w:rFonts w:asciiTheme="minorHAnsi" w:hAnsiTheme="minorHAnsi" w:cstheme="minorHAnsi"/>
        </w:rPr>
      </w:pPr>
      <w:r w:rsidRPr="00A05F75">
        <w:rPr>
          <w:rFonts w:asciiTheme="minorHAnsi" w:hAnsiTheme="minorHAnsi" w:cstheme="minorHAnsi"/>
        </w:rPr>
        <w:t>PD: “Prevent Drop” - Used by A&amp;R while assisting students with complex registration issues.</w:t>
      </w:r>
    </w:p>
    <w:p w14:paraId="746002CE" w14:textId="77777777" w:rsidR="00A05F75" w:rsidRPr="00A05F75" w:rsidRDefault="00A05F75" w:rsidP="00A05F75">
      <w:pPr>
        <w:pStyle w:val="ListParagraph"/>
        <w:numPr>
          <w:ilvl w:val="2"/>
          <w:numId w:val="3"/>
        </w:numPr>
        <w:spacing w:after="0" w:line="240" w:lineRule="auto"/>
        <w:ind w:left="1800"/>
        <w:contextualSpacing w:val="0"/>
        <w:rPr>
          <w:rFonts w:asciiTheme="minorHAnsi" w:hAnsiTheme="minorHAnsi" w:cstheme="minorHAnsi"/>
        </w:rPr>
      </w:pPr>
      <w:r w:rsidRPr="00A05F75">
        <w:rPr>
          <w:rFonts w:asciiTheme="minorHAnsi" w:hAnsiTheme="minorHAnsi" w:cstheme="minorHAnsi"/>
        </w:rPr>
        <w:t>CN: “Cash Net” – Students on a Cashnet payment plan.</w:t>
      </w:r>
    </w:p>
    <w:p w14:paraId="225899B7" w14:textId="77777777" w:rsidR="00A05F75" w:rsidRPr="00A05F75" w:rsidRDefault="00A05F75" w:rsidP="00A05F75">
      <w:pPr>
        <w:pStyle w:val="ListParagraph"/>
        <w:numPr>
          <w:ilvl w:val="0"/>
          <w:numId w:val="3"/>
        </w:numPr>
        <w:spacing w:line="259" w:lineRule="auto"/>
        <w:ind w:left="720"/>
        <w:rPr>
          <w:rFonts w:asciiTheme="minorHAnsi" w:hAnsiTheme="minorHAnsi" w:cstheme="minorHAnsi"/>
        </w:rPr>
      </w:pPr>
      <w:r w:rsidRPr="00A05F75">
        <w:rPr>
          <w:rFonts w:asciiTheme="minorHAnsi" w:hAnsiTheme="minorHAnsi" w:cstheme="minorHAnsi"/>
        </w:rPr>
        <w:t>Payment Plans</w:t>
      </w:r>
    </w:p>
    <w:p w14:paraId="3C0DC524" w14:textId="77777777" w:rsidR="00A05F75" w:rsidRPr="00A05F75" w:rsidRDefault="00A05F75" w:rsidP="00A05F75">
      <w:pPr>
        <w:pStyle w:val="ListParagraph"/>
        <w:numPr>
          <w:ilvl w:val="1"/>
          <w:numId w:val="3"/>
        </w:numPr>
        <w:spacing w:line="259" w:lineRule="auto"/>
        <w:ind w:left="1080"/>
        <w:rPr>
          <w:rFonts w:asciiTheme="minorHAnsi" w:hAnsiTheme="minorHAnsi" w:cstheme="minorHAnsi"/>
        </w:rPr>
      </w:pPr>
      <w:r w:rsidRPr="00A05F75">
        <w:rPr>
          <w:rFonts w:asciiTheme="minorHAnsi" w:hAnsiTheme="minorHAnsi" w:cstheme="minorHAnsi"/>
        </w:rPr>
        <w:t>Students may opt for a payment plan for the term, which prevents drops for non-payment. The fee for the payment plan is $15.  This is a service charge from our vendor; the district retains $0 of payment plan fees.</w:t>
      </w:r>
    </w:p>
    <w:p w14:paraId="7750D0BD" w14:textId="77777777" w:rsidR="00A05F75" w:rsidRPr="00A05F75" w:rsidRDefault="00A05F75" w:rsidP="00A05F75">
      <w:pPr>
        <w:pStyle w:val="ListParagraph"/>
        <w:numPr>
          <w:ilvl w:val="1"/>
          <w:numId w:val="3"/>
        </w:numPr>
        <w:spacing w:line="259" w:lineRule="auto"/>
        <w:ind w:left="1080"/>
        <w:rPr>
          <w:rFonts w:asciiTheme="minorHAnsi" w:hAnsiTheme="minorHAnsi" w:cstheme="minorHAnsi"/>
        </w:rPr>
      </w:pPr>
      <w:r w:rsidRPr="00A05F75">
        <w:rPr>
          <w:rFonts w:asciiTheme="minorHAnsi" w:hAnsiTheme="minorHAnsi" w:cstheme="minorHAnsi"/>
        </w:rPr>
        <w:t>Payment Plans spread out the balance owed from 2-4 months, depending on the term.</w:t>
      </w:r>
    </w:p>
    <w:p w14:paraId="7264DA9E" w14:textId="77777777" w:rsidR="00A05F75" w:rsidRPr="00A05F75" w:rsidRDefault="00A05F75" w:rsidP="00A05F75">
      <w:pPr>
        <w:pStyle w:val="ListParagraph"/>
        <w:numPr>
          <w:ilvl w:val="1"/>
          <w:numId w:val="3"/>
        </w:numPr>
        <w:spacing w:line="259" w:lineRule="auto"/>
        <w:ind w:left="1080"/>
        <w:rPr>
          <w:rFonts w:asciiTheme="minorHAnsi" w:hAnsiTheme="minorHAnsi" w:cstheme="minorHAnsi"/>
        </w:rPr>
      </w:pPr>
      <w:r w:rsidRPr="00A05F75">
        <w:rPr>
          <w:rFonts w:asciiTheme="minorHAnsi" w:hAnsiTheme="minorHAnsi" w:cstheme="minorHAnsi"/>
        </w:rPr>
        <w:t xml:space="preserve">Defaults on payment plans result in a hold described below. Students who default on their payments are not dropped for nonpayment. </w:t>
      </w:r>
    </w:p>
    <w:p w14:paraId="2223D843" w14:textId="77777777" w:rsidR="00A05F75" w:rsidRPr="00A05F75" w:rsidRDefault="00A05F75" w:rsidP="00A05F75">
      <w:pPr>
        <w:pStyle w:val="ListParagraph"/>
        <w:numPr>
          <w:ilvl w:val="1"/>
          <w:numId w:val="3"/>
        </w:numPr>
        <w:spacing w:line="259" w:lineRule="auto"/>
        <w:ind w:left="1080"/>
        <w:rPr>
          <w:rFonts w:asciiTheme="minorHAnsi" w:hAnsiTheme="minorHAnsi" w:cstheme="minorHAnsi"/>
        </w:rPr>
      </w:pPr>
      <w:r w:rsidRPr="00A05F75">
        <w:rPr>
          <w:rFonts w:asciiTheme="minorHAnsi" w:hAnsiTheme="minorHAnsi" w:cstheme="minorHAnsi"/>
        </w:rPr>
        <w:t xml:space="preserve">Additional information on payment plans can be found here: </w:t>
      </w:r>
      <w:hyperlink r:id="rId15" w:history="1">
        <w:r w:rsidRPr="00A05F75">
          <w:rPr>
            <w:rStyle w:val="Hyperlink"/>
            <w:rFonts w:asciiTheme="minorHAnsi" w:hAnsiTheme="minorHAnsi" w:cstheme="minorHAnsi"/>
          </w:rPr>
          <w:t>https://www.vcccd.edu/students/payment-plans</w:t>
        </w:r>
      </w:hyperlink>
    </w:p>
    <w:p w14:paraId="542C355D" w14:textId="77777777" w:rsidR="00A05F75" w:rsidRPr="00A05F75" w:rsidRDefault="00A05F75" w:rsidP="00A05F75">
      <w:pPr>
        <w:pStyle w:val="ListParagraph"/>
        <w:numPr>
          <w:ilvl w:val="0"/>
          <w:numId w:val="3"/>
        </w:numPr>
        <w:spacing w:line="259" w:lineRule="auto"/>
        <w:ind w:left="720"/>
        <w:rPr>
          <w:rFonts w:asciiTheme="minorHAnsi" w:hAnsiTheme="minorHAnsi" w:cstheme="minorHAnsi"/>
        </w:rPr>
      </w:pPr>
      <w:r w:rsidRPr="00A05F75">
        <w:rPr>
          <w:rFonts w:asciiTheme="minorHAnsi" w:hAnsiTheme="minorHAnsi" w:cstheme="minorHAnsi"/>
        </w:rPr>
        <w:t>Registration Holds</w:t>
      </w:r>
    </w:p>
    <w:p w14:paraId="3F082560" w14:textId="77777777" w:rsidR="00A05F75" w:rsidRPr="00A05F75" w:rsidRDefault="00A05F75" w:rsidP="00A05F75">
      <w:pPr>
        <w:pStyle w:val="ListParagraph"/>
        <w:rPr>
          <w:rFonts w:asciiTheme="minorHAnsi" w:hAnsiTheme="minorHAnsi" w:cstheme="minorHAnsi"/>
        </w:rPr>
      </w:pPr>
      <w:r w:rsidRPr="00A05F75">
        <w:rPr>
          <w:rFonts w:asciiTheme="minorHAnsi" w:hAnsiTheme="minorHAnsi" w:cstheme="minorHAnsi"/>
        </w:rPr>
        <w:t>Just prior to the start of registration for the next term, one or both of the below holds are placed on student accounts with an outstanding fee balance.</w:t>
      </w:r>
    </w:p>
    <w:p w14:paraId="368E9FA1" w14:textId="77777777" w:rsidR="00A05F75" w:rsidRPr="00A05F75" w:rsidRDefault="00A05F75" w:rsidP="00A05F75">
      <w:pPr>
        <w:pStyle w:val="ListParagraph"/>
        <w:numPr>
          <w:ilvl w:val="0"/>
          <w:numId w:val="4"/>
        </w:numPr>
        <w:spacing w:line="259" w:lineRule="auto"/>
        <w:ind w:left="1080"/>
        <w:rPr>
          <w:rFonts w:asciiTheme="minorHAnsi" w:hAnsiTheme="minorHAnsi" w:cstheme="minorHAnsi"/>
        </w:rPr>
      </w:pPr>
      <w:r w:rsidRPr="00A05F75">
        <w:rPr>
          <w:rFonts w:asciiTheme="minorHAnsi" w:hAnsiTheme="minorHAnsi" w:cstheme="minorHAnsi"/>
        </w:rPr>
        <w:t>The BH Business Office hold is placed on all accounts with a balance.  This prevents the student from registering (but no longer from accessing transcripts) until the balance is paid.</w:t>
      </w:r>
    </w:p>
    <w:p w14:paraId="188EAF78" w14:textId="77777777" w:rsidR="00D77E86" w:rsidRDefault="00A05F75" w:rsidP="00D77E86">
      <w:pPr>
        <w:pStyle w:val="ListParagraph"/>
        <w:numPr>
          <w:ilvl w:val="0"/>
          <w:numId w:val="4"/>
        </w:numPr>
        <w:spacing w:after="0" w:line="240" w:lineRule="auto"/>
        <w:ind w:left="1080"/>
        <w:contextualSpacing w:val="0"/>
        <w:rPr>
          <w:rFonts w:asciiTheme="minorHAnsi" w:hAnsiTheme="minorHAnsi" w:cstheme="minorHAnsi"/>
        </w:rPr>
      </w:pPr>
      <w:r w:rsidRPr="00A05F75">
        <w:rPr>
          <w:rFonts w:asciiTheme="minorHAnsi" w:hAnsiTheme="minorHAnsi" w:cstheme="minorHAnsi"/>
        </w:rPr>
        <w:t>The CP No Payment Plan hold prevents future Payment Plans for students whose current plan is not fully paid.  We allow one default and release the hold upon the student’s request, with a reminder they must have their plan paid in full by the end of the term to prevent future holds.</w:t>
      </w:r>
    </w:p>
    <w:p w14:paraId="34EE491D" w14:textId="77777777" w:rsidR="00D77E86" w:rsidRPr="00D77E86" w:rsidRDefault="00D77E86" w:rsidP="00D77E86">
      <w:pPr>
        <w:pStyle w:val="ListParagraph"/>
        <w:numPr>
          <w:ilvl w:val="0"/>
          <w:numId w:val="3"/>
        </w:numPr>
        <w:spacing w:after="0" w:line="240" w:lineRule="auto"/>
        <w:rPr>
          <w:rFonts w:asciiTheme="minorHAnsi" w:hAnsiTheme="minorHAnsi" w:cstheme="minorHAnsi"/>
          <w:u w:val="single"/>
        </w:rPr>
      </w:pPr>
      <w:r w:rsidRPr="00D77E86">
        <w:rPr>
          <w:rFonts w:asciiTheme="minorHAnsi" w:hAnsiTheme="minorHAnsi" w:cstheme="minorHAnsi"/>
          <w:u w:val="single"/>
        </w:rPr>
        <w:t>From Joel Diaz:</w:t>
      </w:r>
    </w:p>
    <w:p w14:paraId="3477B20E" w14:textId="77777777" w:rsidR="00D77E86" w:rsidRPr="00D77E86" w:rsidRDefault="00D77E86" w:rsidP="00D77E86">
      <w:pPr>
        <w:pStyle w:val="ListParagraph"/>
        <w:numPr>
          <w:ilvl w:val="1"/>
          <w:numId w:val="3"/>
        </w:numPr>
        <w:spacing w:after="0" w:line="240" w:lineRule="auto"/>
        <w:contextualSpacing w:val="0"/>
        <w:rPr>
          <w:rFonts w:asciiTheme="minorHAnsi" w:hAnsiTheme="minorHAnsi" w:cstheme="minorHAnsi"/>
        </w:rPr>
      </w:pPr>
      <w:r w:rsidRPr="00D77E86">
        <w:rPr>
          <w:rFonts w:asciiTheme="minorHAnsi" w:hAnsiTheme="minorHAnsi" w:cstheme="minorHAnsi"/>
        </w:rPr>
        <w:t xml:space="preserve">Prior to the Start of Term: Students have up to 7 days to pay before they are subject to being dropped. </w:t>
      </w:r>
    </w:p>
    <w:p w14:paraId="6EF698BA" w14:textId="77777777" w:rsidR="00D77E86" w:rsidRPr="00D77E86" w:rsidRDefault="00D77E86" w:rsidP="00D77E86">
      <w:pPr>
        <w:pStyle w:val="ListParagraph"/>
        <w:numPr>
          <w:ilvl w:val="1"/>
          <w:numId w:val="3"/>
        </w:numPr>
        <w:spacing w:after="0" w:line="240" w:lineRule="auto"/>
        <w:contextualSpacing w:val="0"/>
        <w:rPr>
          <w:rFonts w:asciiTheme="minorHAnsi" w:hAnsiTheme="minorHAnsi" w:cstheme="minorHAnsi"/>
        </w:rPr>
      </w:pPr>
      <w:r w:rsidRPr="00D77E86">
        <w:rPr>
          <w:rFonts w:asciiTheme="minorHAnsi" w:hAnsiTheme="minorHAnsi" w:cstheme="minorHAnsi"/>
        </w:rPr>
        <w:t xml:space="preserve">Once the Term Starts (all terms): Student must pay within 24 hrs. </w:t>
      </w:r>
    </w:p>
    <w:p w14:paraId="054E0904" w14:textId="77777777" w:rsidR="00D77E86" w:rsidRPr="00D77E86" w:rsidRDefault="00D77E86" w:rsidP="00D77E86">
      <w:pPr>
        <w:pStyle w:val="ListParagraph"/>
        <w:numPr>
          <w:ilvl w:val="1"/>
          <w:numId w:val="3"/>
        </w:numPr>
        <w:spacing w:after="0" w:line="240" w:lineRule="auto"/>
        <w:contextualSpacing w:val="0"/>
        <w:rPr>
          <w:rFonts w:asciiTheme="minorHAnsi" w:hAnsiTheme="minorHAnsi" w:cstheme="minorHAnsi"/>
        </w:rPr>
      </w:pPr>
      <w:r w:rsidRPr="00D77E86">
        <w:rPr>
          <w:rFonts w:asciiTheme="minorHAnsi" w:hAnsiTheme="minorHAnsi" w:cstheme="minorHAnsi"/>
        </w:rPr>
        <w:lastRenderedPageBreak/>
        <w:t xml:space="preserve">Students registered via the waitlist process have up to 7 days to pay regardless of when they are enrolled in the class. </w:t>
      </w:r>
    </w:p>
    <w:p w14:paraId="1DBC923B" w14:textId="77777777" w:rsidR="00D77E86" w:rsidRPr="00D77E86" w:rsidRDefault="00D77E86" w:rsidP="00D77E86">
      <w:pPr>
        <w:pStyle w:val="ListParagraph"/>
        <w:numPr>
          <w:ilvl w:val="1"/>
          <w:numId w:val="3"/>
        </w:numPr>
        <w:spacing w:after="0" w:line="240" w:lineRule="auto"/>
        <w:contextualSpacing w:val="0"/>
        <w:rPr>
          <w:rFonts w:asciiTheme="minorHAnsi" w:hAnsiTheme="minorHAnsi" w:cstheme="minorHAnsi"/>
        </w:rPr>
      </w:pPr>
      <w:r w:rsidRPr="00D77E86">
        <w:rPr>
          <w:rFonts w:asciiTheme="minorHAnsi" w:hAnsiTheme="minorHAnsi" w:cstheme="minorHAnsi"/>
        </w:rPr>
        <w:t>Fall Drops slightly different at the beginning. Registration will start March 23</w:t>
      </w:r>
      <w:r w:rsidRPr="00D77E86">
        <w:rPr>
          <w:rFonts w:asciiTheme="minorHAnsi" w:hAnsiTheme="minorHAnsi" w:cstheme="minorHAnsi"/>
          <w:vertAlign w:val="superscript"/>
        </w:rPr>
        <w:t>rd</w:t>
      </w:r>
      <w:r w:rsidRPr="00D77E86">
        <w:rPr>
          <w:rFonts w:asciiTheme="minorHAnsi" w:hAnsiTheme="minorHAnsi" w:cstheme="minorHAnsi"/>
        </w:rPr>
        <w:t xml:space="preserve"> and students will have up until the middle of July before they are subject to being dropped. As of the middle of July, students that register on or after the middle of July will have 7 days before they are dropped for nonpayment. </w:t>
      </w:r>
    </w:p>
    <w:p w14:paraId="6642A89D" w14:textId="77777777" w:rsidR="00A05F75" w:rsidRDefault="00D77E86" w:rsidP="00846FD7">
      <w:pPr>
        <w:pStyle w:val="ListParagraph"/>
        <w:numPr>
          <w:ilvl w:val="1"/>
          <w:numId w:val="3"/>
        </w:numPr>
        <w:spacing w:after="0" w:line="240" w:lineRule="auto"/>
        <w:contextualSpacing w:val="0"/>
        <w:rPr>
          <w:rFonts w:asciiTheme="minorHAnsi" w:hAnsiTheme="minorHAnsi" w:cstheme="minorHAnsi"/>
        </w:rPr>
      </w:pPr>
      <w:r w:rsidRPr="00D77E86">
        <w:rPr>
          <w:rFonts w:asciiTheme="minorHAnsi" w:hAnsiTheme="minorHAnsi" w:cstheme="minorHAnsi"/>
        </w:rPr>
        <w:t>Students that are receiving Financial Aid and Veterans using GI Bill benefits are not subject to being dropped for nonpayment.</w:t>
      </w:r>
    </w:p>
    <w:p w14:paraId="264B7E4E" w14:textId="77777777" w:rsidR="00D77E86" w:rsidRPr="00D77E86" w:rsidRDefault="00D77E86" w:rsidP="00D77E86">
      <w:pPr>
        <w:pStyle w:val="ListParagraph"/>
        <w:spacing w:after="0" w:line="240" w:lineRule="auto"/>
        <w:ind w:left="1440"/>
        <w:contextualSpacing w:val="0"/>
        <w:rPr>
          <w:rFonts w:asciiTheme="minorHAnsi" w:hAnsiTheme="minorHAnsi" w:cstheme="minorHAnsi"/>
        </w:rPr>
      </w:pPr>
    </w:p>
    <w:p w14:paraId="3939460F" w14:textId="77777777" w:rsidR="00701C9E" w:rsidRDefault="00701C9E" w:rsidP="00352CDA">
      <w:pPr>
        <w:rPr>
          <w:b/>
          <w:sz w:val="28"/>
          <w:u w:val="single"/>
        </w:rPr>
      </w:pPr>
      <w:r>
        <w:rPr>
          <w:b/>
          <w:sz w:val="28"/>
          <w:u w:val="single"/>
        </w:rPr>
        <w:t>Sample email to Students from the drop for non-payment process:</w:t>
      </w:r>
    </w:p>
    <w:p w14:paraId="6541917A" w14:textId="77777777" w:rsidR="00701C9E" w:rsidRPr="00701C9E" w:rsidRDefault="00701C9E" w:rsidP="00701C9E">
      <w:pPr>
        <w:spacing w:after="0" w:line="240" w:lineRule="auto"/>
        <w:rPr>
          <w:rFonts w:ascii="Gill Sans MT" w:eastAsia="Times New Roman" w:hAnsi="Gill Sans MT" w:cstheme="minorHAnsi"/>
          <w:sz w:val="24"/>
        </w:rPr>
      </w:pPr>
      <w:r w:rsidRPr="00701C9E">
        <w:rPr>
          <w:rFonts w:ascii="Gill Sans MT" w:eastAsia="Times New Roman" w:hAnsi="Gill Sans MT" w:cstheme="minorHAnsi"/>
          <w:color w:val="000000"/>
          <w:sz w:val="24"/>
        </w:rPr>
        <w:t>Dear Student,</w:t>
      </w:r>
    </w:p>
    <w:p w14:paraId="1F76E1F8" w14:textId="77777777" w:rsidR="00701C9E" w:rsidRPr="00701C9E" w:rsidRDefault="00701C9E" w:rsidP="00701C9E">
      <w:pPr>
        <w:spacing w:before="100" w:beforeAutospacing="1" w:after="100" w:afterAutospacing="1" w:line="240" w:lineRule="auto"/>
        <w:rPr>
          <w:rFonts w:ascii="Gill Sans MT" w:eastAsia="Times New Roman" w:hAnsi="Gill Sans MT" w:cstheme="minorHAnsi"/>
          <w:color w:val="000000"/>
          <w:sz w:val="24"/>
        </w:rPr>
      </w:pPr>
      <w:r w:rsidRPr="00701C9E">
        <w:rPr>
          <w:rFonts w:ascii="Gill Sans MT" w:eastAsia="Times New Roman" w:hAnsi="Gill Sans MT" w:cstheme="minorHAnsi"/>
          <w:color w:val="000000"/>
          <w:sz w:val="24"/>
        </w:rPr>
        <w:t>Thank you for registering for Spring 2020 class(es). It is now time to pay for your classes. Log into </w:t>
      </w:r>
      <w:hyperlink r:id="rId16" w:tgtFrame="_blank" w:history="1">
        <w:r w:rsidRPr="00701C9E">
          <w:rPr>
            <w:rFonts w:ascii="Gill Sans MT" w:eastAsia="Times New Roman" w:hAnsi="Gill Sans MT" w:cstheme="minorHAnsi"/>
            <w:color w:val="0000FF"/>
            <w:sz w:val="24"/>
            <w:u w:val="single"/>
          </w:rPr>
          <w:t>my.vcccd.edu</w:t>
        </w:r>
      </w:hyperlink>
      <w:r w:rsidRPr="00701C9E">
        <w:rPr>
          <w:rFonts w:ascii="Gill Sans MT" w:eastAsia="Times New Roman" w:hAnsi="Gill Sans MT" w:cstheme="minorHAnsi"/>
          <w:color w:val="000000"/>
          <w:sz w:val="24"/>
        </w:rPr>
        <w:t> student portal to view your </w:t>
      </w:r>
      <w:hyperlink r:id="rId17" w:tgtFrame="_blank" w:history="1">
        <w:r w:rsidRPr="00701C9E">
          <w:rPr>
            <w:rFonts w:ascii="Gill Sans MT" w:eastAsia="Times New Roman" w:hAnsi="Gill Sans MT" w:cstheme="minorHAnsi"/>
            <w:color w:val="0000FF"/>
            <w:sz w:val="24"/>
            <w:u w:val="single"/>
          </w:rPr>
          <w:t>schedule/bill</w:t>
        </w:r>
      </w:hyperlink>
      <w:r w:rsidRPr="00701C9E">
        <w:rPr>
          <w:rFonts w:ascii="Gill Sans MT" w:eastAsia="Times New Roman" w:hAnsi="Gill Sans MT" w:cstheme="minorHAnsi"/>
          <w:color w:val="000000"/>
          <w:sz w:val="24"/>
        </w:rPr>
        <w:t> and pay for classes.</w:t>
      </w:r>
    </w:p>
    <w:p w14:paraId="2EC7A91B" w14:textId="77777777" w:rsidR="00701C9E" w:rsidRPr="00701C9E" w:rsidRDefault="00701C9E" w:rsidP="00701C9E">
      <w:pPr>
        <w:spacing w:before="100" w:beforeAutospacing="1" w:after="100" w:afterAutospacing="1" w:line="240" w:lineRule="auto"/>
        <w:rPr>
          <w:rFonts w:ascii="Gill Sans MT" w:eastAsia="Times New Roman" w:hAnsi="Gill Sans MT" w:cstheme="minorHAnsi"/>
          <w:color w:val="000000"/>
          <w:sz w:val="24"/>
        </w:rPr>
      </w:pPr>
      <w:r w:rsidRPr="00701C9E">
        <w:rPr>
          <w:rFonts w:ascii="Gill Sans MT" w:eastAsia="Times New Roman" w:hAnsi="Gill Sans MT" w:cstheme="minorHAnsi"/>
          <w:color w:val="000000"/>
          <w:sz w:val="24"/>
        </w:rPr>
        <w:t>Please note the following actions to be taken regarding your unpaid classes:</w:t>
      </w:r>
    </w:p>
    <w:tbl>
      <w:tblPr>
        <w:tblW w:w="18270" w:type="dxa"/>
        <w:tblCellSpacing w:w="15" w:type="dxa"/>
        <w:tblCellMar>
          <w:top w:w="15" w:type="dxa"/>
          <w:left w:w="15" w:type="dxa"/>
          <w:bottom w:w="15" w:type="dxa"/>
          <w:right w:w="15" w:type="dxa"/>
        </w:tblCellMar>
        <w:tblLook w:val="04A0" w:firstRow="1" w:lastRow="0" w:firstColumn="1" w:lastColumn="0" w:noHBand="0" w:noVBand="1"/>
      </w:tblPr>
      <w:tblGrid>
        <w:gridCol w:w="1352"/>
        <w:gridCol w:w="1799"/>
        <w:gridCol w:w="3149"/>
        <w:gridCol w:w="11970"/>
      </w:tblGrid>
      <w:tr w:rsidR="00701C9E" w:rsidRPr="00701C9E" w14:paraId="4063FA18" w14:textId="77777777" w:rsidTr="00554334">
        <w:trPr>
          <w:tblCellSpacing w:w="15" w:type="dxa"/>
        </w:trPr>
        <w:tc>
          <w:tcPr>
            <w:tcW w:w="0" w:type="auto"/>
            <w:vAlign w:val="center"/>
            <w:hideMark/>
          </w:tcPr>
          <w:p w14:paraId="3CAF4B9F" w14:textId="77777777" w:rsidR="00701C9E" w:rsidRPr="00701C9E" w:rsidRDefault="00701C9E" w:rsidP="00701C9E">
            <w:pPr>
              <w:spacing w:after="0" w:line="240" w:lineRule="auto"/>
              <w:rPr>
                <w:rFonts w:ascii="Gill Sans MT" w:eastAsia="Times New Roman" w:hAnsi="Gill Sans MT" w:cstheme="minorHAnsi"/>
                <w:b/>
                <w:bCs/>
                <w:sz w:val="24"/>
              </w:rPr>
            </w:pPr>
            <w:r w:rsidRPr="00701C9E">
              <w:rPr>
                <w:rFonts w:ascii="Gill Sans MT" w:eastAsia="Times New Roman" w:hAnsi="Gill Sans MT" w:cstheme="minorHAnsi"/>
                <w:b/>
                <w:bCs/>
                <w:sz w:val="24"/>
              </w:rPr>
              <w:t>CRN</w:t>
            </w:r>
          </w:p>
        </w:tc>
        <w:tc>
          <w:tcPr>
            <w:tcW w:w="1769" w:type="dxa"/>
            <w:vAlign w:val="center"/>
            <w:hideMark/>
          </w:tcPr>
          <w:p w14:paraId="2BF4F24C" w14:textId="77777777" w:rsidR="00701C9E" w:rsidRPr="00701C9E" w:rsidRDefault="00701C9E" w:rsidP="00701C9E">
            <w:pPr>
              <w:spacing w:after="0" w:line="240" w:lineRule="auto"/>
              <w:rPr>
                <w:rFonts w:ascii="Gill Sans MT" w:eastAsia="Times New Roman" w:hAnsi="Gill Sans MT" w:cstheme="minorHAnsi"/>
                <w:b/>
                <w:bCs/>
                <w:sz w:val="24"/>
              </w:rPr>
            </w:pPr>
            <w:r w:rsidRPr="00701C9E">
              <w:rPr>
                <w:rFonts w:ascii="Gill Sans MT" w:eastAsia="Times New Roman" w:hAnsi="Gill Sans MT" w:cstheme="minorHAnsi"/>
                <w:b/>
                <w:bCs/>
                <w:sz w:val="24"/>
              </w:rPr>
              <w:t>Subj/Course</w:t>
            </w:r>
          </w:p>
        </w:tc>
        <w:tc>
          <w:tcPr>
            <w:tcW w:w="3119" w:type="dxa"/>
            <w:vAlign w:val="center"/>
            <w:hideMark/>
          </w:tcPr>
          <w:p w14:paraId="6F0017C9" w14:textId="77777777" w:rsidR="00701C9E" w:rsidRPr="00701C9E" w:rsidRDefault="00701C9E" w:rsidP="00701C9E">
            <w:pPr>
              <w:spacing w:after="0" w:line="240" w:lineRule="auto"/>
              <w:rPr>
                <w:rFonts w:ascii="Gill Sans MT" w:eastAsia="Times New Roman" w:hAnsi="Gill Sans MT" w:cstheme="minorHAnsi"/>
                <w:b/>
                <w:bCs/>
                <w:sz w:val="24"/>
              </w:rPr>
            </w:pPr>
            <w:r w:rsidRPr="00701C9E">
              <w:rPr>
                <w:rFonts w:ascii="Gill Sans MT" w:eastAsia="Times New Roman" w:hAnsi="Gill Sans MT" w:cstheme="minorHAnsi"/>
                <w:b/>
                <w:bCs/>
                <w:sz w:val="24"/>
              </w:rPr>
              <w:t>Title</w:t>
            </w:r>
          </w:p>
        </w:tc>
        <w:tc>
          <w:tcPr>
            <w:tcW w:w="11925" w:type="dxa"/>
            <w:vAlign w:val="center"/>
            <w:hideMark/>
          </w:tcPr>
          <w:p w14:paraId="719D737A" w14:textId="77777777" w:rsidR="00701C9E" w:rsidRPr="00701C9E" w:rsidRDefault="00701C9E" w:rsidP="00701C9E">
            <w:pPr>
              <w:spacing w:after="0" w:line="240" w:lineRule="auto"/>
              <w:rPr>
                <w:rFonts w:ascii="Gill Sans MT" w:eastAsia="Times New Roman" w:hAnsi="Gill Sans MT" w:cstheme="minorHAnsi"/>
                <w:b/>
                <w:bCs/>
                <w:sz w:val="24"/>
              </w:rPr>
            </w:pPr>
            <w:r w:rsidRPr="00701C9E">
              <w:rPr>
                <w:rFonts w:ascii="Gill Sans MT" w:eastAsia="Times New Roman" w:hAnsi="Gill Sans MT" w:cstheme="minorHAnsi"/>
                <w:b/>
                <w:bCs/>
                <w:sz w:val="24"/>
              </w:rPr>
              <w:t>Status</w:t>
            </w:r>
          </w:p>
        </w:tc>
      </w:tr>
      <w:tr w:rsidR="00701C9E" w:rsidRPr="00701C9E" w14:paraId="2CDAD430" w14:textId="77777777" w:rsidTr="00554334">
        <w:trPr>
          <w:tblCellSpacing w:w="15" w:type="dxa"/>
        </w:trPr>
        <w:tc>
          <w:tcPr>
            <w:tcW w:w="0" w:type="auto"/>
            <w:vAlign w:val="center"/>
            <w:hideMark/>
          </w:tcPr>
          <w:p w14:paraId="567E3E6A" w14:textId="77777777" w:rsidR="00701C9E" w:rsidRPr="00701C9E" w:rsidRDefault="00701C9E" w:rsidP="00701C9E">
            <w:pPr>
              <w:spacing w:after="0" w:line="240" w:lineRule="auto"/>
              <w:rPr>
                <w:rFonts w:ascii="Gill Sans MT" w:eastAsia="Times New Roman" w:hAnsi="Gill Sans MT" w:cstheme="minorHAnsi"/>
                <w:sz w:val="24"/>
              </w:rPr>
            </w:pPr>
            <w:r w:rsidRPr="00701C9E">
              <w:rPr>
                <w:rFonts w:ascii="Gill Sans MT" w:eastAsia="Times New Roman" w:hAnsi="Gill Sans MT" w:cstheme="minorHAnsi"/>
                <w:sz w:val="24"/>
              </w:rPr>
              <w:t>31595</w:t>
            </w:r>
          </w:p>
        </w:tc>
        <w:tc>
          <w:tcPr>
            <w:tcW w:w="1769" w:type="dxa"/>
            <w:vAlign w:val="center"/>
            <w:hideMark/>
          </w:tcPr>
          <w:p w14:paraId="442D3E3A" w14:textId="77777777" w:rsidR="00701C9E" w:rsidRPr="00701C9E" w:rsidRDefault="00701C9E" w:rsidP="00701C9E">
            <w:pPr>
              <w:spacing w:after="0" w:line="240" w:lineRule="auto"/>
              <w:rPr>
                <w:rFonts w:ascii="Gill Sans MT" w:eastAsia="Times New Roman" w:hAnsi="Gill Sans MT" w:cstheme="minorHAnsi"/>
                <w:sz w:val="24"/>
              </w:rPr>
            </w:pPr>
            <w:r w:rsidRPr="00701C9E">
              <w:rPr>
                <w:rFonts w:ascii="Gill Sans MT" w:eastAsia="Times New Roman" w:hAnsi="Gill Sans MT" w:cstheme="minorHAnsi"/>
                <w:sz w:val="24"/>
              </w:rPr>
              <w:t>BUS-V50</w:t>
            </w:r>
          </w:p>
        </w:tc>
        <w:tc>
          <w:tcPr>
            <w:tcW w:w="3119" w:type="dxa"/>
            <w:vAlign w:val="center"/>
            <w:hideMark/>
          </w:tcPr>
          <w:p w14:paraId="16B9091F" w14:textId="77777777" w:rsidR="00701C9E" w:rsidRPr="00701C9E" w:rsidRDefault="00701C9E" w:rsidP="00701C9E">
            <w:pPr>
              <w:spacing w:after="0" w:line="240" w:lineRule="auto"/>
              <w:rPr>
                <w:rFonts w:ascii="Gill Sans MT" w:eastAsia="Times New Roman" w:hAnsi="Gill Sans MT" w:cstheme="minorHAnsi"/>
                <w:sz w:val="24"/>
              </w:rPr>
            </w:pPr>
            <w:r w:rsidRPr="00701C9E">
              <w:rPr>
                <w:rFonts w:ascii="Gill Sans MT" w:eastAsia="Times New Roman" w:hAnsi="Gill Sans MT" w:cstheme="minorHAnsi"/>
                <w:sz w:val="24"/>
              </w:rPr>
              <w:t>Public Relations</w:t>
            </w:r>
          </w:p>
        </w:tc>
        <w:tc>
          <w:tcPr>
            <w:tcW w:w="11925" w:type="dxa"/>
            <w:vAlign w:val="center"/>
            <w:hideMark/>
          </w:tcPr>
          <w:p w14:paraId="539F99C4" w14:textId="77777777" w:rsidR="00701C9E" w:rsidRPr="00701C9E" w:rsidRDefault="00701C9E" w:rsidP="00701C9E">
            <w:pPr>
              <w:spacing w:after="0" w:line="240" w:lineRule="auto"/>
              <w:rPr>
                <w:rFonts w:ascii="Gill Sans MT" w:eastAsia="Times New Roman" w:hAnsi="Gill Sans MT" w:cstheme="minorHAnsi"/>
                <w:sz w:val="24"/>
              </w:rPr>
            </w:pPr>
            <w:r w:rsidRPr="00701C9E">
              <w:rPr>
                <w:rFonts w:ascii="Gill Sans MT" w:eastAsia="Times New Roman" w:hAnsi="Gill Sans MT" w:cstheme="minorHAnsi"/>
                <w:sz w:val="24"/>
              </w:rPr>
              <w:t>CLASS WAS DROPPED 01-JAN-2020</w:t>
            </w:r>
          </w:p>
        </w:tc>
      </w:tr>
      <w:tr w:rsidR="00701C9E" w:rsidRPr="00701C9E" w14:paraId="1A783785" w14:textId="77777777" w:rsidTr="00554334">
        <w:trPr>
          <w:tblCellSpacing w:w="15" w:type="dxa"/>
        </w:trPr>
        <w:tc>
          <w:tcPr>
            <w:tcW w:w="0" w:type="auto"/>
            <w:vAlign w:val="center"/>
            <w:hideMark/>
          </w:tcPr>
          <w:p w14:paraId="620B0310" w14:textId="77777777" w:rsidR="00701C9E" w:rsidRPr="00701C9E" w:rsidRDefault="00701C9E" w:rsidP="00701C9E">
            <w:pPr>
              <w:spacing w:after="0" w:line="240" w:lineRule="auto"/>
              <w:rPr>
                <w:rFonts w:ascii="Gill Sans MT" w:eastAsia="Times New Roman" w:hAnsi="Gill Sans MT" w:cstheme="minorHAnsi"/>
                <w:sz w:val="24"/>
              </w:rPr>
            </w:pPr>
            <w:r w:rsidRPr="00701C9E">
              <w:rPr>
                <w:rFonts w:ascii="Gill Sans MT" w:eastAsia="Times New Roman" w:hAnsi="Gill Sans MT" w:cstheme="minorHAnsi"/>
                <w:sz w:val="24"/>
              </w:rPr>
              <w:t>33398</w:t>
            </w:r>
          </w:p>
        </w:tc>
        <w:tc>
          <w:tcPr>
            <w:tcW w:w="1769" w:type="dxa"/>
            <w:vAlign w:val="center"/>
            <w:hideMark/>
          </w:tcPr>
          <w:p w14:paraId="5B815D8B" w14:textId="77777777" w:rsidR="00701C9E" w:rsidRPr="00701C9E" w:rsidRDefault="00701C9E" w:rsidP="00701C9E">
            <w:pPr>
              <w:spacing w:after="0" w:line="240" w:lineRule="auto"/>
              <w:rPr>
                <w:rFonts w:ascii="Gill Sans MT" w:eastAsia="Times New Roman" w:hAnsi="Gill Sans MT" w:cstheme="minorHAnsi"/>
                <w:sz w:val="24"/>
              </w:rPr>
            </w:pPr>
            <w:r w:rsidRPr="00701C9E">
              <w:rPr>
                <w:rFonts w:ascii="Gill Sans MT" w:eastAsia="Times New Roman" w:hAnsi="Gill Sans MT" w:cstheme="minorHAnsi"/>
                <w:sz w:val="24"/>
              </w:rPr>
              <w:t>BUS-V49</w:t>
            </w:r>
          </w:p>
        </w:tc>
        <w:tc>
          <w:tcPr>
            <w:tcW w:w="3119" w:type="dxa"/>
            <w:vAlign w:val="center"/>
            <w:hideMark/>
          </w:tcPr>
          <w:p w14:paraId="0CEE8A72" w14:textId="77777777" w:rsidR="00701C9E" w:rsidRPr="00701C9E" w:rsidRDefault="00701C9E" w:rsidP="00701C9E">
            <w:pPr>
              <w:spacing w:after="0" w:line="240" w:lineRule="auto"/>
              <w:rPr>
                <w:rFonts w:ascii="Gill Sans MT" w:eastAsia="Times New Roman" w:hAnsi="Gill Sans MT" w:cstheme="minorHAnsi"/>
                <w:sz w:val="24"/>
              </w:rPr>
            </w:pPr>
            <w:r w:rsidRPr="00701C9E">
              <w:rPr>
                <w:rFonts w:ascii="Gill Sans MT" w:eastAsia="Times New Roman" w:hAnsi="Gill Sans MT" w:cstheme="minorHAnsi"/>
                <w:sz w:val="24"/>
              </w:rPr>
              <w:t>Intro Social Media Marketing</w:t>
            </w:r>
          </w:p>
        </w:tc>
        <w:tc>
          <w:tcPr>
            <w:tcW w:w="11925" w:type="dxa"/>
            <w:vAlign w:val="center"/>
            <w:hideMark/>
          </w:tcPr>
          <w:p w14:paraId="3641EEF0" w14:textId="77777777" w:rsidR="00701C9E" w:rsidRPr="00701C9E" w:rsidRDefault="00701C9E" w:rsidP="00701C9E">
            <w:pPr>
              <w:spacing w:after="0" w:line="240" w:lineRule="auto"/>
              <w:rPr>
                <w:rFonts w:ascii="Gill Sans MT" w:eastAsia="Times New Roman" w:hAnsi="Gill Sans MT" w:cstheme="minorHAnsi"/>
                <w:sz w:val="24"/>
              </w:rPr>
            </w:pPr>
            <w:r w:rsidRPr="00701C9E">
              <w:rPr>
                <w:rFonts w:ascii="Gill Sans MT" w:eastAsia="Times New Roman" w:hAnsi="Gill Sans MT" w:cstheme="minorHAnsi"/>
                <w:sz w:val="24"/>
              </w:rPr>
              <w:t>CLASS WAS DROPPED 01-JAN-2020</w:t>
            </w:r>
          </w:p>
        </w:tc>
      </w:tr>
    </w:tbl>
    <w:p w14:paraId="10F6A3FD" w14:textId="77777777" w:rsidR="00701C9E" w:rsidRPr="00701C9E" w:rsidRDefault="00701C9E" w:rsidP="00701C9E">
      <w:pPr>
        <w:spacing w:before="100" w:beforeAutospacing="1" w:after="100" w:afterAutospacing="1" w:line="240" w:lineRule="auto"/>
        <w:rPr>
          <w:rFonts w:ascii="Gill Sans MT" w:eastAsia="Times New Roman" w:hAnsi="Gill Sans MT" w:cstheme="minorHAnsi"/>
          <w:color w:val="000000"/>
          <w:sz w:val="24"/>
        </w:rPr>
      </w:pPr>
      <w:r w:rsidRPr="00701C9E">
        <w:rPr>
          <w:rFonts w:ascii="Gill Sans MT" w:eastAsia="Times New Roman" w:hAnsi="Gill Sans MT" w:cstheme="minorHAnsi"/>
          <w:color w:val="000000"/>
          <w:sz w:val="24"/>
        </w:rPr>
        <w:t>If you have been dropped from a class and would like to register again, check the </w:t>
      </w:r>
      <w:hyperlink r:id="rId18" w:tgtFrame="_blank" w:history="1">
        <w:r w:rsidRPr="00701C9E">
          <w:rPr>
            <w:rFonts w:ascii="Gill Sans MT" w:eastAsia="Times New Roman" w:hAnsi="Gill Sans MT" w:cstheme="minorHAnsi"/>
            <w:color w:val="0000FF"/>
            <w:sz w:val="24"/>
            <w:u w:val="single"/>
          </w:rPr>
          <w:t>list of classes</w:t>
        </w:r>
      </w:hyperlink>
      <w:r w:rsidRPr="00701C9E">
        <w:rPr>
          <w:rFonts w:ascii="Gill Sans MT" w:eastAsia="Times New Roman" w:hAnsi="Gill Sans MT" w:cstheme="minorHAnsi"/>
          <w:color w:val="000000"/>
          <w:sz w:val="24"/>
        </w:rPr>
        <w:t> for availability. To view your financial aid status and awards for Spring 2020, please check the Financial Aid tab in the student portal or your financial aid award email. No award for the term may result in your classes being dropped. Please contact your Financial Aid Office with any questions.</w:t>
      </w:r>
    </w:p>
    <w:p w14:paraId="60FDDD00" w14:textId="77777777" w:rsidR="00701C9E" w:rsidRPr="00701C9E" w:rsidRDefault="00701C9E" w:rsidP="00701C9E">
      <w:pPr>
        <w:spacing w:before="100" w:beforeAutospacing="1" w:after="100" w:afterAutospacing="1" w:line="240" w:lineRule="auto"/>
        <w:rPr>
          <w:rFonts w:ascii="Gill Sans MT" w:eastAsia="Times New Roman" w:hAnsi="Gill Sans MT" w:cstheme="minorHAnsi"/>
          <w:color w:val="000000"/>
          <w:sz w:val="24"/>
        </w:rPr>
      </w:pPr>
      <w:r w:rsidRPr="00701C9E">
        <w:rPr>
          <w:rFonts w:ascii="Gill Sans MT" w:eastAsia="Times New Roman" w:hAnsi="Gill Sans MT" w:cstheme="minorHAnsi"/>
          <w:color w:val="000000"/>
          <w:sz w:val="24"/>
        </w:rPr>
        <w:t>For additional information on paying your fees, financial aid or a Promise Grant, click on the </w:t>
      </w:r>
      <w:hyperlink r:id="rId19" w:tgtFrame="_blank" w:history="1">
        <w:r w:rsidRPr="00701C9E">
          <w:rPr>
            <w:rFonts w:ascii="Gill Sans MT" w:eastAsia="Times New Roman" w:hAnsi="Gill Sans MT" w:cstheme="minorHAnsi"/>
            <w:color w:val="0000FF"/>
            <w:sz w:val="24"/>
            <w:u w:val="single"/>
          </w:rPr>
          <w:t>Map Your Future</w:t>
        </w:r>
      </w:hyperlink>
      <w:r w:rsidRPr="00701C9E">
        <w:rPr>
          <w:rFonts w:ascii="Gill Sans MT" w:eastAsia="Times New Roman" w:hAnsi="Gill Sans MT" w:cstheme="minorHAnsi"/>
          <w:color w:val="000000"/>
          <w:sz w:val="24"/>
        </w:rPr>
        <w:t> link.</w:t>
      </w:r>
    </w:p>
    <w:p w14:paraId="06143CC5" w14:textId="77777777" w:rsidR="00701C9E" w:rsidRDefault="00701C9E" w:rsidP="00352CDA">
      <w:pPr>
        <w:rPr>
          <w:b/>
          <w:sz w:val="28"/>
          <w:u w:val="single"/>
        </w:rPr>
      </w:pPr>
    </w:p>
    <w:p w14:paraId="516BF708" w14:textId="77777777" w:rsidR="00701C9E" w:rsidRDefault="00701C9E" w:rsidP="00352CDA">
      <w:pPr>
        <w:rPr>
          <w:b/>
          <w:sz w:val="28"/>
          <w:u w:val="single"/>
        </w:rPr>
      </w:pPr>
    </w:p>
    <w:p w14:paraId="35F0C0DA" w14:textId="77777777" w:rsidR="00701C9E" w:rsidRDefault="00701C9E" w:rsidP="00352CDA">
      <w:pPr>
        <w:rPr>
          <w:b/>
          <w:sz w:val="28"/>
          <w:u w:val="single"/>
        </w:rPr>
      </w:pPr>
    </w:p>
    <w:p w14:paraId="702347F4" w14:textId="77777777" w:rsidR="00352CDA" w:rsidRPr="00352CDA" w:rsidRDefault="00352CDA" w:rsidP="00352CDA">
      <w:pPr>
        <w:rPr>
          <w:b/>
          <w:sz w:val="28"/>
          <w:u w:val="single"/>
        </w:rPr>
      </w:pPr>
      <w:r w:rsidRPr="00352CDA">
        <w:rPr>
          <w:b/>
          <w:sz w:val="28"/>
          <w:u w:val="single"/>
        </w:rPr>
        <w:lastRenderedPageBreak/>
        <w:t>Responses from Oxnard College with Pros/Cons:</w:t>
      </w:r>
    </w:p>
    <w:tbl>
      <w:tblPr>
        <w:tblStyle w:val="TableGrid"/>
        <w:tblW w:w="0" w:type="auto"/>
        <w:tblLook w:val="04A0" w:firstRow="1" w:lastRow="0" w:firstColumn="1" w:lastColumn="0" w:noHBand="0" w:noVBand="1"/>
      </w:tblPr>
      <w:tblGrid>
        <w:gridCol w:w="1975"/>
        <w:gridCol w:w="5130"/>
        <w:gridCol w:w="5845"/>
      </w:tblGrid>
      <w:tr w:rsidR="00846FD7" w:rsidRPr="00846FD7" w14:paraId="4C4D8354" w14:textId="77777777" w:rsidTr="00352CDA">
        <w:trPr>
          <w:trHeight w:val="600"/>
        </w:trPr>
        <w:tc>
          <w:tcPr>
            <w:tcW w:w="1975" w:type="dxa"/>
            <w:shd w:val="clear" w:color="auto" w:fill="92D050"/>
            <w:noWrap/>
            <w:hideMark/>
          </w:tcPr>
          <w:p w14:paraId="148C56E7" w14:textId="77777777" w:rsidR="00846FD7" w:rsidRPr="00352CDA" w:rsidRDefault="00846FD7" w:rsidP="00846FD7">
            <w:pPr>
              <w:rPr>
                <w:rFonts w:eastAsia="Times New Roman" w:cstheme="minorHAnsi"/>
                <w:b/>
                <w:bCs/>
                <w:szCs w:val="24"/>
              </w:rPr>
            </w:pPr>
            <w:r w:rsidRPr="00352CDA">
              <w:rPr>
                <w:rFonts w:eastAsia="Times New Roman" w:cstheme="minorHAnsi"/>
                <w:b/>
                <w:bCs/>
                <w:szCs w:val="24"/>
              </w:rPr>
              <w:t>What department do you work in?</w:t>
            </w:r>
          </w:p>
        </w:tc>
        <w:tc>
          <w:tcPr>
            <w:tcW w:w="5130" w:type="dxa"/>
            <w:shd w:val="clear" w:color="auto" w:fill="92D050"/>
            <w:hideMark/>
          </w:tcPr>
          <w:p w14:paraId="66EE87C0" w14:textId="77777777" w:rsidR="00846FD7" w:rsidRPr="00352CDA" w:rsidRDefault="00846FD7" w:rsidP="00846FD7">
            <w:pPr>
              <w:rPr>
                <w:rFonts w:eastAsia="Times New Roman" w:cstheme="minorHAnsi"/>
                <w:b/>
                <w:bCs/>
                <w:szCs w:val="24"/>
              </w:rPr>
            </w:pPr>
            <w:r w:rsidRPr="00352CDA">
              <w:rPr>
                <w:rFonts w:eastAsia="Times New Roman" w:cstheme="minorHAnsi"/>
                <w:b/>
                <w:bCs/>
                <w:szCs w:val="24"/>
              </w:rPr>
              <w:t>What are the pros for discontinuing for dropping for nonpayment?</w:t>
            </w:r>
          </w:p>
        </w:tc>
        <w:tc>
          <w:tcPr>
            <w:tcW w:w="5845" w:type="dxa"/>
            <w:shd w:val="clear" w:color="auto" w:fill="92D050"/>
            <w:hideMark/>
          </w:tcPr>
          <w:p w14:paraId="67DAB48D" w14:textId="77777777" w:rsidR="00846FD7" w:rsidRPr="00352CDA" w:rsidRDefault="00846FD7" w:rsidP="00846FD7">
            <w:pPr>
              <w:rPr>
                <w:rFonts w:eastAsia="Times New Roman" w:cstheme="minorHAnsi"/>
                <w:b/>
                <w:bCs/>
                <w:szCs w:val="24"/>
              </w:rPr>
            </w:pPr>
            <w:r w:rsidRPr="00352CDA">
              <w:rPr>
                <w:rFonts w:eastAsia="Times New Roman" w:cstheme="minorHAnsi"/>
                <w:b/>
                <w:bCs/>
                <w:szCs w:val="24"/>
              </w:rPr>
              <w:t>What are the cons for discontinuing for dropping for nonpayment?</w:t>
            </w:r>
          </w:p>
        </w:tc>
      </w:tr>
      <w:tr w:rsidR="00846FD7" w:rsidRPr="00846FD7" w14:paraId="7ED5895A" w14:textId="77777777" w:rsidTr="00352CDA">
        <w:trPr>
          <w:trHeight w:val="300"/>
        </w:trPr>
        <w:tc>
          <w:tcPr>
            <w:tcW w:w="1975" w:type="dxa"/>
            <w:noWrap/>
            <w:hideMark/>
          </w:tcPr>
          <w:p w14:paraId="54B3FBE4" w14:textId="77777777" w:rsidR="00846FD7" w:rsidRPr="00846FD7" w:rsidRDefault="00846FD7" w:rsidP="00846FD7">
            <w:pPr>
              <w:rPr>
                <w:rFonts w:eastAsia="Times New Roman" w:cstheme="minorHAnsi"/>
                <w:szCs w:val="24"/>
              </w:rPr>
            </w:pPr>
            <w:proofErr w:type="spellStart"/>
            <w:r w:rsidRPr="00846FD7">
              <w:rPr>
                <w:rFonts w:eastAsia="Times New Roman" w:cstheme="minorHAnsi"/>
                <w:szCs w:val="24"/>
              </w:rPr>
              <w:t>a/r</w:t>
            </w:r>
            <w:proofErr w:type="spellEnd"/>
          </w:p>
        </w:tc>
        <w:tc>
          <w:tcPr>
            <w:tcW w:w="5130" w:type="dxa"/>
            <w:hideMark/>
          </w:tcPr>
          <w:p w14:paraId="17D33385" w14:textId="77777777" w:rsidR="00846FD7" w:rsidRPr="00846FD7" w:rsidRDefault="00846FD7" w:rsidP="00846FD7">
            <w:pPr>
              <w:rPr>
                <w:rFonts w:eastAsia="Times New Roman" w:cstheme="minorHAnsi"/>
                <w:szCs w:val="24"/>
              </w:rPr>
            </w:pPr>
            <w:r w:rsidRPr="00846FD7">
              <w:rPr>
                <w:rFonts w:eastAsia="Times New Roman" w:cstheme="minorHAnsi"/>
                <w:szCs w:val="24"/>
              </w:rPr>
              <w:t>NONE</w:t>
            </w:r>
          </w:p>
        </w:tc>
        <w:tc>
          <w:tcPr>
            <w:tcW w:w="5845" w:type="dxa"/>
            <w:hideMark/>
          </w:tcPr>
          <w:p w14:paraId="1C6C390E"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It will generate </w:t>
            </w:r>
            <w:proofErr w:type="gramStart"/>
            <w:r w:rsidRPr="00846FD7">
              <w:rPr>
                <w:rFonts w:eastAsia="Times New Roman" w:cstheme="minorHAnsi"/>
                <w:szCs w:val="24"/>
              </w:rPr>
              <w:t>petitions  and</w:t>
            </w:r>
            <w:proofErr w:type="gramEnd"/>
            <w:r w:rsidRPr="00846FD7">
              <w:rPr>
                <w:rFonts w:eastAsia="Times New Roman" w:cstheme="minorHAnsi"/>
                <w:szCs w:val="24"/>
              </w:rPr>
              <w:t xml:space="preserve">  problems </w:t>
            </w:r>
          </w:p>
        </w:tc>
      </w:tr>
      <w:tr w:rsidR="00846FD7" w:rsidRPr="00846FD7" w14:paraId="1BA8576B" w14:textId="77777777" w:rsidTr="00352CDA">
        <w:trPr>
          <w:trHeight w:val="900"/>
        </w:trPr>
        <w:tc>
          <w:tcPr>
            <w:tcW w:w="1975" w:type="dxa"/>
            <w:noWrap/>
            <w:hideMark/>
          </w:tcPr>
          <w:p w14:paraId="61033588" w14:textId="77777777" w:rsidR="00846FD7" w:rsidRPr="00846FD7" w:rsidRDefault="00846FD7" w:rsidP="00846FD7">
            <w:pPr>
              <w:rPr>
                <w:rFonts w:eastAsia="Times New Roman" w:cstheme="minorHAnsi"/>
                <w:szCs w:val="24"/>
              </w:rPr>
            </w:pPr>
            <w:r w:rsidRPr="00846FD7">
              <w:rPr>
                <w:rFonts w:eastAsia="Times New Roman" w:cstheme="minorHAnsi"/>
                <w:szCs w:val="24"/>
              </w:rPr>
              <w:t>OC Admissions &amp; Records</w:t>
            </w:r>
          </w:p>
        </w:tc>
        <w:tc>
          <w:tcPr>
            <w:tcW w:w="5130" w:type="dxa"/>
            <w:hideMark/>
          </w:tcPr>
          <w:p w14:paraId="53299BB7"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None </w:t>
            </w:r>
          </w:p>
        </w:tc>
        <w:tc>
          <w:tcPr>
            <w:tcW w:w="5845" w:type="dxa"/>
            <w:hideMark/>
          </w:tcPr>
          <w:p w14:paraId="7E47983D"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None - will generate more paper </w:t>
            </w:r>
            <w:proofErr w:type="gramStart"/>
            <w:r w:rsidRPr="00846FD7">
              <w:rPr>
                <w:rFonts w:eastAsia="Times New Roman" w:cstheme="minorHAnsi"/>
                <w:szCs w:val="24"/>
              </w:rPr>
              <w:t>work ,</w:t>
            </w:r>
            <w:proofErr w:type="gramEnd"/>
            <w:r w:rsidRPr="00846FD7">
              <w:rPr>
                <w:rFonts w:eastAsia="Times New Roman" w:cstheme="minorHAnsi"/>
                <w:szCs w:val="24"/>
              </w:rPr>
              <w:t xml:space="preserve"> petitions, problems  ... will create more problems with state mandated registration deadlines </w:t>
            </w:r>
          </w:p>
        </w:tc>
      </w:tr>
      <w:tr w:rsidR="00846FD7" w:rsidRPr="00846FD7" w14:paraId="31E5EB79" w14:textId="77777777" w:rsidTr="00352CDA">
        <w:trPr>
          <w:trHeight w:val="600"/>
        </w:trPr>
        <w:tc>
          <w:tcPr>
            <w:tcW w:w="1975" w:type="dxa"/>
            <w:noWrap/>
            <w:hideMark/>
          </w:tcPr>
          <w:p w14:paraId="242E7612" w14:textId="77777777" w:rsidR="00846FD7" w:rsidRPr="00846FD7" w:rsidRDefault="00846FD7" w:rsidP="00846FD7">
            <w:pPr>
              <w:rPr>
                <w:rFonts w:eastAsia="Times New Roman" w:cstheme="minorHAnsi"/>
                <w:szCs w:val="24"/>
              </w:rPr>
            </w:pPr>
            <w:r w:rsidRPr="00846FD7">
              <w:rPr>
                <w:rFonts w:eastAsia="Times New Roman" w:cstheme="minorHAnsi"/>
                <w:szCs w:val="24"/>
              </w:rPr>
              <w:t>Educational Assistance Center</w:t>
            </w:r>
          </w:p>
        </w:tc>
        <w:tc>
          <w:tcPr>
            <w:tcW w:w="5130" w:type="dxa"/>
            <w:hideMark/>
          </w:tcPr>
          <w:p w14:paraId="25744DFB" w14:textId="77777777" w:rsidR="00846FD7" w:rsidRPr="00846FD7" w:rsidRDefault="00846FD7" w:rsidP="00846FD7">
            <w:pPr>
              <w:rPr>
                <w:rFonts w:eastAsia="Times New Roman" w:cstheme="minorHAnsi"/>
                <w:szCs w:val="24"/>
              </w:rPr>
            </w:pPr>
            <w:r w:rsidRPr="00846FD7">
              <w:rPr>
                <w:rFonts w:eastAsia="Times New Roman" w:cstheme="minorHAnsi"/>
                <w:szCs w:val="24"/>
              </w:rPr>
              <w:t>I do not have any pros.   Students need to be aware of consequences.</w:t>
            </w:r>
          </w:p>
        </w:tc>
        <w:tc>
          <w:tcPr>
            <w:tcW w:w="5845" w:type="dxa"/>
            <w:hideMark/>
          </w:tcPr>
          <w:p w14:paraId="79E06DEC"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I do not have any cons.  </w:t>
            </w:r>
          </w:p>
        </w:tc>
      </w:tr>
      <w:tr w:rsidR="00846FD7" w:rsidRPr="00846FD7" w14:paraId="49E56196" w14:textId="77777777" w:rsidTr="00352CDA">
        <w:trPr>
          <w:trHeight w:val="900"/>
        </w:trPr>
        <w:tc>
          <w:tcPr>
            <w:tcW w:w="1975" w:type="dxa"/>
            <w:noWrap/>
            <w:hideMark/>
          </w:tcPr>
          <w:p w14:paraId="5C875ACB" w14:textId="77777777" w:rsidR="00846FD7" w:rsidRPr="00846FD7" w:rsidRDefault="00846FD7" w:rsidP="00846FD7">
            <w:pPr>
              <w:rPr>
                <w:rFonts w:eastAsia="Times New Roman" w:cstheme="minorHAnsi"/>
                <w:szCs w:val="24"/>
              </w:rPr>
            </w:pPr>
            <w:r w:rsidRPr="00846FD7">
              <w:rPr>
                <w:rFonts w:eastAsia="Times New Roman" w:cstheme="minorHAnsi"/>
                <w:szCs w:val="24"/>
              </w:rPr>
              <w:t>CalWORKs</w:t>
            </w:r>
          </w:p>
        </w:tc>
        <w:tc>
          <w:tcPr>
            <w:tcW w:w="5130" w:type="dxa"/>
            <w:hideMark/>
          </w:tcPr>
          <w:p w14:paraId="4FB315C8" w14:textId="77777777" w:rsidR="00846FD7" w:rsidRPr="00846FD7" w:rsidRDefault="00846FD7" w:rsidP="00846FD7">
            <w:pPr>
              <w:rPr>
                <w:rFonts w:eastAsia="Times New Roman" w:cstheme="minorHAnsi"/>
                <w:szCs w:val="24"/>
              </w:rPr>
            </w:pPr>
            <w:r w:rsidRPr="00846FD7">
              <w:rPr>
                <w:rFonts w:eastAsia="Times New Roman" w:cstheme="minorHAnsi"/>
                <w:szCs w:val="24"/>
              </w:rPr>
              <w:t>The student population which I serve will be able to keep their classes if the county or BOG waiver does not clear in time for the nonpayment drop date.</w:t>
            </w:r>
          </w:p>
        </w:tc>
        <w:tc>
          <w:tcPr>
            <w:tcW w:w="5845" w:type="dxa"/>
            <w:hideMark/>
          </w:tcPr>
          <w:p w14:paraId="2457730C" w14:textId="77777777" w:rsidR="00846FD7" w:rsidRPr="00846FD7" w:rsidRDefault="00846FD7" w:rsidP="00846FD7">
            <w:pPr>
              <w:rPr>
                <w:rFonts w:eastAsia="Times New Roman" w:cstheme="minorHAnsi"/>
                <w:szCs w:val="24"/>
              </w:rPr>
            </w:pPr>
            <w:r w:rsidRPr="00846FD7">
              <w:rPr>
                <w:rFonts w:eastAsia="Times New Roman" w:cstheme="minorHAnsi"/>
                <w:szCs w:val="24"/>
              </w:rPr>
              <w:t>The students who decide to discontinue their education without dropping will still have their spaces saved in the classes.</w:t>
            </w:r>
          </w:p>
        </w:tc>
      </w:tr>
      <w:tr w:rsidR="00846FD7" w:rsidRPr="00846FD7" w14:paraId="481553F5" w14:textId="77777777" w:rsidTr="00352CDA">
        <w:trPr>
          <w:trHeight w:val="872"/>
        </w:trPr>
        <w:tc>
          <w:tcPr>
            <w:tcW w:w="1975" w:type="dxa"/>
            <w:noWrap/>
            <w:hideMark/>
          </w:tcPr>
          <w:p w14:paraId="7FDD833E" w14:textId="77777777" w:rsidR="00846FD7" w:rsidRPr="00846FD7" w:rsidRDefault="00846FD7" w:rsidP="00846FD7">
            <w:pPr>
              <w:rPr>
                <w:rFonts w:eastAsia="Times New Roman" w:cstheme="minorHAnsi"/>
                <w:szCs w:val="24"/>
              </w:rPr>
            </w:pPr>
            <w:r w:rsidRPr="00846FD7">
              <w:rPr>
                <w:rFonts w:eastAsia="Times New Roman" w:cstheme="minorHAnsi"/>
                <w:szCs w:val="24"/>
              </w:rPr>
              <w:t>financial aid</w:t>
            </w:r>
          </w:p>
        </w:tc>
        <w:tc>
          <w:tcPr>
            <w:tcW w:w="5130" w:type="dxa"/>
            <w:hideMark/>
          </w:tcPr>
          <w:p w14:paraId="7000D3DD"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Students have an extended time to gather finances to pay or apply for financial aid. </w:t>
            </w:r>
          </w:p>
        </w:tc>
        <w:tc>
          <w:tcPr>
            <w:tcW w:w="5845" w:type="dxa"/>
            <w:hideMark/>
          </w:tcPr>
          <w:p w14:paraId="6ACCA651"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students will be able to attend class and may not be able to receive a grade due to </w:t>
            </w:r>
            <w:proofErr w:type="spellStart"/>
            <w:r w:rsidRPr="00846FD7">
              <w:rPr>
                <w:rFonts w:eastAsia="Times New Roman" w:cstheme="minorHAnsi"/>
                <w:szCs w:val="24"/>
              </w:rPr>
              <w:t>non payment</w:t>
            </w:r>
            <w:proofErr w:type="spellEnd"/>
            <w:r w:rsidRPr="00846FD7">
              <w:rPr>
                <w:rFonts w:eastAsia="Times New Roman" w:cstheme="minorHAnsi"/>
                <w:szCs w:val="24"/>
              </w:rPr>
              <w:t xml:space="preserve">. This can be taking the seat for a student who needs the class to graduate. </w:t>
            </w:r>
          </w:p>
        </w:tc>
      </w:tr>
      <w:tr w:rsidR="00846FD7" w:rsidRPr="00846FD7" w14:paraId="79B2C3F5" w14:textId="77777777" w:rsidTr="00352CDA">
        <w:trPr>
          <w:trHeight w:val="1457"/>
        </w:trPr>
        <w:tc>
          <w:tcPr>
            <w:tcW w:w="1975" w:type="dxa"/>
            <w:noWrap/>
            <w:hideMark/>
          </w:tcPr>
          <w:p w14:paraId="7542B272"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Counseling </w:t>
            </w:r>
          </w:p>
        </w:tc>
        <w:tc>
          <w:tcPr>
            <w:tcW w:w="5130" w:type="dxa"/>
            <w:hideMark/>
          </w:tcPr>
          <w:p w14:paraId="1AC4B474"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Being dropped often has an adverse effect on students. Many </w:t>
            </w:r>
            <w:proofErr w:type="gramStart"/>
            <w:r w:rsidRPr="00846FD7">
              <w:rPr>
                <w:rFonts w:eastAsia="Times New Roman" w:cstheme="minorHAnsi"/>
                <w:szCs w:val="24"/>
              </w:rPr>
              <w:t>times</w:t>
            </w:r>
            <w:proofErr w:type="gramEnd"/>
            <w:r w:rsidRPr="00846FD7">
              <w:rPr>
                <w:rFonts w:eastAsia="Times New Roman" w:cstheme="minorHAnsi"/>
                <w:szCs w:val="24"/>
              </w:rPr>
              <w:t xml:space="preserve"> they can no longer add back into their class that worked best for them. This then forces them to add another class, time or instructor that might not net the best results. </w:t>
            </w:r>
          </w:p>
        </w:tc>
        <w:tc>
          <w:tcPr>
            <w:tcW w:w="5845" w:type="dxa"/>
            <w:hideMark/>
          </w:tcPr>
          <w:p w14:paraId="074B957E"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I believe that the looming deadline to pay or be dropped is a good motivator for students to complete their financial aid, or to pay out of pocket and be a little more invested in their course(s). I would like to see a little more time to pay as opposed to three days. Maybe provide 7-10 days. </w:t>
            </w:r>
          </w:p>
        </w:tc>
      </w:tr>
      <w:tr w:rsidR="00846FD7" w:rsidRPr="00846FD7" w14:paraId="75CF375D" w14:textId="77777777" w:rsidTr="00352CDA">
        <w:trPr>
          <w:trHeight w:val="1520"/>
        </w:trPr>
        <w:tc>
          <w:tcPr>
            <w:tcW w:w="1975" w:type="dxa"/>
            <w:noWrap/>
            <w:hideMark/>
          </w:tcPr>
          <w:p w14:paraId="5A148F41" w14:textId="77777777" w:rsidR="00846FD7" w:rsidRPr="00846FD7" w:rsidRDefault="00846FD7" w:rsidP="00846FD7">
            <w:pPr>
              <w:rPr>
                <w:rFonts w:eastAsia="Times New Roman" w:cstheme="minorHAnsi"/>
                <w:szCs w:val="24"/>
              </w:rPr>
            </w:pPr>
            <w:r w:rsidRPr="00846FD7">
              <w:rPr>
                <w:rFonts w:eastAsia="Times New Roman" w:cstheme="minorHAnsi"/>
                <w:szCs w:val="24"/>
              </w:rPr>
              <w:t>Financial Aid</w:t>
            </w:r>
          </w:p>
        </w:tc>
        <w:tc>
          <w:tcPr>
            <w:tcW w:w="5130" w:type="dxa"/>
            <w:hideMark/>
          </w:tcPr>
          <w:p w14:paraId="61C89730" w14:textId="77777777" w:rsidR="00846FD7" w:rsidRPr="00846FD7" w:rsidRDefault="00846FD7" w:rsidP="00846FD7">
            <w:pPr>
              <w:rPr>
                <w:rFonts w:eastAsia="Times New Roman" w:cstheme="minorHAnsi"/>
                <w:szCs w:val="24"/>
              </w:rPr>
            </w:pPr>
            <w:r w:rsidRPr="00846FD7">
              <w:rPr>
                <w:rFonts w:eastAsia="Times New Roman" w:cstheme="minorHAnsi"/>
                <w:szCs w:val="24"/>
              </w:rPr>
              <w:t>You leave the seat available for a student that does want to enroll and complete the class.</w:t>
            </w:r>
            <w:r w:rsidRPr="00846FD7">
              <w:rPr>
                <w:rFonts w:eastAsia="Times New Roman" w:cstheme="minorHAnsi"/>
                <w:szCs w:val="24"/>
              </w:rPr>
              <w:br/>
              <w:t>They will NOT owe fees.</w:t>
            </w:r>
            <w:r w:rsidRPr="00846FD7">
              <w:rPr>
                <w:rFonts w:eastAsia="Times New Roman" w:cstheme="minorHAnsi"/>
                <w:szCs w:val="24"/>
              </w:rPr>
              <w:br/>
              <w:t>They will not get and "F" or "W" grade at the end of the semester.</w:t>
            </w:r>
          </w:p>
        </w:tc>
        <w:tc>
          <w:tcPr>
            <w:tcW w:w="5845" w:type="dxa"/>
            <w:hideMark/>
          </w:tcPr>
          <w:p w14:paraId="675CFFD3" w14:textId="77777777" w:rsidR="00846FD7" w:rsidRPr="00846FD7" w:rsidRDefault="00846FD7" w:rsidP="00846FD7">
            <w:pPr>
              <w:rPr>
                <w:rFonts w:eastAsia="Times New Roman" w:cstheme="minorHAnsi"/>
                <w:szCs w:val="24"/>
              </w:rPr>
            </w:pPr>
            <w:r w:rsidRPr="00846FD7">
              <w:rPr>
                <w:rFonts w:eastAsia="Times New Roman" w:cstheme="minorHAnsi"/>
                <w:szCs w:val="24"/>
              </w:rPr>
              <w:t>Student will look for resources to pay for the class such as CCPG or Financial Aid or set up a payment plan.</w:t>
            </w:r>
            <w:r w:rsidRPr="00846FD7">
              <w:rPr>
                <w:rFonts w:eastAsia="Times New Roman" w:cstheme="minorHAnsi"/>
                <w:szCs w:val="24"/>
              </w:rPr>
              <w:br/>
              <w:t>Student will register for courses that required for their major.</w:t>
            </w:r>
            <w:r w:rsidRPr="00846FD7">
              <w:rPr>
                <w:rFonts w:eastAsia="Times New Roman" w:cstheme="minorHAnsi"/>
                <w:szCs w:val="24"/>
              </w:rPr>
              <w:br/>
              <w:t>They will not take a seat from someone that is sure of taking the class.</w:t>
            </w:r>
          </w:p>
        </w:tc>
      </w:tr>
      <w:tr w:rsidR="00846FD7" w:rsidRPr="00846FD7" w14:paraId="1F7F3BC4" w14:textId="77777777" w:rsidTr="00352CDA">
        <w:trPr>
          <w:trHeight w:val="1200"/>
        </w:trPr>
        <w:tc>
          <w:tcPr>
            <w:tcW w:w="1975" w:type="dxa"/>
            <w:noWrap/>
            <w:hideMark/>
          </w:tcPr>
          <w:p w14:paraId="298BD256" w14:textId="77777777" w:rsidR="00846FD7" w:rsidRPr="00846FD7" w:rsidRDefault="00846FD7" w:rsidP="00846FD7">
            <w:pPr>
              <w:rPr>
                <w:rFonts w:eastAsia="Times New Roman" w:cstheme="minorHAnsi"/>
                <w:szCs w:val="24"/>
              </w:rPr>
            </w:pPr>
            <w:r w:rsidRPr="00846FD7">
              <w:rPr>
                <w:rFonts w:eastAsia="Times New Roman" w:cstheme="minorHAnsi"/>
                <w:szCs w:val="24"/>
              </w:rPr>
              <w:lastRenderedPageBreak/>
              <w:t>Student Services</w:t>
            </w:r>
          </w:p>
        </w:tc>
        <w:tc>
          <w:tcPr>
            <w:tcW w:w="5130" w:type="dxa"/>
            <w:hideMark/>
          </w:tcPr>
          <w:p w14:paraId="74110847" w14:textId="77777777" w:rsidR="00846FD7" w:rsidRPr="00846FD7" w:rsidRDefault="00846FD7" w:rsidP="00846FD7">
            <w:pPr>
              <w:rPr>
                <w:rFonts w:eastAsia="Times New Roman" w:cstheme="minorHAnsi"/>
                <w:szCs w:val="24"/>
              </w:rPr>
            </w:pPr>
            <w:r w:rsidRPr="00846FD7">
              <w:rPr>
                <w:rFonts w:eastAsia="Times New Roman" w:cstheme="minorHAnsi"/>
                <w:szCs w:val="24"/>
              </w:rPr>
              <w:t>-students given more time to find and plan for resources</w:t>
            </w:r>
            <w:r w:rsidRPr="00846FD7">
              <w:rPr>
                <w:rFonts w:eastAsia="Times New Roman" w:cstheme="minorHAnsi"/>
                <w:szCs w:val="24"/>
              </w:rPr>
              <w:br/>
              <w:t>-students given time to address financial aid questions or concerns</w:t>
            </w:r>
          </w:p>
        </w:tc>
        <w:tc>
          <w:tcPr>
            <w:tcW w:w="5845" w:type="dxa"/>
            <w:hideMark/>
          </w:tcPr>
          <w:p w14:paraId="4C77803B" w14:textId="77777777" w:rsidR="00846FD7" w:rsidRPr="00846FD7" w:rsidRDefault="00846FD7" w:rsidP="00846FD7">
            <w:pPr>
              <w:rPr>
                <w:rFonts w:eastAsia="Times New Roman" w:cstheme="minorHAnsi"/>
                <w:szCs w:val="24"/>
              </w:rPr>
            </w:pPr>
            <w:r w:rsidRPr="00846FD7">
              <w:rPr>
                <w:rFonts w:eastAsia="Times New Roman" w:cstheme="minorHAnsi"/>
                <w:szCs w:val="24"/>
              </w:rPr>
              <w:t>-potential in difficulty in scheduling/planning/productivity if students end up dropping classes just prior to or during the beginning of classes</w:t>
            </w:r>
          </w:p>
        </w:tc>
      </w:tr>
      <w:tr w:rsidR="00846FD7" w:rsidRPr="00846FD7" w14:paraId="7FB75A5F" w14:textId="77777777" w:rsidTr="00352CDA">
        <w:trPr>
          <w:trHeight w:val="1800"/>
        </w:trPr>
        <w:tc>
          <w:tcPr>
            <w:tcW w:w="1975" w:type="dxa"/>
            <w:noWrap/>
            <w:hideMark/>
          </w:tcPr>
          <w:p w14:paraId="6F2489FE"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Counseling </w:t>
            </w:r>
          </w:p>
        </w:tc>
        <w:tc>
          <w:tcPr>
            <w:tcW w:w="5130" w:type="dxa"/>
            <w:hideMark/>
          </w:tcPr>
          <w:p w14:paraId="67CED387" w14:textId="77777777" w:rsidR="00846FD7" w:rsidRPr="00846FD7" w:rsidRDefault="00846FD7" w:rsidP="00846FD7">
            <w:pPr>
              <w:rPr>
                <w:rFonts w:eastAsia="Times New Roman" w:cstheme="minorHAnsi"/>
                <w:szCs w:val="24"/>
              </w:rPr>
            </w:pPr>
            <w:r w:rsidRPr="00846FD7">
              <w:rPr>
                <w:rFonts w:eastAsia="Times New Roman" w:cstheme="minorHAnsi"/>
                <w:szCs w:val="24"/>
              </w:rPr>
              <w:t>Students can continue in their classes while payment alternatives are reviewed. Allows first time students time to learn the process.</w:t>
            </w:r>
            <w:r w:rsidRPr="00846FD7">
              <w:rPr>
                <w:rFonts w:eastAsia="Times New Roman" w:cstheme="minorHAnsi"/>
                <w:szCs w:val="24"/>
              </w:rPr>
              <w:br w:type="page"/>
            </w:r>
            <w:r w:rsidRPr="00846FD7">
              <w:rPr>
                <w:rFonts w:eastAsia="Times New Roman" w:cstheme="minorHAnsi"/>
                <w:szCs w:val="24"/>
              </w:rPr>
              <w:br w:type="page"/>
              <w:t xml:space="preserve">(Students that </w:t>
            </w:r>
            <w:proofErr w:type="gramStart"/>
            <w:r w:rsidRPr="00846FD7">
              <w:rPr>
                <w:rFonts w:eastAsia="Times New Roman" w:cstheme="minorHAnsi"/>
                <w:szCs w:val="24"/>
              </w:rPr>
              <w:t>register  and</w:t>
            </w:r>
            <w:proofErr w:type="gramEnd"/>
            <w:r w:rsidRPr="00846FD7">
              <w:rPr>
                <w:rFonts w:eastAsia="Times New Roman" w:cstheme="minorHAnsi"/>
                <w:szCs w:val="24"/>
              </w:rPr>
              <w:t xml:space="preserve"> do not show should be dropped vs those that have not paid.)</w:t>
            </w:r>
          </w:p>
        </w:tc>
        <w:tc>
          <w:tcPr>
            <w:tcW w:w="5845" w:type="dxa"/>
            <w:hideMark/>
          </w:tcPr>
          <w:p w14:paraId="0495BE6F" w14:textId="77777777" w:rsidR="00846FD7" w:rsidRPr="00846FD7" w:rsidRDefault="00846FD7" w:rsidP="00846FD7">
            <w:pPr>
              <w:rPr>
                <w:rFonts w:eastAsia="Times New Roman" w:cstheme="minorHAnsi"/>
                <w:szCs w:val="24"/>
              </w:rPr>
            </w:pPr>
            <w:r w:rsidRPr="00846FD7">
              <w:rPr>
                <w:rFonts w:eastAsia="Times New Roman" w:cstheme="minorHAnsi"/>
                <w:szCs w:val="24"/>
              </w:rPr>
              <w:t>Can’t think of any</w:t>
            </w:r>
          </w:p>
        </w:tc>
      </w:tr>
      <w:tr w:rsidR="00846FD7" w:rsidRPr="00846FD7" w14:paraId="336C29F1" w14:textId="77777777" w:rsidTr="00352CDA">
        <w:trPr>
          <w:trHeight w:val="1772"/>
        </w:trPr>
        <w:tc>
          <w:tcPr>
            <w:tcW w:w="1975" w:type="dxa"/>
            <w:noWrap/>
            <w:hideMark/>
          </w:tcPr>
          <w:p w14:paraId="3812FB9A" w14:textId="77777777" w:rsidR="00846FD7" w:rsidRPr="00846FD7" w:rsidRDefault="00846FD7" w:rsidP="00846FD7">
            <w:pPr>
              <w:rPr>
                <w:rFonts w:eastAsia="Times New Roman" w:cstheme="minorHAnsi"/>
                <w:szCs w:val="24"/>
              </w:rPr>
            </w:pPr>
            <w:r w:rsidRPr="00846FD7">
              <w:rPr>
                <w:rFonts w:eastAsia="Times New Roman" w:cstheme="minorHAnsi"/>
                <w:szCs w:val="24"/>
              </w:rPr>
              <w:t>Student Business Office</w:t>
            </w:r>
          </w:p>
        </w:tc>
        <w:tc>
          <w:tcPr>
            <w:tcW w:w="5130" w:type="dxa"/>
            <w:hideMark/>
          </w:tcPr>
          <w:p w14:paraId="4B4B1DFC" w14:textId="77777777" w:rsidR="00846FD7" w:rsidRPr="00846FD7" w:rsidRDefault="00846FD7" w:rsidP="00846FD7">
            <w:pPr>
              <w:rPr>
                <w:rFonts w:eastAsia="Times New Roman" w:cstheme="minorHAnsi"/>
                <w:szCs w:val="24"/>
              </w:rPr>
            </w:pPr>
            <w:r w:rsidRPr="00846FD7">
              <w:rPr>
                <w:rFonts w:eastAsia="Times New Roman" w:cstheme="minorHAnsi"/>
                <w:szCs w:val="24"/>
              </w:rPr>
              <w:t>No pros on this.</w:t>
            </w:r>
          </w:p>
        </w:tc>
        <w:tc>
          <w:tcPr>
            <w:tcW w:w="5845" w:type="dxa"/>
            <w:hideMark/>
          </w:tcPr>
          <w:p w14:paraId="1BCA1AA0"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Students will not pay fees on a timely basis.  If we decided to discontinue dropping for </w:t>
            </w:r>
            <w:proofErr w:type="spellStart"/>
            <w:r w:rsidRPr="00846FD7">
              <w:rPr>
                <w:rFonts w:eastAsia="Times New Roman" w:cstheme="minorHAnsi"/>
                <w:szCs w:val="24"/>
              </w:rPr>
              <w:t>non payment</w:t>
            </w:r>
            <w:proofErr w:type="spellEnd"/>
            <w:r w:rsidRPr="00846FD7">
              <w:rPr>
                <w:rFonts w:eastAsia="Times New Roman" w:cstheme="minorHAnsi"/>
                <w:szCs w:val="24"/>
              </w:rPr>
              <w:t xml:space="preserve">, the college could have a significant amount of revenue that may never be collected.  If the students do not return to school, fees could remain unpaid, and we can only hope to collect those fees through the COTOP program.  </w:t>
            </w:r>
          </w:p>
        </w:tc>
      </w:tr>
      <w:tr w:rsidR="00846FD7" w:rsidRPr="00846FD7" w14:paraId="5F452A58" w14:textId="77777777" w:rsidTr="00352CDA">
        <w:trPr>
          <w:trHeight w:val="2492"/>
        </w:trPr>
        <w:tc>
          <w:tcPr>
            <w:tcW w:w="1975" w:type="dxa"/>
            <w:noWrap/>
            <w:hideMark/>
          </w:tcPr>
          <w:p w14:paraId="5791D6C5" w14:textId="77777777" w:rsidR="00846FD7" w:rsidRPr="00846FD7" w:rsidRDefault="00846FD7" w:rsidP="00846FD7">
            <w:pPr>
              <w:rPr>
                <w:rFonts w:eastAsia="Times New Roman" w:cstheme="minorHAnsi"/>
                <w:szCs w:val="24"/>
              </w:rPr>
            </w:pPr>
            <w:r w:rsidRPr="00846FD7">
              <w:rPr>
                <w:rFonts w:eastAsia="Times New Roman" w:cstheme="minorHAnsi"/>
                <w:szCs w:val="24"/>
              </w:rPr>
              <w:t>Counseling</w:t>
            </w:r>
          </w:p>
        </w:tc>
        <w:tc>
          <w:tcPr>
            <w:tcW w:w="5130" w:type="dxa"/>
            <w:hideMark/>
          </w:tcPr>
          <w:p w14:paraId="10E923B4"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Students will have access to education (according to their work schedule, child care schedules, and other commitments) despite their financial circumstances in the 7-or day window. Some students are in the process of petitioning for Financial Aid, others are waiting for paychecks and for some it's simply not enough time. </w:t>
            </w:r>
          </w:p>
        </w:tc>
        <w:tc>
          <w:tcPr>
            <w:tcW w:w="5845" w:type="dxa"/>
            <w:hideMark/>
          </w:tcPr>
          <w:p w14:paraId="5B0B6597"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Students will take classes without having paid; taking space from those who have prepared to fund their education. </w:t>
            </w:r>
            <w:r w:rsidRPr="00846FD7">
              <w:rPr>
                <w:rFonts w:eastAsia="Times New Roman" w:cstheme="minorHAnsi"/>
                <w:szCs w:val="24"/>
              </w:rPr>
              <w:br/>
            </w:r>
            <w:r w:rsidRPr="00846FD7">
              <w:rPr>
                <w:rFonts w:eastAsia="Times New Roman" w:cstheme="minorHAnsi"/>
                <w:szCs w:val="24"/>
              </w:rPr>
              <w:br/>
              <w:t xml:space="preserve">I would like the work-group to consider the following option: </w:t>
            </w:r>
            <w:r w:rsidRPr="00846FD7">
              <w:rPr>
                <w:rFonts w:eastAsia="Times New Roman" w:cstheme="minorHAnsi"/>
                <w:szCs w:val="24"/>
              </w:rPr>
              <w:br/>
              <w:t xml:space="preserve">Not drop students for non-payment, and instead prohibit them from registering for future terms until their fees are paid. Students who are near graduation (who will not be registering for future terms), can be prohibited from participating in the graduation ceremony. </w:t>
            </w:r>
          </w:p>
        </w:tc>
      </w:tr>
      <w:tr w:rsidR="00846FD7" w:rsidRPr="00846FD7" w14:paraId="4455543F" w14:textId="77777777" w:rsidTr="00352CDA">
        <w:trPr>
          <w:trHeight w:val="1200"/>
        </w:trPr>
        <w:tc>
          <w:tcPr>
            <w:tcW w:w="1975" w:type="dxa"/>
            <w:noWrap/>
            <w:hideMark/>
          </w:tcPr>
          <w:p w14:paraId="7B765FA9" w14:textId="77777777" w:rsidR="00846FD7" w:rsidRPr="00846FD7" w:rsidRDefault="00846FD7" w:rsidP="00846FD7">
            <w:pPr>
              <w:rPr>
                <w:rFonts w:eastAsia="Times New Roman" w:cstheme="minorHAnsi"/>
                <w:szCs w:val="24"/>
              </w:rPr>
            </w:pPr>
            <w:r w:rsidRPr="00846FD7">
              <w:rPr>
                <w:rFonts w:eastAsia="Times New Roman" w:cstheme="minorHAnsi"/>
                <w:szCs w:val="24"/>
              </w:rPr>
              <w:t>OC Student Business Office</w:t>
            </w:r>
          </w:p>
        </w:tc>
        <w:tc>
          <w:tcPr>
            <w:tcW w:w="5130" w:type="dxa"/>
            <w:hideMark/>
          </w:tcPr>
          <w:p w14:paraId="0740D39A" w14:textId="77777777" w:rsidR="00846FD7" w:rsidRPr="00846FD7" w:rsidRDefault="00846FD7" w:rsidP="00846FD7">
            <w:pPr>
              <w:rPr>
                <w:rFonts w:eastAsia="Times New Roman" w:cstheme="minorHAnsi"/>
                <w:szCs w:val="24"/>
              </w:rPr>
            </w:pPr>
            <w:r w:rsidRPr="00846FD7">
              <w:rPr>
                <w:rFonts w:eastAsia="Times New Roman" w:cstheme="minorHAnsi"/>
                <w:szCs w:val="24"/>
              </w:rPr>
              <w:t>Students who are serious about taking courses and can't immediately afford to pay a large amount can make payments on fees. No payment plan (e-payments) required.</w:t>
            </w:r>
          </w:p>
        </w:tc>
        <w:tc>
          <w:tcPr>
            <w:tcW w:w="5845" w:type="dxa"/>
            <w:hideMark/>
          </w:tcPr>
          <w:p w14:paraId="5D028280"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dealing with angry students after </w:t>
            </w:r>
            <w:proofErr w:type="spellStart"/>
            <w:r w:rsidRPr="00846FD7">
              <w:rPr>
                <w:rFonts w:eastAsia="Times New Roman" w:cstheme="minorHAnsi"/>
                <w:szCs w:val="24"/>
              </w:rPr>
              <w:t>cotop</w:t>
            </w:r>
            <w:proofErr w:type="spellEnd"/>
            <w:r w:rsidRPr="00846FD7">
              <w:rPr>
                <w:rFonts w:eastAsia="Times New Roman" w:cstheme="minorHAnsi"/>
                <w:szCs w:val="24"/>
              </w:rPr>
              <w:t xml:space="preserve"> letters are sent home for classes they forgot to drop.</w:t>
            </w:r>
          </w:p>
        </w:tc>
      </w:tr>
      <w:tr w:rsidR="00846FD7" w:rsidRPr="00846FD7" w14:paraId="062989EB" w14:textId="77777777" w:rsidTr="00352CDA">
        <w:trPr>
          <w:trHeight w:val="900"/>
        </w:trPr>
        <w:tc>
          <w:tcPr>
            <w:tcW w:w="1975" w:type="dxa"/>
            <w:noWrap/>
            <w:hideMark/>
          </w:tcPr>
          <w:p w14:paraId="188DD65F" w14:textId="77777777" w:rsidR="00846FD7" w:rsidRPr="00846FD7" w:rsidRDefault="00846FD7" w:rsidP="00846FD7">
            <w:pPr>
              <w:rPr>
                <w:rFonts w:eastAsia="Times New Roman" w:cstheme="minorHAnsi"/>
                <w:szCs w:val="24"/>
              </w:rPr>
            </w:pPr>
            <w:r w:rsidRPr="00846FD7">
              <w:rPr>
                <w:rFonts w:eastAsia="Times New Roman" w:cstheme="minorHAnsi"/>
                <w:szCs w:val="24"/>
              </w:rPr>
              <w:lastRenderedPageBreak/>
              <w:t>Division of Library &amp; Liberal Studies</w:t>
            </w:r>
          </w:p>
        </w:tc>
        <w:tc>
          <w:tcPr>
            <w:tcW w:w="5130" w:type="dxa"/>
            <w:hideMark/>
          </w:tcPr>
          <w:p w14:paraId="1465BA0E" w14:textId="77777777" w:rsidR="00846FD7" w:rsidRPr="00846FD7" w:rsidRDefault="00846FD7" w:rsidP="00846FD7">
            <w:pPr>
              <w:rPr>
                <w:rFonts w:eastAsia="Times New Roman" w:cstheme="minorHAnsi"/>
                <w:szCs w:val="24"/>
              </w:rPr>
            </w:pPr>
            <w:r w:rsidRPr="00846FD7">
              <w:rPr>
                <w:rFonts w:eastAsia="Times New Roman" w:cstheme="minorHAnsi"/>
                <w:szCs w:val="24"/>
              </w:rPr>
              <w:t>- student schedules will not be impacted</w:t>
            </w:r>
            <w:r w:rsidRPr="00846FD7">
              <w:rPr>
                <w:rFonts w:eastAsia="Times New Roman" w:cstheme="minorHAnsi"/>
                <w:szCs w:val="24"/>
              </w:rPr>
              <w:br/>
              <w:t xml:space="preserve">- enrollment will not be impacted </w:t>
            </w:r>
            <w:r w:rsidRPr="00846FD7">
              <w:rPr>
                <w:rFonts w:eastAsia="Times New Roman" w:cstheme="minorHAnsi"/>
                <w:szCs w:val="24"/>
              </w:rPr>
              <w:br/>
              <w:t>- retention rates will likely increase</w:t>
            </w:r>
          </w:p>
        </w:tc>
        <w:tc>
          <w:tcPr>
            <w:tcW w:w="5845" w:type="dxa"/>
            <w:hideMark/>
          </w:tcPr>
          <w:p w14:paraId="1D9F5FC3"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 possible issues with securing payment...but most students receive </w:t>
            </w:r>
            <w:proofErr w:type="spellStart"/>
            <w:r w:rsidRPr="00846FD7">
              <w:rPr>
                <w:rFonts w:eastAsia="Times New Roman" w:cstheme="minorHAnsi"/>
                <w:szCs w:val="24"/>
              </w:rPr>
              <w:t>finaid</w:t>
            </w:r>
            <w:proofErr w:type="spellEnd"/>
            <w:r w:rsidRPr="00846FD7">
              <w:rPr>
                <w:rFonts w:eastAsia="Times New Roman" w:cstheme="minorHAnsi"/>
                <w:szCs w:val="24"/>
              </w:rPr>
              <w:t xml:space="preserve"> so this is really not an issue</w:t>
            </w:r>
          </w:p>
        </w:tc>
      </w:tr>
      <w:tr w:rsidR="00846FD7" w:rsidRPr="00846FD7" w14:paraId="2F9C85D3" w14:textId="77777777" w:rsidTr="00352CDA">
        <w:trPr>
          <w:trHeight w:val="1205"/>
        </w:trPr>
        <w:tc>
          <w:tcPr>
            <w:tcW w:w="1975" w:type="dxa"/>
            <w:noWrap/>
            <w:hideMark/>
          </w:tcPr>
          <w:p w14:paraId="029CBA31"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Welcome Center </w:t>
            </w:r>
          </w:p>
        </w:tc>
        <w:tc>
          <w:tcPr>
            <w:tcW w:w="5130" w:type="dxa"/>
            <w:hideMark/>
          </w:tcPr>
          <w:p w14:paraId="519F97A8"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Dropping students for </w:t>
            </w:r>
            <w:proofErr w:type="spellStart"/>
            <w:r w:rsidRPr="00846FD7">
              <w:rPr>
                <w:rFonts w:eastAsia="Times New Roman" w:cstheme="minorHAnsi"/>
                <w:szCs w:val="24"/>
              </w:rPr>
              <w:t>non payment</w:t>
            </w:r>
            <w:proofErr w:type="spellEnd"/>
            <w:r w:rsidRPr="00846FD7">
              <w:rPr>
                <w:rFonts w:eastAsia="Times New Roman" w:cstheme="minorHAnsi"/>
                <w:szCs w:val="24"/>
              </w:rPr>
              <w:t xml:space="preserve"> holds students accountable for their fees and holds on their accounts.   </w:t>
            </w:r>
          </w:p>
        </w:tc>
        <w:tc>
          <w:tcPr>
            <w:tcW w:w="5845" w:type="dxa"/>
            <w:hideMark/>
          </w:tcPr>
          <w:p w14:paraId="7289E82A"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At times students are not able to pay their fee's due to lack of financial hardships and might need a longer period of time to make a payment. Also, when students get dropped it holds them back from their academic goals. </w:t>
            </w:r>
          </w:p>
        </w:tc>
      </w:tr>
      <w:tr w:rsidR="00846FD7" w:rsidRPr="00846FD7" w14:paraId="05305F15" w14:textId="77777777" w:rsidTr="00352CDA">
        <w:trPr>
          <w:trHeight w:val="1430"/>
        </w:trPr>
        <w:tc>
          <w:tcPr>
            <w:tcW w:w="1975" w:type="dxa"/>
            <w:noWrap/>
            <w:hideMark/>
          </w:tcPr>
          <w:p w14:paraId="22C6BF27" w14:textId="77777777" w:rsidR="00846FD7" w:rsidRPr="00846FD7" w:rsidRDefault="00846FD7" w:rsidP="00846FD7">
            <w:pPr>
              <w:rPr>
                <w:rFonts w:eastAsia="Times New Roman" w:cstheme="minorHAnsi"/>
                <w:szCs w:val="24"/>
              </w:rPr>
            </w:pPr>
            <w:r w:rsidRPr="00846FD7">
              <w:rPr>
                <w:rFonts w:eastAsia="Times New Roman" w:cstheme="minorHAnsi"/>
                <w:szCs w:val="24"/>
              </w:rPr>
              <w:t>EAC</w:t>
            </w:r>
          </w:p>
        </w:tc>
        <w:tc>
          <w:tcPr>
            <w:tcW w:w="5130" w:type="dxa"/>
            <w:hideMark/>
          </w:tcPr>
          <w:p w14:paraId="3DA00A4B"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Hopefully, students will learn from the natural </w:t>
            </w:r>
            <w:proofErr w:type="gramStart"/>
            <w:r w:rsidRPr="00846FD7">
              <w:rPr>
                <w:rFonts w:eastAsia="Times New Roman" w:cstheme="minorHAnsi"/>
                <w:szCs w:val="24"/>
              </w:rPr>
              <w:t>consequence  of</w:t>
            </w:r>
            <w:proofErr w:type="gramEnd"/>
            <w:r w:rsidRPr="00846FD7">
              <w:rPr>
                <w:rFonts w:eastAsia="Times New Roman" w:cstheme="minorHAnsi"/>
                <w:szCs w:val="24"/>
              </w:rPr>
              <w:t xml:space="preserve"> not following/adhering to  the deadlines/Policies listed for payment.</w:t>
            </w:r>
            <w:r w:rsidRPr="00846FD7">
              <w:rPr>
                <w:rFonts w:eastAsia="Times New Roman" w:cstheme="minorHAnsi"/>
                <w:szCs w:val="24"/>
              </w:rPr>
              <w:br w:type="page"/>
              <w:t>And...hopefully not make the same mistake again.</w:t>
            </w:r>
          </w:p>
        </w:tc>
        <w:tc>
          <w:tcPr>
            <w:tcW w:w="5845" w:type="dxa"/>
            <w:hideMark/>
          </w:tcPr>
          <w:p w14:paraId="3FB7B1E4" w14:textId="77777777" w:rsidR="00846FD7" w:rsidRPr="00846FD7" w:rsidRDefault="00846FD7" w:rsidP="00846FD7">
            <w:pPr>
              <w:rPr>
                <w:rFonts w:eastAsia="Times New Roman" w:cstheme="minorHAnsi"/>
                <w:szCs w:val="24"/>
              </w:rPr>
            </w:pPr>
            <w:r w:rsidRPr="00846FD7">
              <w:rPr>
                <w:rFonts w:eastAsia="Times New Roman" w:cstheme="minorHAnsi"/>
                <w:szCs w:val="24"/>
              </w:rPr>
              <w:t>Students lose the classes they need and it prevents them from moving forward in their education goal/degree.</w:t>
            </w:r>
            <w:r w:rsidRPr="00846FD7">
              <w:rPr>
                <w:rFonts w:eastAsia="Times New Roman" w:cstheme="minorHAnsi"/>
                <w:szCs w:val="24"/>
              </w:rPr>
              <w:br w:type="page"/>
              <w:t>Students feel pressured and rush to take any open class and end up in a course they do not need, or cannot really commit their time to and end up dropping it or failing.</w:t>
            </w:r>
          </w:p>
        </w:tc>
      </w:tr>
      <w:tr w:rsidR="00846FD7" w:rsidRPr="00846FD7" w14:paraId="02F95F6F" w14:textId="77777777" w:rsidTr="00352CDA">
        <w:trPr>
          <w:trHeight w:val="600"/>
        </w:trPr>
        <w:tc>
          <w:tcPr>
            <w:tcW w:w="1975" w:type="dxa"/>
            <w:noWrap/>
            <w:hideMark/>
          </w:tcPr>
          <w:p w14:paraId="2BBC67A5" w14:textId="77777777" w:rsidR="00846FD7" w:rsidRPr="00846FD7" w:rsidRDefault="00846FD7" w:rsidP="00846FD7">
            <w:pPr>
              <w:rPr>
                <w:rFonts w:eastAsia="Times New Roman" w:cstheme="minorHAnsi"/>
                <w:szCs w:val="24"/>
              </w:rPr>
            </w:pPr>
            <w:r w:rsidRPr="00846FD7">
              <w:rPr>
                <w:rFonts w:eastAsia="Times New Roman" w:cstheme="minorHAnsi"/>
                <w:szCs w:val="24"/>
              </w:rPr>
              <w:t>Student Services</w:t>
            </w:r>
          </w:p>
        </w:tc>
        <w:tc>
          <w:tcPr>
            <w:tcW w:w="5130" w:type="dxa"/>
            <w:hideMark/>
          </w:tcPr>
          <w:p w14:paraId="75E0F590"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Student continue going to school, </w:t>
            </w:r>
            <w:proofErr w:type="gramStart"/>
            <w:r w:rsidRPr="00846FD7">
              <w:rPr>
                <w:rFonts w:eastAsia="Times New Roman" w:cstheme="minorHAnsi"/>
                <w:szCs w:val="24"/>
              </w:rPr>
              <w:t>Increase</w:t>
            </w:r>
            <w:proofErr w:type="gramEnd"/>
            <w:r w:rsidRPr="00846FD7">
              <w:rPr>
                <w:rFonts w:eastAsia="Times New Roman" w:cstheme="minorHAnsi"/>
                <w:szCs w:val="24"/>
              </w:rPr>
              <w:t xml:space="preserve"> retention, remove barrier, decreased stress on student</w:t>
            </w:r>
          </w:p>
        </w:tc>
        <w:tc>
          <w:tcPr>
            <w:tcW w:w="5845" w:type="dxa"/>
            <w:hideMark/>
          </w:tcPr>
          <w:p w14:paraId="5239803C" w14:textId="77777777" w:rsidR="00846FD7" w:rsidRPr="00846FD7" w:rsidRDefault="00846FD7" w:rsidP="00846FD7">
            <w:pPr>
              <w:rPr>
                <w:rFonts w:eastAsia="Times New Roman" w:cstheme="minorHAnsi"/>
                <w:szCs w:val="24"/>
              </w:rPr>
            </w:pPr>
            <w:r w:rsidRPr="00846FD7">
              <w:rPr>
                <w:rFonts w:eastAsia="Times New Roman" w:cstheme="minorHAnsi"/>
                <w:szCs w:val="24"/>
              </w:rPr>
              <w:t>Who will cover the cost?</w:t>
            </w:r>
          </w:p>
        </w:tc>
      </w:tr>
      <w:tr w:rsidR="00846FD7" w:rsidRPr="00846FD7" w14:paraId="22D16672" w14:textId="77777777" w:rsidTr="00352CDA">
        <w:trPr>
          <w:trHeight w:val="900"/>
        </w:trPr>
        <w:tc>
          <w:tcPr>
            <w:tcW w:w="1975" w:type="dxa"/>
            <w:noWrap/>
            <w:hideMark/>
          </w:tcPr>
          <w:p w14:paraId="33CECC70" w14:textId="77777777" w:rsidR="00846FD7" w:rsidRPr="00846FD7" w:rsidRDefault="00846FD7" w:rsidP="00846FD7">
            <w:pPr>
              <w:rPr>
                <w:rFonts w:eastAsia="Times New Roman" w:cstheme="minorHAnsi"/>
                <w:szCs w:val="24"/>
              </w:rPr>
            </w:pPr>
            <w:r w:rsidRPr="00846FD7">
              <w:rPr>
                <w:rFonts w:eastAsia="Times New Roman" w:cstheme="minorHAnsi"/>
                <w:szCs w:val="24"/>
              </w:rPr>
              <w:t>EAC</w:t>
            </w:r>
          </w:p>
        </w:tc>
        <w:tc>
          <w:tcPr>
            <w:tcW w:w="5130" w:type="dxa"/>
            <w:hideMark/>
          </w:tcPr>
          <w:p w14:paraId="1F85B77D" w14:textId="77777777" w:rsidR="00846FD7" w:rsidRPr="00846FD7" w:rsidRDefault="00846FD7" w:rsidP="00846FD7">
            <w:pPr>
              <w:rPr>
                <w:rFonts w:eastAsia="Times New Roman" w:cstheme="minorHAnsi"/>
                <w:szCs w:val="24"/>
              </w:rPr>
            </w:pPr>
            <w:r w:rsidRPr="00846FD7">
              <w:rPr>
                <w:rFonts w:eastAsia="Times New Roman" w:cstheme="minorHAnsi"/>
                <w:szCs w:val="24"/>
              </w:rPr>
              <w:t>Students learn about deadlines, money management and building financial literacy.  They learn to plan for future expenses.</w:t>
            </w:r>
          </w:p>
        </w:tc>
        <w:tc>
          <w:tcPr>
            <w:tcW w:w="5845" w:type="dxa"/>
            <w:hideMark/>
          </w:tcPr>
          <w:p w14:paraId="67DCF5DF" w14:textId="77777777" w:rsidR="00846FD7" w:rsidRPr="00846FD7" w:rsidRDefault="00846FD7" w:rsidP="00846FD7">
            <w:pPr>
              <w:rPr>
                <w:rFonts w:eastAsia="Times New Roman" w:cstheme="minorHAnsi"/>
                <w:szCs w:val="24"/>
              </w:rPr>
            </w:pPr>
            <w:r w:rsidRPr="00846FD7">
              <w:rPr>
                <w:rFonts w:eastAsia="Times New Roman" w:cstheme="minorHAnsi"/>
                <w:szCs w:val="24"/>
              </w:rPr>
              <w:t>Some students need time with payments due to lack of funds and not understand the process.</w:t>
            </w:r>
          </w:p>
        </w:tc>
      </w:tr>
      <w:tr w:rsidR="00846FD7" w:rsidRPr="00846FD7" w14:paraId="1BD70144" w14:textId="77777777" w:rsidTr="00352CDA">
        <w:trPr>
          <w:trHeight w:val="900"/>
        </w:trPr>
        <w:tc>
          <w:tcPr>
            <w:tcW w:w="1975" w:type="dxa"/>
            <w:noWrap/>
            <w:hideMark/>
          </w:tcPr>
          <w:p w14:paraId="5653F59C" w14:textId="77777777" w:rsidR="00846FD7" w:rsidRPr="00846FD7" w:rsidRDefault="00846FD7" w:rsidP="00846FD7">
            <w:pPr>
              <w:rPr>
                <w:rFonts w:eastAsia="Times New Roman" w:cstheme="minorHAnsi"/>
                <w:szCs w:val="24"/>
              </w:rPr>
            </w:pPr>
            <w:r w:rsidRPr="00846FD7">
              <w:rPr>
                <w:rFonts w:eastAsia="Times New Roman" w:cstheme="minorHAnsi"/>
                <w:szCs w:val="24"/>
              </w:rPr>
              <w:t>Admissions and Records</w:t>
            </w:r>
          </w:p>
        </w:tc>
        <w:tc>
          <w:tcPr>
            <w:tcW w:w="5130" w:type="dxa"/>
            <w:hideMark/>
          </w:tcPr>
          <w:p w14:paraId="6E024579" w14:textId="77777777" w:rsidR="00846FD7" w:rsidRPr="00846FD7" w:rsidRDefault="00846FD7" w:rsidP="00846FD7">
            <w:pPr>
              <w:rPr>
                <w:rFonts w:eastAsia="Times New Roman" w:cstheme="minorHAnsi"/>
                <w:szCs w:val="24"/>
              </w:rPr>
            </w:pPr>
            <w:r w:rsidRPr="00846FD7">
              <w:rPr>
                <w:rFonts w:eastAsia="Times New Roman" w:cstheme="minorHAnsi"/>
                <w:szCs w:val="24"/>
              </w:rPr>
              <w:t>This would give the students a little more time to arrange for payment of fees.</w:t>
            </w:r>
          </w:p>
        </w:tc>
        <w:tc>
          <w:tcPr>
            <w:tcW w:w="5845" w:type="dxa"/>
            <w:hideMark/>
          </w:tcPr>
          <w:p w14:paraId="6830310F" w14:textId="77777777" w:rsidR="00846FD7" w:rsidRPr="00846FD7" w:rsidRDefault="00846FD7" w:rsidP="00846FD7">
            <w:pPr>
              <w:rPr>
                <w:rFonts w:eastAsia="Times New Roman" w:cstheme="minorHAnsi"/>
                <w:szCs w:val="24"/>
              </w:rPr>
            </w:pPr>
            <w:r w:rsidRPr="00846FD7">
              <w:rPr>
                <w:rFonts w:eastAsia="Times New Roman" w:cstheme="minorHAnsi"/>
                <w:szCs w:val="24"/>
              </w:rPr>
              <w:t>You may end up with students failing to pay for their fees.  Furthermore, it will enable students to become financially irresponsible.</w:t>
            </w:r>
          </w:p>
        </w:tc>
      </w:tr>
      <w:tr w:rsidR="00846FD7" w:rsidRPr="00846FD7" w14:paraId="01DCF3F4" w14:textId="77777777" w:rsidTr="00352CDA">
        <w:trPr>
          <w:trHeight w:val="1673"/>
        </w:trPr>
        <w:tc>
          <w:tcPr>
            <w:tcW w:w="1975" w:type="dxa"/>
            <w:noWrap/>
            <w:hideMark/>
          </w:tcPr>
          <w:p w14:paraId="22584800" w14:textId="77777777" w:rsidR="00846FD7" w:rsidRPr="00846FD7" w:rsidRDefault="00846FD7" w:rsidP="00846FD7">
            <w:pPr>
              <w:rPr>
                <w:rFonts w:eastAsia="Times New Roman" w:cstheme="minorHAnsi"/>
                <w:szCs w:val="24"/>
              </w:rPr>
            </w:pPr>
            <w:r w:rsidRPr="00846FD7">
              <w:rPr>
                <w:rFonts w:eastAsia="Times New Roman" w:cstheme="minorHAnsi"/>
                <w:szCs w:val="24"/>
              </w:rPr>
              <w:t>Admissions and Records</w:t>
            </w:r>
          </w:p>
        </w:tc>
        <w:tc>
          <w:tcPr>
            <w:tcW w:w="5130" w:type="dxa"/>
            <w:hideMark/>
          </w:tcPr>
          <w:p w14:paraId="2FCEE79E" w14:textId="77777777" w:rsidR="00846FD7" w:rsidRPr="00846FD7" w:rsidRDefault="00846FD7" w:rsidP="00846FD7">
            <w:pPr>
              <w:rPr>
                <w:rFonts w:eastAsia="Times New Roman" w:cstheme="minorHAnsi"/>
                <w:szCs w:val="24"/>
              </w:rPr>
            </w:pPr>
            <w:r w:rsidRPr="00846FD7">
              <w:rPr>
                <w:rFonts w:eastAsia="Times New Roman" w:cstheme="minorHAnsi"/>
                <w:szCs w:val="24"/>
              </w:rPr>
              <w:t>There aren't any.</w:t>
            </w:r>
          </w:p>
        </w:tc>
        <w:tc>
          <w:tcPr>
            <w:tcW w:w="5845" w:type="dxa"/>
            <w:hideMark/>
          </w:tcPr>
          <w:p w14:paraId="2F98540B"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If we do not drop people for nonpayment there will be a lot of students trying to say that they didn't attend the class, why weren't they dropped...they never should be charged. When in fact, it's the student's duty to drop a class or pay for the course. It shouldn't be "our fault" if </w:t>
            </w:r>
            <w:proofErr w:type="gramStart"/>
            <w:r w:rsidRPr="00846FD7">
              <w:rPr>
                <w:rFonts w:eastAsia="Times New Roman" w:cstheme="minorHAnsi"/>
                <w:szCs w:val="24"/>
              </w:rPr>
              <w:t>student's</w:t>
            </w:r>
            <w:proofErr w:type="gramEnd"/>
            <w:r w:rsidRPr="00846FD7">
              <w:rPr>
                <w:rFonts w:eastAsia="Times New Roman" w:cstheme="minorHAnsi"/>
                <w:szCs w:val="24"/>
              </w:rPr>
              <w:t xml:space="preserve"> don't do what they are supposed to do.</w:t>
            </w:r>
          </w:p>
        </w:tc>
      </w:tr>
      <w:tr w:rsidR="00846FD7" w:rsidRPr="00846FD7" w14:paraId="0E4FA87B" w14:textId="77777777" w:rsidTr="00352CDA">
        <w:trPr>
          <w:trHeight w:val="600"/>
        </w:trPr>
        <w:tc>
          <w:tcPr>
            <w:tcW w:w="1975" w:type="dxa"/>
            <w:noWrap/>
            <w:hideMark/>
          </w:tcPr>
          <w:p w14:paraId="148795D6"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FINANCIAL AID </w:t>
            </w:r>
          </w:p>
        </w:tc>
        <w:tc>
          <w:tcPr>
            <w:tcW w:w="5130" w:type="dxa"/>
            <w:hideMark/>
          </w:tcPr>
          <w:p w14:paraId="308BDD15"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It will allow students who are not able to afford courses right away to find measures to pay for the course. </w:t>
            </w:r>
          </w:p>
        </w:tc>
        <w:tc>
          <w:tcPr>
            <w:tcW w:w="5845" w:type="dxa"/>
            <w:hideMark/>
          </w:tcPr>
          <w:p w14:paraId="00AD2ACD"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student might be registered on classes that they did not </w:t>
            </w:r>
            <w:proofErr w:type="gramStart"/>
            <w:r w:rsidRPr="00846FD7">
              <w:rPr>
                <w:rFonts w:eastAsia="Times New Roman" w:cstheme="minorHAnsi"/>
                <w:szCs w:val="24"/>
              </w:rPr>
              <w:t>want ,</w:t>
            </w:r>
            <w:proofErr w:type="gramEnd"/>
            <w:r w:rsidRPr="00846FD7">
              <w:rPr>
                <w:rFonts w:eastAsia="Times New Roman" w:cstheme="minorHAnsi"/>
                <w:szCs w:val="24"/>
              </w:rPr>
              <w:t xml:space="preserve"> and failed to drop on their own</w:t>
            </w:r>
          </w:p>
        </w:tc>
      </w:tr>
      <w:tr w:rsidR="00846FD7" w:rsidRPr="00846FD7" w14:paraId="19992B7B" w14:textId="77777777" w:rsidTr="00352CDA">
        <w:trPr>
          <w:trHeight w:val="1430"/>
        </w:trPr>
        <w:tc>
          <w:tcPr>
            <w:tcW w:w="1975" w:type="dxa"/>
            <w:noWrap/>
            <w:hideMark/>
          </w:tcPr>
          <w:p w14:paraId="20FF3E65" w14:textId="77777777" w:rsidR="00846FD7" w:rsidRPr="00846FD7" w:rsidRDefault="00846FD7" w:rsidP="00846FD7">
            <w:pPr>
              <w:rPr>
                <w:rFonts w:eastAsia="Times New Roman" w:cstheme="minorHAnsi"/>
                <w:szCs w:val="24"/>
              </w:rPr>
            </w:pPr>
            <w:r w:rsidRPr="00846FD7">
              <w:rPr>
                <w:rFonts w:eastAsia="Times New Roman" w:cstheme="minorHAnsi"/>
                <w:szCs w:val="24"/>
              </w:rPr>
              <w:lastRenderedPageBreak/>
              <w:t>Financial Aid</w:t>
            </w:r>
          </w:p>
        </w:tc>
        <w:tc>
          <w:tcPr>
            <w:tcW w:w="5130" w:type="dxa"/>
            <w:hideMark/>
          </w:tcPr>
          <w:p w14:paraId="7B096126"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none as long as the student continues to attend. Eventually their tuition will </w:t>
            </w:r>
            <w:proofErr w:type="gramStart"/>
            <w:r w:rsidRPr="00846FD7">
              <w:rPr>
                <w:rFonts w:eastAsia="Times New Roman" w:cstheme="minorHAnsi"/>
                <w:szCs w:val="24"/>
              </w:rPr>
              <w:t>paid</w:t>
            </w:r>
            <w:proofErr w:type="gramEnd"/>
            <w:r w:rsidRPr="00846FD7">
              <w:rPr>
                <w:rFonts w:eastAsia="Times New Roman" w:cstheme="minorHAnsi"/>
                <w:szCs w:val="24"/>
              </w:rPr>
              <w:t xml:space="preserve"> off if they want to register for the following semester  </w:t>
            </w:r>
          </w:p>
        </w:tc>
        <w:tc>
          <w:tcPr>
            <w:tcW w:w="5845" w:type="dxa"/>
            <w:hideMark/>
          </w:tcPr>
          <w:p w14:paraId="31E0D6B2"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It creates a barrier to students who are unable to pay.  When I see this happening, student become overwhelmed with stress and fear, which takes away their focus from their studies creating unnecessary hardships, especially if they are working on getting their FAFSA complete   </w:t>
            </w:r>
          </w:p>
        </w:tc>
      </w:tr>
      <w:tr w:rsidR="00846FD7" w:rsidRPr="00846FD7" w14:paraId="73CC25C4" w14:textId="77777777" w:rsidTr="00352CDA">
        <w:trPr>
          <w:trHeight w:val="900"/>
        </w:trPr>
        <w:tc>
          <w:tcPr>
            <w:tcW w:w="1975" w:type="dxa"/>
            <w:noWrap/>
            <w:hideMark/>
          </w:tcPr>
          <w:p w14:paraId="2425C5BB" w14:textId="77777777" w:rsidR="00846FD7" w:rsidRPr="00846FD7" w:rsidRDefault="00846FD7" w:rsidP="00846FD7">
            <w:pPr>
              <w:rPr>
                <w:rFonts w:eastAsia="Times New Roman" w:cstheme="minorHAnsi"/>
                <w:szCs w:val="24"/>
              </w:rPr>
            </w:pPr>
            <w:r w:rsidRPr="00846FD7">
              <w:rPr>
                <w:rFonts w:eastAsia="Times New Roman" w:cstheme="minorHAnsi"/>
                <w:szCs w:val="24"/>
              </w:rPr>
              <w:t>Counseling</w:t>
            </w:r>
          </w:p>
        </w:tc>
        <w:tc>
          <w:tcPr>
            <w:tcW w:w="5130" w:type="dxa"/>
            <w:hideMark/>
          </w:tcPr>
          <w:p w14:paraId="581F6BAD" w14:textId="77777777" w:rsidR="00846FD7" w:rsidRPr="00846FD7" w:rsidRDefault="00846FD7" w:rsidP="00846FD7">
            <w:pPr>
              <w:rPr>
                <w:rFonts w:eastAsia="Times New Roman" w:cstheme="minorHAnsi"/>
                <w:szCs w:val="24"/>
              </w:rPr>
            </w:pPr>
            <w:r w:rsidRPr="00846FD7">
              <w:rPr>
                <w:rFonts w:eastAsia="Times New Roman" w:cstheme="minorHAnsi"/>
                <w:szCs w:val="24"/>
              </w:rPr>
              <w:t>Student population might increase.  Students with financial burdens might be able to continue their enrollment while they for finances to pay school debt.</w:t>
            </w:r>
          </w:p>
        </w:tc>
        <w:tc>
          <w:tcPr>
            <w:tcW w:w="5845" w:type="dxa"/>
            <w:hideMark/>
          </w:tcPr>
          <w:p w14:paraId="4872B665" w14:textId="77777777" w:rsidR="00846FD7" w:rsidRPr="00846FD7" w:rsidRDefault="00846FD7" w:rsidP="00846FD7">
            <w:pPr>
              <w:rPr>
                <w:rFonts w:eastAsia="Times New Roman" w:cstheme="minorHAnsi"/>
                <w:szCs w:val="24"/>
              </w:rPr>
            </w:pPr>
            <w:proofErr w:type="spellStart"/>
            <w:proofErr w:type="gramStart"/>
            <w:r w:rsidRPr="00846FD7">
              <w:rPr>
                <w:rFonts w:eastAsia="Times New Roman" w:cstheme="minorHAnsi"/>
                <w:szCs w:val="24"/>
              </w:rPr>
              <w:t>Their</w:t>
            </w:r>
            <w:proofErr w:type="spellEnd"/>
            <w:proofErr w:type="gramEnd"/>
            <w:r w:rsidRPr="00846FD7">
              <w:rPr>
                <w:rFonts w:eastAsia="Times New Roman" w:cstheme="minorHAnsi"/>
                <w:szCs w:val="24"/>
              </w:rPr>
              <w:t xml:space="preserve"> would be less income coming in to college system.</w:t>
            </w:r>
          </w:p>
        </w:tc>
      </w:tr>
      <w:tr w:rsidR="00846FD7" w:rsidRPr="00846FD7" w14:paraId="7FE3C0F2" w14:textId="77777777" w:rsidTr="00352CDA">
        <w:trPr>
          <w:trHeight w:val="2400"/>
        </w:trPr>
        <w:tc>
          <w:tcPr>
            <w:tcW w:w="1975" w:type="dxa"/>
            <w:noWrap/>
            <w:hideMark/>
          </w:tcPr>
          <w:p w14:paraId="79D1D1AD" w14:textId="77777777" w:rsidR="00846FD7" w:rsidRPr="00846FD7" w:rsidRDefault="00846FD7" w:rsidP="00846FD7">
            <w:pPr>
              <w:rPr>
                <w:rFonts w:eastAsia="Times New Roman" w:cstheme="minorHAnsi"/>
                <w:szCs w:val="24"/>
              </w:rPr>
            </w:pPr>
            <w:r w:rsidRPr="00846FD7">
              <w:rPr>
                <w:rFonts w:eastAsia="Times New Roman" w:cstheme="minorHAnsi"/>
                <w:szCs w:val="24"/>
              </w:rPr>
              <w:t>Financial Aid</w:t>
            </w:r>
          </w:p>
        </w:tc>
        <w:tc>
          <w:tcPr>
            <w:tcW w:w="5130" w:type="dxa"/>
            <w:hideMark/>
          </w:tcPr>
          <w:p w14:paraId="0165D542"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Students won't be in debt after starting the classes, also at the end of the semester won't owe balance that can stop them from registering next semester classes. </w:t>
            </w:r>
            <w:r w:rsidRPr="00846FD7">
              <w:rPr>
                <w:rFonts w:eastAsia="Times New Roman" w:cstheme="minorHAnsi"/>
                <w:szCs w:val="24"/>
              </w:rPr>
              <w:br w:type="page"/>
              <w:t xml:space="preserve">Students will be encouraged to complete their documents on time to receive fee waiver and financial aid. </w:t>
            </w:r>
            <w:r w:rsidRPr="00846FD7">
              <w:rPr>
                <w:rFonts w:eastAsia="Times New Roman" w:cstheme="minorHAnsi"/>
                <w:szCs w:val="24"/>
              </w:rPr>
              <w:br w:type="page"/>
              <w:t xml:space="preserve">Files completed on time means more financial aid funds to the students at the beginning of the semester. </w:t>
            </w:r>
          </w:p>
        </w:tc>
        <w:tc>
          <w:tcPr>
            <w:tcW w:w="5845" w:type="dxa"/>
            <w:hideMark/>
          </w:tcPr>
          <w:p w14:paraId="3AB2FEBF"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More accounts with debt to school. </w:t>
            </w:r>
            <w:r w:rsidRPr="00846FD7">
              <w:rPr>
                <w:rFonts w:eastAsia="Times New Roman" w:cstheme="minorHAnsi"/>
                <w:szCs w:val="24"/>
              </w:rPr>
              <w:br w:type="page"/>
              <w:t xml:space="preserve">Students not being able to register with balance for next semester, which can affect our overall enrollment. </w:t>
            </w:r>
            <w:r w:rsidRPr="00846FD7">
              <w:rPr>
                <w:rFonts w:eastAsia="Times New Roman" w:cstheme="minorHAnsi"/>
                <w:szCs w:val="24"/>
              </w:rPr>
              <w:br w:type="page"/>
              <w:t xml:space="preserve">Since student's won't have to complete their fee </w:t>
            </w:r>
            <w:proofErr w:type="spellStart"/>
            <w:r w:rsidRPr="00846FD7">
              <w:rPr>
                <w:rFonts w:eastAsia="Times New Roman" w:cstheme="minorHAnsi"/>
                <w:szCs w:val="24"/>
              </w:rPr>
              <w:t>wavier</w:t>
            </w:r>
            <w:proofErr w:type="spellEnd"/>
            <w:r w:rsidRPr="00846FD7">
              <w:rPr>
                <w:rFonts w:eastAsia="Times New Roman" w:cstheme="minorHAnsi"/>
                <w:szCs w:val="24"/>
              </w:rPr>
              <w:t>/</w:t>
            </w:r>
            <w:proofErr w:type="spellStart"/>
            <w:r w:rsidRPr="00846FD7">
              <w:rPr>
                <w:rFonts w:eastAsia="Times New Roman" w:cstheme="minorHAnsi"/>
                <w:szCs w:val="24"/>
              </w:rPr>
              <w:t>fafsa</w:t>
            </w:r>
            <w:proofErr w:type="spellEnd"/>
            <w:r w:rsidRPr="00846FD7">
              <w:rPr>
                <w:rFonts w:eastAsia="Times New Roman" w:cstheme="minorHAnsi"/>
                <w:szCs w:val="24"/>
              </w:rPr>
              <w:t xml:space="preserve"> application to get </w:t>
            </w:r>
            <w:proofErr w:type="spellStart"/>
            <w:r w:rsidRPr="00846FD7">
              <w:rPr>
                <w:rFonts w:eastAsia="Times New Roman" w:cstheme="minorHAnsi"/>
                <w:szCs w:val="24"/>
              </w:rPr>
              <w:t>get</w:t>
            </w:r>
            <w:proofErr w:type="spellEnd"/>
            <w:r w:rsidRPr="00846FD7">
              <w:rPr>
                <w:rFonts w:eastAsia="Times New Roman" w:cstheme="minorHAnsi"/>
                <w:szCs w:val="24"/>
              </w:rPr>
              <w:t xml:space="preserve"> fee </w:t>
            </w:r>
            <w:proofErr w:type="spellStart"/>
            <w:r w:rsidRPr="00846FD7">
              <w:rPr>
                <w:rFonts w:eastAsia="Times New Roman" w:cstheme="minorHAnsi"/>
                <w:szCs w:val="24"/>
              </w:rPr>
              <w:t>wavier</w:t>
            </w:r>
            <w:proofErr w:type="spellEnd"/>
            <w:r w:rsidRPr="00846FD7">
              <w:rPr>
                <w:rFonts w:eastAsia="Times New Roman" w:cstheme="minorHAnsi"/>
                <w:szCs w:val="24"/>
              </w:rPr>
              <w:t xml:space="preserve"> to stay in classes, this can cause higher number of incomplete financial aid files. </w:t>
            </w:r>
          </w:p>
        </w:tc>
      </w:tr>
      <w:tr w:rsidR="00846FD7" w:rsidRPr="00846FD7" w14:paraId="0D0FDF58" w14:textId="77777777" w:rsidTr="00352CDA">
        <w:trPr>
          <w:trHeight w:val="1500"/>
        </w:trPr>
        <w:tc>
          <w:tcPr>
            <w:tcW w:w="1975" w:type="dxa"/>
            <w:noWrap/>
            <w:hideMark/>
          </w:tcPr>
          <w:p w14:paraId="5F6E0E3B" w14:textId="77777777" w:rsidR="00846FD7" w:rsidRPr="00846FD7" w:rsidRDefault="00846FD7" w:rsidP="00846FD7">
            <w:pPr>
              <w:rPr>
                <w:rFonts w:eastAsia="Times New Roman" w:cstheme="minorHAnsi"/>
                <w:szCs w:val="24"/>
              </w:rPr>
            </w:pPr>
            <w:r w:rsidRPr="00846FD7">
              <w:rPr>
                <w:rFonts w:eastAsia="Times New Roman" w:cstheme="minorHAnsi"/>
                <w:szCs w:val="24"/>
              </w:rPr>
              <w:t>Student Services</w:t>
            </w:r>
          </w:p>
        </w:tc>
        <w:tc>
          <w:tcPr>
            <w:tcW w:w="5130" w:type="dxa"/>
            <w:hideMark/>
          </w:tcPr>
          <w:p w14:paraId="1C24D343"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I don't think it is wise to discontinue.  Often, students apply to the college with no intention of </w:t>
            </w:r>
            <w:proofErr w:type="gramStart"/>
            <w:r w:rsidRPr="00846FD7">
              <w:rPr>
                <w:rFonts w:eastAsia="Times New Roman" w:cstheme="minorHAnsi"/>
                <w:szCs w:val="24"/>
              </w:rPr>
              <w:t>attending,  They</w:t>
            </w:r>
            <w:proofErr w:type="gramEnd"/>
            <w:r w:rsidRPr="00846FD7">
              <w:rPr>
                <w:rFonts w:eastAsia="Times New Roman" w:cstheme="minorHAnsi"/>
                <w:szCs w:val="24"/>
              </w:rPr>
              <w:t xml:space="preserve"> apply as a safeguard for acceptance to CSU or UC, or required to apply by school counselor.  Students are assuming they will be dropped for non-payment</w:t>
            </w:r>
          </w:p>
        </w:tc>
        <w:tc>
          <w:tcPr>
            <w:tcW w:w="5845" w:type="dxa"/>
            <w:hideMark/>
          </w:tcPr>
          <w:p w14:paraId="4BC98569" w14:textId="77777777" w:rsidR="00846FD7" w:rsidRPr="00846FD7" w:rsidRDefault="00846FD7" w:rsidP="00846FD7">
            <w:pPr>
              <w:rPr>
                <w:rFonts w:eastAsia="Times New Roman" w:cstheme="minorHAnsi"/>
                <w:szCs w:val="24"/>
              </w:rPr>
            </w:pPr>
            <w:r w:rsidRPr="00846FD7">
              <w:rPr>
                <w:rFonts w:eastAsia="Times New Roman" w:cstheme="minorHAnsi"/>
                <w:szCs w:val="24"/>
              </w:rPr>
              <w:t>Help with enrollment, spots for students who are serious about taking classes</w:t>
            </w:r>
          </w:p>
        </w:tc>
      </w:tr>
      <w:tr w:rsidR="00846FD7" w:rsidRPr="00846FD7" w14:paraId="09A976CC" w14:textId="77777777" w:rsidTr="00352CDA">
        <w:trPr>
          <w:trHeight w:val="300"/>
        </w:trPr>
        <w:tc>
          <w:tcPr>
            <w:tcW w:w="1975" w:type="dxa"/>
            <w:noWrap/>
            <w:hideMark/>
          </w:tcPr>
          <w:p w14:paraId="34F7F069" w14:textId="77777777" w:rsidR="00846FD7" w:rsidRPr="00846FD7" w:rsidRDefault="00846FD7" w:rsidP="00846FD7">
            <w:pPr>
              <w:rPr>
                <w:rFonts w:eastAsia="Times New Roman" w:cstheme="minorHAnsi"/>
                <w:szCs w:val="24"/>
              </w:rPr>
            </w:pPr>
            <w:proofErr w:type="spellStart"/>
            <w:r w:rsidRPr="00846FD7">
              <w:rPr>
                <w:rFonts w:eastAsia="Times New Roman" w:cstheme="minorHAnsi"/>
                <w:szCs w:val="24"/>
              </w:rPr>
              <w:t>a/r</w:t>
            </w:r>
            <w:proofErr w:type="spellEnd"/>
          </w:p>
        </w:tc>
        <w:tc>
          <w:tcPr>
            <w:tcW w:w="5130" w:type="dxa"/>
            <w:hideMark/>
          </w:tcPr>
          <w:p w14:paraId="26CEC3E3" w14:textId="77777777" w:rsidR="00846FD7" w:rsidRPr="00846FD7" w:rsidRDefault="00846FD7" w:rsidP="00846FD7">
            <w:pPr>
              <w:rPr>
                <w:rFonts w:eastAsia="Times New Roman" w:cstheme="minorHAnsi"/>
                <w:szCs w:val="24"/>
              </w:rPr>
            </w:pPr>
            <w:r w:rsidRPr="00846FD7">
              <w:rPr>
                <w:rFonts w:eastAsia="Times New Roman" w:cstheme="minorHAnsi"/>
                <w:szCs w:val="24"/>
              </w:rPr>
              <w:t>none</w:t>
            </w:r>
          </w:p>
        </w:tc>
        <w:tc>
          <w:tcPr>
            <w:tcW w:w="5845" w:type="dxa"/>
            <w:hideMark/>
          </w:tcPr>
          <w:p w14:paraId="653DA9D7" w14:textId="77777777" w:rsidR="00846FD7" w:rsidRPr="00846FD7" w:rsidRDefault="00846FD7" w:rsidP="00846FD7">
            <w:pPr>
              <w:rPr>
                <w:rFonts w:eastAsia="Times New Roman" w:cstheme="minorHAnsi"/>
                <w:szCs w:val="24"/>
              </w:rPr>
            </w:pPr>
            <w:r w:rsidRPr="00846FD7">
              <w:rPr>
                <w:rFonts w:eastAsia="Times New Roman" w:cstheme="minorHAnsi"/>
                <w:szCs w:val="24"/>
              </w:rPr>
              <w:t>students are going to argue more about this issue</w:t>
            </w:r>
          </w:p>
        </w:tc>
      </w:tr>
      <w:tr w:rsidR="00846FD7" w:rsidRPr="00846FD7" w14:paraId="2C881988" w14:textId="77777777" w:rsidTr="00352CDA">
        <w:trPr>
          <w:trHeight w:val="1500"/>
        </w:trPr>
        <w:tc>
          <w:tcPr>
            <w:tcW w:w="1975" w:type="dxa"/>
            <w:noWrap/>
            <w:hideMark/>
          </w:tcPr>
          <w:p w14:paraId="453F33D8" w14:textId="77777777" w:rsidR="00846FD7" w:rsidRPr="00846FD7" w:rsidRDefault="00846FD7" w:rsidP="00846FD7">
            <w:pPr>
              <w:rPr>
                <w:rFonts w:eastAsia="Times New Roman" w:cstheme="minorHAnsi"/>
                <w:szCs w:val="24"/>
              </w:rPr>
            </w:pPr>
            <w:r w:rsidRPr="00846FD7">
              <w:rPr>
                <w:rFonts w:eastAsia="Times New Roman" w:cstheme="minorHAnsi"/>
                <w:szCs w:val="24"/>
              </w:rPr>
              <w:t>Veterans</w:t>
            </w:r>
          </w:p>
        </w:tc>
        <w:tc>
          <w:tcPr>
            <w:tcW w:w="5130" w:type="dxa"/>
            <w:hideMark/>
          </w:tcPr>
          <w:p w14:paraId="24B4C71A" w14:textId="77777777" w:rsidR="00846FD7" w:rsidRPr="00846FD7" w:rsidRDefault="00846FD7" w:rsidP="00846FD7">
            <w:pPr>
              <w:rPr>
                <w:rFonts w:eastAsia="Times New Roman" w:cstheme="minorHAnsi"/>
                <w:szCs w:val="24"/>
              </w:rPr>
            </w:pPr>
            <w:r w:rsidRPr="00846FD7">
              <w:rPr>
                <w:rFonts w:eastAsia="Times New Roman" w:cstheme="minorHAnsi"/>
                <w:szCs w:val="24"/>
              </w:rPr>
              <w:t>Students will have time to set up Cal Vet Fee waiver and take care of FAFSA without stress of being dropped. Creates less work for counselor since not being dropped will eliminate having to assist student in finding new classes.</w:t>
            </w:r>
          </w:p>
        </w:tc>
        <w:tc>
          <w:tcPr>
            <w:tcW w:w="5845" w:type="dxa"/>
            <w:hideMark/>
          </w:tcPr>
          <w:p w14:paraId="4646FDEC"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Students who do not take care of fees may encounter holds when registering for next semester. </w:t>
            </w:r>
          </w:p>
        </w:tc>
      </w:tr>
      <w:tr w:rsidR="00846FD7" w:rsidRPr="00846FD7" w14:paraId="7565D6F7" w14:textId="77777777" w:rsidTr="00352CDA">
        <w:trPr>
          <w:trHeight w:val="900"/>
        </w:trPr>
        <w:tc>
          <w:tcPr>
            <w:tcW w:w="1975" w:type="dxa"/>
            <w:noWrap/>
            <w:hideMark/>
          </w:tcPr>
          <w:p w14:paraId="7C48453A" w14:textId="77777777" w:rsidR="00846FD7" w:rsidRPr="00846FD7" w:rsidRDefault="00846FD7" w:rsidP="00846FD7">
            <w:pPr>
              <w:rPr>
                <w:rFonts w:eastAsia="Times New Roman" w:cstheme="minorHAnsi"/>
                <w:szCs w:val="24"/>
              </w:rPr>
            </w:pPr>
            <w:r w:rsidRPr="00846FD7">
              <w:rPr>
                <w:rFonts w:eastAsia="Times New Roman" w:cstheme="minorHAnsi"/>
                <w:szCs w:val="24"/>
              </w:rPr>
              <w:t>Public Safety</w:t>
            </w:r>
          </w:p>
        </w:tc>
        <w:tc>
          <w:tcPr>
            <w:tcW w:w="5130" w:type="dxa"/>
            <w:hideMark/>
          </w:tcPr>
          <w:p w14:paraId="7B94C591"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Allows students who are waiting on financial resources to stay enrolled </w:t>
            </w:r>
          </w:p>
        </w:tc>
        <w:tc>
          <w:tcPr>
            <w:tcW w:w="5845" w:type="dxa"/>
            <w:hideMark/>
          </w:tcPr>
          <w:p w14:paraId="156C437D" w14:textId="77777777" w:rsidR="00846FD7" w:rsidRPr="00846FD7" w:rsidRDefault="00846FD7" w:rsidP="00846FD7">
            <w:pPr>
              <w:rPr>
                <w:rFonts w:eastAsia="Times New Roman" w:cstheme="minorHAnsi"/>
                <w:szCs w:val="24"/>
              </w:rPr>
            </w:pPr>
            <w:r w:rsidRPr="00846FD7">
              <w:rPr>
                <w:rFonts w:eastAsia="Times New Roman" w:cstheme="minorHAnsi"/>
                <w:szCs w:val="24"/>
              </w:rPr>
              <w:t>Does not allow for:  costs recovery, seriousness of students, accurate rosters</w:t>
            </w:r>
          </w:p>
        </w:tc>
      </w:tr>
      <w:tr w:rsidR="00A05F75" w:rsidRPr="00846FD7" w14:paraId="24B5D616" w14:textId="77777777" w:rsidTr="00352CDA">
        <w:trPr>
          <w:trHeight w:val="900"/>
        </w:trPr>
        <w:tc>
          <w:tcPr>
            <w:tcW w:w="1975" w:type="dxa"/>
            <w:noWrap/>
          </w:tcPr>
          <w:p w14:paraId="5EF4C9A6" w14:textId="77777777" w:rsidR="00A05F75" w:rsidRPr="00846FD7" w:rsidRDefault="00A05F75" w:rsidP="00A05F75">
            <w:pPr>
              <w:rPr>
                <w:rFonts w:eastAsia="Times New Roman" w:cstheme="minorHAnsi"/>
                <w:szCs w:val="24"/>
              </w:rPr>
            </w:pPr>
            <w:r w:rsidRPr="00846FD7">
              <w:rPr>
                <w:rFonts w:eastAsia="Times New Roman" w:cstheme="minorHAnsi"/>
                <w:szCs w:val="24"/>
              </w:rPr>
              <w:t>Financial Aid</w:t>
            </w:r>
          </w:p>
        </w:tc>
        <w:tc>
          <w:tcPr>
            <w:tcW w:w="5130" w:type="dxa"/>
          </w:tcPr>
          <w:p w14:paraId="6FE8D253" w14:textId="77777777" w:rsidR="00A05F75" w:rsidRPr="00846FD7" w:rsidRDefault="00A05F75" w:rsidP="00A05F75">
            <w:pPr>
              <w:rPr>
                <w:rFonts w:eastAsia="Times New Roman" w:cstheme="minorHAnsi"/>
                <w:szCs w:val="24"/>
              </w:rPr>
            </w:pPr>
            <w:r w:rsidRPr="00846FD7">
              <w:rPr>
                <w:rFonts w:eastAsia="Times New Roman" w:cstheme="minorHAnsi"/>
                <w:szCs w:val="24"/>
              </w:rPr>
              <w:t xml:space="preserve">I </w:t>
            </w:r>
            <w:proofErr w:type="spellStart"/>
            <w:proofErr w:type="gramStart"/>
            <w:r w:rsidRPr="00846FD7">
              <w:rPr>
                <w:rFonts w:eastAsia="Times New Roman" w:cstheme="minorHAnsi"/>
                <w:szCs w:val="24"/>
              </w:rPr>
              <w:t>cant</w:t>
            </w:r>
            <w:proofErr w:type="spellEnd"/>
            <w:proofErr w:type="gramEnd"/>
            <w:r w:rsidRPr="00846FD7">
              <w:rPr>
                <w:rFonts w:eastAsia="Times New Roman" w:cstheme="minorHAnsi"/>
                <w:szCs w:val="24"/>
              </w:rPr>
              <w:t xml:space="preserve"> think of any </w:t>
            </w:r>
          </w:p>
        </w:tc>
        <w:tc>
          <w:tcPr>
            <w:tcW w:w="5845" w:type="dxa"/>
          </w:tcPr>
          <w:p w14:paraId="51D99F01" w14:textId="77777777" w:rsidR="00A05F75" w:rsidRPr="00846FD7" w:rsidRDefault="00A05F75" w:rsidP="00A05F75">
            <w:pPr>
              <w:rPr>
                <w:rFonts w:eastAsia="Times New Roman" w:cstheme="minorHAnsi"/>
                <w:szCs w:val="24"/>
              </w:rPr>
            </w:pPr>
            <w:r w:rsidRPr="00846FD7">
              <w:rPr>
                <w:rFonts w:eastAsia="Times New Roman" w:cstheme="minorHAnsi"/>
                <w:szCs w:val="24"/>
              </w:rPr>
              <w:t xml:space="preserve">Students will be in debt if they do not pay.  They will not be able to register for subsequent semesters unless they pay their outstanding fees.  This only "postpones" their payment.  </w:t>
            </w:r>
            <w:r w:rsidRPr="00846FD7">
              <w:rPr>
                <w:rFonts w:eastAsia="Times New Roman" w:cstheme="minorHAnsi"/>
                <w:szCs w:val="24"/>
              </w:rPr>
              <w:br w:type="page"/>
            </w:r>
            <w:r w:rsidRPr="00846FD7">
              <w:rPr>
                <w:rFonts w:eastAsia="Times New Roman" w:cstheme="minorHAnsi"/>
                <w:szCs w:val="24"/>
              </w:rPr>
              <w:br w:type="page"/>
              <w:t>Students think that they completed their FAFSA, CCPG or Dream Act application when they actually haven't and then they will come into the office to inquire about their past  fees that they owe and in some cases it will be past the application deadline date.</w:t>
            </w:r>
            <w:r w:rsidRPr="00846FD7">
              <w:rPr>
                <w:rFonts w:eastAsia="Times New Roman" w:cstheme="minorHAnsi"/>
                <w:szCs w:val="24"/>
              </w:rPr>
              <w:br w:type="page"/>
            </w:r>
            <w:r w:rsidRPr="00846FD7">
              <w:rPr>
                <w:rFonts w:eastAsia="Times New Roman" w:cstheme="minorHAnsi"/>
                <w:szCs w:val="24"/>
              </w:rPr>
              <w:br w:type="page"/>
              <w:t>Students will not feel the urgency to complete the FAFSA, CCPG or Dream Act application to have their fees waived and this will have a negative impact on the number of applications that are submitted and our CCPG and Pell numbers will decline.</w:t>
            </w:r>
          </w:p>
        </w:tc>
      </w:tr>
      <w:tr w:rsidR="00846FD7" w:rsidRPr="00846FD7" w14:paraId="21197903" w14:textId="77777777" w:rsidTr="00C50B41">
        <w:trPr>
          <w:trHeight w:val="5462"/>
        </w:trPr>
        <w:tc>
          <w:tcPr>
            <w:tcW w:w="1975" w:type="dxa"/>
            <w:noWrap/>
            <w:hideMark/>
          </w:tcPr>
          <w:p w14:paraId="6EE2D2F8" w14:textId="77777777" w:rsidR="00846FD7" w:rsidRPr="00846FD7" w:rsidRDefault="00846FD7" w:rsidP="00846FD7">
            <w:pPr>
              <w:rPr>
                <w:rFonts w:eastAsia="Times New Roman" w:cstheme="minorHAnsi"/>
                <w:szCs w:val="24"/>
              </w:rPr>
            </w:pPr>
            <w:r w:rsidRPr="00846FD7">
              <w:rPr>
                <w:rFonts w:eastAsia="Times New Roman" w:cstheme="minorHAnsi"/>
                <w:szCs w:val="24"/>
              </w:rPr>
              <w:t>Upward Bound</w:t>
            </w:r>
          </w:p>
        </w:tc>
        <w:tc>
          <w:tcPr>
            <w:tcW w:w="5130" w:type="dxa"/>
            <w:hideMark/>
          </w:tcPr>
          <w:p w14:paraId="0EC47127"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Students would have more time to secure funding. </w:t>
            </w:r>
            <w:r w:rsidRPr="00846FD7">
              <w:rPr>
                <w:rFonts w:eastAsia="Times New Roman" w:cstheme="minorHAnsi"/>
                <w:szCs w:val="24"/>
              </w:rPr>
              <w:br w:type="page"/>
            </w:r>
            <w:r w:rsidRPr="00846FD7">
              <w:rPr>
                <w:rFonts w:eastAsia="Times New Roman" w:cstheme="minorHAnsi"/>
                <w:szCs w:val="24"/>
              </w:rPr>
              <w:br w:type="page"/>
              <w:t xml:space="preserve">Maybe first year students should be protected from drop for nonpayment. Transitioning into college is a challenge. </w:t>
            </w:r>
            <w:r w:rsidRPr="00846FD7">
              <w:rPr>
                <w:rFonts w:eastAsia="Times New Roman" w:cstheme="minorHAnsi"/>
                <w:szCs w:val="24"/>
              </w:rPr>
              <w:br w:type="page"/>
              <w:t xml:space="preserve">However, no matter the age group, learning how to use a college's portal is another challenge- and our website, as it is now, is not user friendly. Reminders for payment should instantly pop out- alerting students- hey, you know if you don't pay for this class, you will be dropped. Maybe a screen once they register for the class should pop up in bright colors that generates a due date for payment- something that really stands out. As it is now, once a student registers, the screen that pops up merely lets them know they were web-registered. </w:t>
            </w:r>
            <w:r w:rsidRPr="00846FD7">
              <w:rPr>
                <w:rFonts w:eastAsia="Times New Roman" w:cstheme="minorHAnsi"/>
                <w:szCs w:val="24"/>
              </w:rPr>
              <w:br w:type="page"/>
            </w:r>
            <w:r w:rsidRPr="00846FD7">
              <w:rPr>
                <w:rFonts w:eastAsia="Times New Roman" w:cstheme="minorHAnsi"/>
                <w:szCs w:val="24"/>
              </w:rPr>
              <w:br w:type="page"/>
              <w:t xml:space="preserve">I think until there is more clarity from the website once students register, that it would be beneficial to remove the drop for nonpayment. </w:t>
            </w:r>
            <w:r w:rsidRPr="00846FD7">
              <w:rPr>
                <w:rFonts w:eastAsia="Times New Roman" w:cstheme="minorHAnsi"/>
                <w:szCs w:val="24"/>
              </w:rPr>
              <w:br w:type="page"/>
            </w:r>
            <w:r w:rsidRPr="00846FD7">
              <w:rPr>
                <w:rFonts w:eastAsia="Times New Roman" w:cstheme="minorHAnsi"/>
                <w:szCs w:val="24"/>
              </w:rPr>
              <w:br w:type="page"/>
              <w:t xml:space="preserve">Maybe send out a survey like this one to students who were dropped and find out why. Did they simply not know? Did they not have the funds? </w:t>
            </w:r>
          </w:p>
        </w:tc>
        <w:tc>
          <w:tcPr>
            <w:tcW w:w="5845" w:type="dxa"/>
            <w:hideMark/>
          </w:tcPr>
          <w:p w14:paraId="21359ECA" w14:textId="77777777" w:rsidR="00846FD7" w:rsidRPr="00846FD7" w:rsidRDefault="00846FD7" w:rsidP="00846FD7">
            <w:pPr>
              <w:rPr>
                <w:rFonts w:eastAsia="Times New Roman" w:cstheme="minorHAnsi"/>
                <w:szCs w:val="24"/>
              </w:rPr>
            </w:pPr>
            <w:r w:rsidRPr="00846FD7">
              <w:rPr>
                <w:rFonts w:eastAsia="Times New Roman" w:cstheme="minorHAnsi"/>
                <w:szCs w:val="24"/>
              </w:rPr>
              <w:t xml:space="preserve">Accountability. Students receive emails, text messages (I think?), etc. reminders. Students who are considering transferring would learn quickly that being on top of their emails/payments is critical for their academic success. This helps students develop holistically. </w:t>
            </w:r>
          </w:p>
        </w:tc>
      </w:tr>
      <w:tr w:rsidR="00846FD7" w:rsidRPr="00846FD7" w14:paraId="4DFAE029" w14:textId="77777777" w:rsidTr="00352CDA">
        <w:trPr>
          <w:trHeight w:val="600"/>
        </w:trPr>
        <w:tc>
          <w:tcPr>
            <w:tcW w:w="1975" w:type="dxa"/>
            <w:noWrap/>
            <w:hideMark/>
          </w:tcPr>
          <w:p w14:paraId="69442275" w14:textId="77777777" w:rsidR="00846FD7" w:rsidRPr="00846FD7" w:rsidRDefault="00846FD7" w:rsidP="00846FD7">
            <w:pPr>
              <w:rPr>
                <w:rFonts w:eastAsia="Times New Roman" w:cstheme="minorHAnsi"/>
                <w:szCs w:val="24"/>
              </w:rPr>
            </w:pPr>
            <w:r w:rsidRPr="00846FD7">
              <w:rPr>
                <w:rFonts w:eastAsia="Times New Roman" w:cstheme="minorHAnsi"/>
                <w:szCs w:val="24"/>
              </w:rPr>
              <w:t>Counseling</w:t>
            </w:r>
          </w:p>
        </w:tc>
        <w:tc>
          <w:tcPr>
            <w:tcW w:w="5130" w:type="dxa"/>
            <w:hideMark/>
          </w:tcPr>
          <w:p w14:paraId="75EACF72" w14:textId="77777777" w:rsidR="00846FD7" w:rsidRPr="00846FD7" w:rsidRDefault="00846FD7" w:rsidP="00846FD7">
            <w:pPr>
              <w:rPr>
                <w:rFonts w:eastAsia="Times New Roman" w:cstheme="minorHAnsi"/>
                <w:szCs w:val="24"/>
              </w:rPr>
            </w:pPr>
            <w:r w:rsidRPr="00846FD7">
              <w:rPr>
                <w:rFonts w:eastAsia="Times New Roman" w:cstheme="minorHAnsi"/>
                <w:szCs w:val="24"/>
              </w:rPr>
              <w:t>Unknown</w:t>
            </w:r>
          </w:p>
        </w:tc>
        <w:tc>
          <w:tcPr>
            <w:tcW w:w="5845" w:type="dxa"/>
            <w:hideMark/>
          </w:tcPr>
          <w:p w14:paraId="4C254CA9" w14:textId="77777777" w:rsidR="00846FD7" w:rsidRPr="00846FD7" w:rsidRDefault="00846FD7" w:rsidP="00846FD7">
            <w:pPr>
              <w:rPr>
                <w:rFonts w:eastAsia="Times New Roman" w:cstheme="minorHAnsi"/>
                <w:szCs w:val="24"/>
              </w:rPr>
            </w:pPr>
            <w:r w:rsidRPr="00846FD7">
              <w:rPr>
                <w:rFonts w:eastAsia="Times New Roman" w:cstheme="minorHAnsi"/>
                <w:szCs w:val="24"/>
              </w:rPr>
              <w:t>Financial Aid Delays, Extra Work for Instructors to Reinstate, Interrupted Learning for Students</w:t>
            </w:r>
          </w:p>
        </w:tc>
      </w:tr>
      <w:tr w:rsidR="00846FD7" w:rsidRPr="00846FD7" w14:paraId="02CB2B99" w14:textId="77777777" w:rsidTr="00352CDA">
        <w:trPr>
          <w:trHeight w:val="1200"/>
        </w:trPr>
        <w:tc>
          <w:tcPr>
            <w:tcW w:w="1975" w:type="dxa"/>
            <w:noWrap/>
            <w:hideMark/>
          </w:tcPr>
          <w:p w14:paraId="2C766CE6" w14:textId="77777777" w:rsidR="00846FD7" w:rsidRPr="00846FD7" w:rsidRDefault="00846FD7" w:rsidP="00846FD7">
            <w:pPr>
              <w:rPr>
                <w:rFonts w:eastAsia="Times New Roman" w:cstheme="minorHAnsi"/>
                <w:szCs w:val="24"/>
              </w:rPr>
            </w:pPr>
            <w:r w:rsidRPr="00846FD7">
              <w:rPr>
                <w:rFonts w:eastAsia="Times New Roman" w:cstheme="minorHAnsi"/>
                <w:szCs w:val="24"/>
              </w:rPr>
              <w:t>EOPS/CARE</w:t>
            </w:r>
          </w:p>
        </w:tc>
        <w:tc>
          <w:tcPr>
            <w:tcW w:w="5130" w:type="dxa"/>
            <w:hideMark/>
          </w:tcPr>
          <w:p w14:paraId="563C6B86" w14:textId="77777777" w:rsidR="00846FD7" w:rsidRPr="00846FD7" w:rsidRDefault="00846FD7" w:rsidP="00846FD7">
            <w:pPr>
              <w:rPr>
                <w:rFonts w:eastAsia="Times New Roman" w:cstheme="minorHAnsi"/>
                <w:szCs w:val="24"/>
              </w:rPr>
            </w:pPr>
            <w:r w:rsidRPr="00846FD7">
              <w:rPr>
                <w:rFonts w:eastAsia="Times New Roman" w:cstheme="minorHAnsi"/>
                <w:szCs w:val="24"/>
              </w:rPr>
              <w:t>* more time for students to pay</w:t>
            </w:r>
            <w:r w:rsidRPr="00846FD7">
              <w:rPr>
                <w:rFonts w:eastAsia="Times New Roman" w:cstheme="minorHAnsi"/>
                <w:szCs w:val="24"/>
              </w:rPr>
              <w:br/>
              <w:t>* higher enrollment for college</w:t>
            </w:r>
            <w:r w:rsidRPr="00846FD7">
              <w:rPr>
                <w:rFonts w:eastAsia="Times New Roman" w:cstheme="minorHAnsi"/>
                <w:szCs w:val="24"/>
              </w:rPr>
              <w:br/>
              <w:t>* students don't have to worry about being dropped sooner</w:t>
            </w:r>
          </w:p>
        </w:tc>
        <w:tc>
          <w:tcPr>
            <w:tcW w:w="5845" w:type="dxa"/>
            <w:hideMark/>
          </w:tcPr>
          <w:p w14:paraId="66F5E7D1" w14:textId="77777777" w:rsidR="00846FD7" w:rsidRPr="00846FD7" w:rsidRDefault="00846FD7" w:rsidP="00846FD7">
            <w:pPr>
              <w:rPr>
                <w:rFonts w:eastAsia="Times New Roman" w:cstheme="minorHAnsi"/>
                <w:szCs w:val="24"/>
              </w:rPr>
            </w:pPr>
            <w:r w:rsidRPr="00846FD7">
              <w:rPr>
                <w:rFonts w:eastAsia="Times New Roman" w:cstheme="minorHAnsi"/>
                <w:szCs w:val="24"/>
              </w:rPr>
              <w:t>* those students will have "HOLDS" to be responsible for their balances</w:t>
            </w:r>
            <w:r w:rsidRPr="00846FD7">
              <w:rPr>
                <w:rFonts w:eastAsia="Times New Roman" w:cstheme="minorHAnsi"/>
                <w:szCs w:val="24"/>
              </w:rPr>
              <w:br/>
              <w:t>* higher count in student that still owes fees</w:t>
            </w:r>
          </w:p>
        </w:tc>
      </w:tr>
      <w:tr w:rsidR="00846FD7" w:rsidRPr="00846FD7" w14:paraId="6EE71997" w14:textId="77777777" w:rsidTr="00352CDA">
        <w:trPr>
          <w:trHeight w:val="1500"/>
        </w:trPr>
        <w:tc>
          <w:tcPr>
            <w:tcW w:w="1975" w:type="dxa"/>
            <w:noWrap/>
            <w:hideMark/>
          </w:tcPr>
          <w:p w14:paraId="47544AEC" w14:textId="77777777" w:rsidR="00846FD7" w:rsidRPr="00846FD7" w:rsidRDefault="00846FD7" w:rsidP="00846FD7">
            <w:pPr>
              <w:rPr>
                <w:rFonts w:eastAsia="Times New Roman" w:cstheme="minorHAnsi"/>
                <w:szCs w:val="24"/>
              </w:rPr>
            </w:pPr>
            <w:r w:rsidRPr="00846FD7">
              <w:rPr>
                <w:rFonts w:eastAsia="Times New Roman" w:cstheme="minorHAnsi"/>
                <w:szCs w:val="24"/>
              </w:rPr>
              <w:t>Instructional Office</w:t>
            </w:r>
          </w:p>
        </w:tc>
        <w:tc>
          <w:tcPr>
            <w:tcW w:w="5130" w:type="dxa"/>
            <w:hideMark/>
          </w:tcPr>
          <w:p w14:paraId="07CB1E60" w14:textId="77777777" w:rsidR="00846FD7" w:rsidRPr="00846FD7" w:rsidRDefault="00846FD7" w:rsidP="00846FD7">
            <w:pPr>
              <w:rPr>
                <w:rFonts w:eastAsia="Times New Roman" w:cstheme="minorHAnsi"/>
                <w:szCs w:val="24"/>
              </w:rPr>
            </w:pPr>
            <w:r w:rsidRPr="00846FD7">
              <w:rPr>
                <w:rFonts w:eastAsia="Times New Roman" w:cstheme="minorHAnsi"/>
                <w:szCs w:val="24"/>
              </w:rPr>
              <w:t>Maybe lengthen time period before dropping for nonpayment, rather than not dropping at all.  We have many petitions where students are reinstated then dropped, then reinstated again and dropped because they could not pay.</w:t>
            </w:r>
          </w:p>
        </w:tc>
        <w:tc>
          <w:tcPr>
            <w:tcW w:w="5845" w:type="dxa"/>
            <w:hideMark/>
          </w:tcPr>
          <w:p w14:paraId="1658FCCE" w14:textId="77777777" w:rsidR="00846FD7" w:rsidRPr="00846FD7" w:rsidRDefault="00846FD7" w:rsidP="00846FD7">
            <w:pPr>
              <w:rPr>
                <w:rFonts w:eastAsia="Times New Roman" w:cstheme="minorHAnsi"/>
                <w:szCs w:val="24"/>
              </w:rPr>
            </w:pPr>
            <w:r w:rsidRPr="00846FD7">
              <w:rPr>
                <w:rFonts w:eastAsia="Times New Roman" w:cstheme="minorHAnsi"/>
                <w:szCs w:val="24"/>
              </w:rPr>
              <w:t>Students will remain in classes that they had no intention of keeping.  Will prevent other students from registering.  Think there will be more issues if we no longer drop for nonpayment.</w:t>
            </w:r>
          </w:p>
        </w:tc>
      </w:tr>
    </w:tbl>
    <w:p w14:paraId="32CD9CE2" w14:textId="77777777" w:rsidR="00D77E86" w:rsidRPr="00D77E86" w:rsidRDefault="00D77E86" w:rsidP="00D77E86">
      <w:pPr>
        <w:rPr>
          <w:b/>
          <w:u w:val="single"/>
        </w:rPr>
      </w:pPr>
      <w:r w:rsidRPr="00D77E86">
        <w:rPr>
          <w:b/>
          <w:u w:val="single"/>
        </w:rPr>
        <w:t>Arguments in support of continuing the practice for drops for non-payment:</w:t>
      </w:r>
    </w:p>
    <w:p w14:paraId="15085AA7" w14:textId="77777777" w:rsidR="00D77E86" w:rsidRPr="00D77E86" w:rsidRDefault="00D77E86" w:rsidP="00D77E86">
      <w:pPr>
        <w:pStyle w:val="ListParagraph"/>
        <w:numPr>
          <w:ilvl w:val="0"/>
          <w:numId w:val="2"/>
        </w:numPr>
        <w:rPr>
          <w:rFonts w:asciiTheme="minorHAnsi" w:hAnsiTheme="minorHAnsi" w:cstheme="minorHAnsi"/>
        </w:rPr>
      </w:pPr>
      <w:r w:rsidRPr="00D77E86">
        <w:rPr>
          <w:rFonts w:asciiTheme="minorHAnsi" w:hAnsiTheme="minorHAnsi" w:cstheme="minorHAnsi"/>
        </w:rPr>
        <w:t>Districts that defer the payment of fees for extended periods may expose themselves to a claim that they are not charging enrollment fees as required by statute. Districts that fail to collect the enrollment fee are subject to a potential reduction of their apportionment of up to 10 percent. (Ed. Code § 76300(d).)</w:t>
      </w:r>
    </w:p>
    <w:p w14:paraId="7C8A7641" w14:textId="77777777" w:rsidR="00D77E86" w:rsidRPr="00D77E86" w:rsidRDefault="00D77E86" w:rsidP="00D77E86">
      <w:pPr>
        <w:pStyle w:val="ListParagraph"/>
        <w:numPr>
          <w:ilvl w:val="0"/>
          <w:numId w:val="2"/>
        </w:numPr>
        <w:rPr>
          <w:rFonts w:asciiTheme="minorHAnsi" w:hAnsiTheme="minorHAnsi" w:cstheme="minorHAnsi"/>
        </w:rPr>
      </w:pPr>
      <w:r w:rsidRPr="00D77E86">
        <w:rPr>
          <w:rFonts w:asciiTheme="minorHAnsi" w:hAnsiTheme="minorHAnsi" w:cstheme="minorHAnsi"/>
        </w:rPr>
        <w:t>State apportionment reimburses District’s after property taxes &amp; assessed enrollment fees are deducted from Total Computational Revenue. The CCCCO expects the Districts to maintain their student receivable balance (i.e. fees assessed but not paid). A situation can be created where the District’s assessed enrollment fees for apportionment purposes remain the same but uncollectible student fees and bad debt expense would increase due to student non-payment.</w:t>
      </w:r>
    </w:p>
    <w:p w14:paraId="66E7A7A7" w14:textId="77777777" w:rsidR="00D77E86" w:rsidRPr="00D77E86" w:rsidRDefault="00D77E86" w:rsidP="00D77E86">
      <w:pPr>
        <w:pStyle w:val="ListParagraph"/>
        <w:numPr>
          <w:ilvl w:val="0"/>
          <w:numId w:val="2"/>
        </w:numPr>
        <w:spacing w:after="0" w:line="240" w:lineRule="auto"/>
        <w:contextualSpacing w:val="0"/>
        <w:rPr>
          <w:rFonts w:asciiTheme="minorHAnsi" w:hAnsiTheme="minorHAnsi" w:cstheme="minorHAnsi"/>
        </w:rPr>
      </w:pPr>
      <w:r w:rsidRPr="00D77E86">
        <w:rPr>
          <w:rFonts w:asciiTheme="minorHAnsi" w:hAnsiTheme="minorHAnsi" w:cstheme="minorHAnsi"/>
        </w:rPr>
        <w:t xml:space="preserve">Students that did not attend were given a failing grade and were contesting the grade. This ultimately could impact their financial aid and a student’s academic standing. </w:t>
      </w:r>
    </w:p>
    <w:p w14:paraId="60179E3D" w14:textId="77777777" w:rsidR="00D77E86" w:rsidRPr="00D77E86" w:rsidRDefault="00D77E86" w:rsidP="00D77E86">
      <w:pPr>
        <w:pStyle w:val="ListParagraph"/>
        <w:numPr>
          <w:ilvl w:val="0"/>
          <w:numId w:val="2"/>
        </w:numPr>
        <w:spacing w:after="0" w:line="240" w:lineRule="auto"/>
        <w:contextualSpacing w:val="0"/>
        <w:rPr>
          <w:rFonts w:asciiTheme="minorHAnsi" w:hAnsiTheme="minorHAnsi" w:cstheme="minorHAnsi"/>
        </w:rPr>
      </w:pPr>
      <w:r w:rsidRPr="00D77E86">
        <w:rPr>
          <w:rFonts w:asciiTheme="minorHAnsi" w:hAnsiTheme="minorHAnsi" w:cstheme="minorHAnsi"/>
        </w:rPr>
        <w:t xml:space="preserve">Students were being charged fees for a class they never planned on attending. A hold is placed on their account and are not able to register unless the fees were paid. This also creates an expensive burden on a student when they are considered nonresidents and now owe the fees if they are not dropped. </w:t>
      </w:r>
    </w:p>
    <w:p w14:paraId="051E6B92" w14:textId="77777777" w:rsidR="00D77E86" w:rsidRDefault="00D77E86" w:rsidP="00D77E86">
      <w:pPr>
        <w:pStyle w:val="ListParagraph"/>
        <w:numPr>
          <w:ilvl w:val="0"/>
          <w:numId w:val="2"/>
        </w:numPr>
        <w:spacing w:after="0" w:line="240" w:lineRule="auto"/>
        <w:contextualSpacing w:val="0"/>
        <w:rPr>
          <w:rFonts w:asciiTheme="minorHAnsi" w:hAnsiTheme="minorHAnsi" w:cstheme="minorHAnsi"/>
        </w:rPr>
      </w:pPr>
      <w:r w:rsidRPr="00D77E86">
        <w:rPr>
          <w:rFonts w:asciiTheme="minorHAnsi" w:hAnsiTheme="minorHAnsi" w:cstheme="minorHAnsi"/>
        </w:rPr>
        <w:t>Faculty do not always drop no shows and students end up getting a failing grade and/or owing fees. Faculty are not obligated to drop no shows on or before the refund deadline which creates a debt for the students. The only obligation faculty have is to drop no shows prior to census which doesn’t always a include a refund to the student.</w:t>
      </w:r>
    </w:p>
    <w:p w14:paraId="7B11789B" w14:textId="77777777" w:rsidR="00D77E86" w:rsidRPr="00D77E86" w:rsidRDefault="00D77E86" w:rsidP="00D77E86">
      <w:pPr>
        <w:spacing w:after="0" w:line="240" w:lineRule="auto"/>
        <w:rPr>
          <w:rFonts w:cstheme="minorHAnsi"/>
        </w:rPr>
      </w:pPr>
      <w:r w:rsidRPr="00D77E86">
        <w:rPr>
          <w:rFonts w:cstheme="minorHAnsi"/>
        </w:rPr>
        <w:t>Pros:</w:t>
      </w:r>
    </w:p>
    <w:p w14:paraId="684CD7D4" w14:textId="77777777" w:rsidR="00D77E86" w:rsidRPr="00D77E86" w:rsidRDefault="00D77E86" w:rsidP="00D77E86">
      <w:pPr>
        <w:numPr>
          <w:ilvl w:val="0"/>
          <w:numId w:val="8"/>
        </w:numPr>
        <w:spacing w:after="0" w:line="240" w:lineRule="auto"/>
        <w:rPr>
          <w:rFonts w:cstheme="minorHAnsi"/>
        </w:rPr>
      </w:pPr>
      <w:r w:rsidRPr="00D77E86">
        <w:rPr>
          <w:rFonts w:cstheme="minorHAnsi"/>
        </w:rPr>
        <w:t>Overlapping registration periods become easier to manage and communicate.</w:t>
      </w:r>
    </w:p>
    <w:p w14:paraId="6700D43A" w14:textId="77777777" w:rsidR="00D77E86" w:rsidRPr="00D77E86" w:rsidRDefault="00D77E86" w:rsidP="00D77E86">
      <w:pPr>
        <w:numPr>
          <w:ilvl w:val="0"/>
          <w:numId w:val="8"/>
        </w:numPr>
        <w:spacing w:after="0" w:line="240" w:lineRule="auto"/>
        <w:rPr>
          <w:rFonts w:cstheme="minorHAnsi"/>
        </w:rPr>
      </w:pPr>
      <w:r w:rsidRPr="00D77E86">
        <w:rPr>
          <w:rFonts w:cstheme="minorHAnsi"/>
        </w:rPr>
        <w:t>Technical issues preventing payment (outages etc.) will have less impact on students/staff.</w:t>
      </w:r>
    </w:p>
    <w:p w14:paraId="25DAAAB6" w14:textId="77777777" w:rsidR="00D77E86" w:rsidRPr="00D77E86" w:rsidRDefault="00D77E86" w:rsidP="00D77E86">
      <w:pPr>
        <w:numPr>
          <w:ilvl w:val="0"/>
          <w:numId w:val="8"/>
        </w:numPr>
        <w:spacing w:after="0" w:line="240" w:lineRule="auto"/>
        <w:rPr>
          <w:rFonts w:cstheme="minorHAnsi"/>
        </w:rPr>
      </w:pPr>
      <w:r w:rsidRPr="00D77E86">
        <w:rPr>
          <w:rFonts w:cstheme="minorHAnsi"/>
        </w:rPr>
        <w:t>No longer need payment plans?</w:t>
      </w:r>
    </w:p>
    <w:p w14:paraId="50D3C256" w14:textId="77777777" w:rsidR="00D77E86" w:rsidRPr="00D77E86" w:rsidRDefault="00D77E86" w:rsidP="00D77E86">
      <w:pPr>
        <w:spacing w:after="0" w:line="240" w:lineRule="auto"/>
        <w:rPr>
          <w:rFonts w:cstheme="minorHAnsi"/>
        </w:rPr>
      </w:pPr>
    </w:p>
    <w:p w14:paraId="66D33C40" w14:textId="77777777" w:rsidR="00D77E86" w:rsidRPr="00D77E86" w:rsidRDefault="00D77E86" w:rsidP="00D77E86">
      <w:pPr>
        <w:spacing w:after="0" w:line="240" w:lineRule="auto"/>
        <w:rPr>
          <w:rFonts w:cstheme="minorHAnsi"/>
        </w:rPr>
      </w:pPr>
      <w:r w:rsidRPr="00D77E86">
        <w:rPr>
          <w:rFonts w:cstheme="minorHAnsi"/>
        </w:rPr>
        <w:t>Cons:</w:t>
      </w:r>
    </w:p>
    <w:p w14:paraId="50BB4960" w14:textId="77777777" w:rsidR="00D77E86" w:rsidRPr="00D77E86" w:rsidRDefault="00D77E86" w:rsidP="00D77E86">
      <w:pPr>
        <w:numPr>
          <w:ilvl w:val="0"/>
          <w:numId w:val="9"/>
        </w:numPr>
        <w:spacing w:after="0" w:line="240" w:lineRule="auto"/>
        <w:rPr>
          <w:rFonts w:cstheme="minorHAnsi"/>
        </w:rPr>
      </w:pPr>
      <w:r w:rsidRPr="00D77E86">
        <w:rPr>
          <w:rFonts w:cstheme="minorHAnsi"/>
        </w:rPr>
        <w:t>Students will be left enrolled in classes which they do not attend. This causes a host of problems for staff and students.  Joel already provided examples.  IT support to A&amp;R will increase.</w:t>
      </w:r>
    </w:p>
    <w:p w14:paraId="3BFAD7D2" w14:textId="77777777" w:rsidR="00D77E86" w:rsidRPr="00D77E86" w:rsidRDefault="00D77E86" w:rsidP="00D77E86">
      <w:pPr>
        <w:numPr>
          <w:ilvl w:val="0"/>
          <w:numId w:val="9"/>
        </w:numPr>
        <w:spacing w:after="0" w:line="240" w:lineRule="auto"/>
        <w:rPr>
          <w:rFonts w:cstheme="minorHAnsi"/>
        </w:rPr>
      </w:pPr>
      <w:r w:rsidRPr="00D77E86">
        <w:rPr>
          <w:rFonts w:cstheme="minorHAnsi"/>
        </w:rPr>
        <w:t>This is likely to increase students reported to COTOP etc.  (very negative student experience)</w:t>
      </w:r>
    </w:p>
    <w:p w14:paraId="21365501" w14:textId="77777777" w:rsidR="00D77E86" w:rsidRPr="00D77E86" w:rsidRDefault="00D77E86" w:rsidP="00D77E86">
      <w:pPr>
        <w:numPr>
          <w:ilvl w:val="0"/>
          <w:numId w:val="9"/>
        </w:numPr>
        <w:spacing w:after="0" w:line="240" w:lineRule="auto"/>
        <w:rPr>
          <w:rFonts w:cstheme="minorHAnsi"/>
        </w:rPr>
      </w:pPr>
      <w:r w:rsidRPr="00D77E86">
        <w:rPr>
          <w:rFonts w:cstheme="minorHAnsi"/>
        </w:rPr>
        <w:t xml:space="preserve">Communications (email) to students will increase as we try to urge self-drop.  </w:t>
      </w:r>
    </w:p>
    <w:p w14:paraId="3C67C64E" w14:textId="77777777" w:rsidR="00D77E86" w:rsidRPr="00D77E86" w:rsidRDefault="00D77E86" w:rsidP="00D77E86">
      <w:pPr>
        <w:numPr>
          <w:ilvl w:val="0"/>
          <w:numId w:val="9"/>
        </w:numPr>
        <w:spacing w:after="0" w:line="240" w:lineRule="auto"/>
        <w:rPr>
          <w:rFonts w:cstheme="minorHAnsi"/>
        </w:rPr>
      </w:pPr>
      <w:r w:rsidRPr="00D77E86">
        <w:rPr>
          <w:rFonts w:cstheme="minorHAnsi"/>
        </w:rPr>
        <w:t>Burden of drop after semester begins shifted to Faculty.</w:t>
      </w:r>
    </w:p>
    <w:p w14:paraId="742F67FD" w14:textId="77777777" w:rsidR="00D77E86" w:rsidRPr="00D77E86" w:rsidRDefault="00D77E86" w:rsidP="00D77E86">
      <w:pPr>
        <w:numPr>
          <w:ilvl w:val="0"/>
          <w:numId w:val="9"/>
        </w:numPr>
        <w:spacing w:after="0" w:line="240" w:lineRule="auto"/>
        <w:rPr>
          <w:rFonts w:cstheme="minorHAnsi"/>
        </w:rPr>
      </w:pPr>
      <w:r w:rsidRPr="00D77E86">
        <w:rPr>
          <w:rFonts w:cstheme="minorHAnsi"/>
        </w:rPr>
        <w:t>Enrollment management challenges related to drops after semester starts vs when registration begins. “true” enrollment not known until much later.</w:t>
      </w:r>
    </w:p>
    <w:p w14:paraId="59B543F4" w14:textId="77777777" w:rsidR="00D77E86" w:rsidRPr="00D77E86" w:rsidRDefault="00D77E86" w:rsidP="00D77E86">
      <w:pPr>
        <w:numPr>
          <w:ilvl w:val="0"/>
          <w:numId w:val="9"/>
        </w:numPr>
        <w:spacing w:after="0" w:line="240" w:lineRule="auto"/>
        <w:rPr>
          <w:rFonts w:cstheme="minorHAnsi"/>
        </w:rPr>
      </w:pPr>
      <w:r w:rsidRPr="00D77E86">
        <w:rPr>
          <w:rFonts w:cstheme="minorHAnsi"/>
        </w:rPr>
        <w:t xml:space="preserve">Disadvantaged students (likely with </w:t>
      </w:r>
      <w:proofErr w:type="spellStart"/>
      <w:r w:rsidRPr="00D77E86">
        <w:rPr>
          <w:rFonts w:cstheme="minorHAnsi"/>
        </w:rPr>
        <w:t>FinAid</w:t>
      </w:r>
      <w:proofErr w:type="spellEnd"/>
      <w:r w:rsidRPr="00D77E86">
        <w:rPr>
          <w:rFonts w:cstheme="minorHAnsi"/>
        </w:rPr>
        <w:t xml:space="preserve">) stuck in wait lists while students which normally would be dropped, fill seats.  </w:t>
      </w:r>
    </w:p>
    <w:p w14:paraId="19FCC8FA" w14:textId="77777777" w:rsidR="00D77E86" w:rsidRDefault="00D77E86" w:rsidP="00D77E86">
      <w:pPr>
        <w:pStyle w:val="NoSpacing"/>
        <w:rPr>
          <w:rFonts w:cstheme="minorHAnsi"/>
          <w:sz w:val="24"/>
          <w:szCs w:val="24"/>
          <w:u w:val="single"/>
        </w:rPr>
      </w:pPr>
    </w:p>
    <w:p w14:paraId="11B6D06D" w14:textId="77777777" w:rsidR="00D77E86" w:rsidRPr="00D77E86" w:rsidRDefault="00D77E86" w:rsidP="00D77E86">
      <w:pPr>
        <w:pStyle w:val="NoSpacing"/>
        <w:rPr>
          <w:rFonts w:cstheme="minorHAnsi"/>
          <w:b/>
          <w:sz w:val="24"/>
          <w:szCs w:val="24"/>
          <w:u w:val="single"/>
        </w:rPr>
      </w:pPr>
      <w:r w:rsidRPr="00D77E86">
        <w:rPr>
          <w:rFonts w:cstheme="minorHAnsi"/>
          <w:b/>
          <w:sz w:val="24"/>
          <w:szCs w:val="24"/>
          <w:u w:val="single"/>
        </w:rPr>
        <w:t>Moorpark College Associated Students, Exec meeting, January 28 (13 officers in attendance)</w:t>
      </w:r>
    </w:p>
    <w:p w14:paraId="2D66A284" w14:textId="77777777" w:rsidR="00D77E86" w:rsidRPr="00D77E86" w:rsidRDefault="00D77E86" w:rsidP="00D77E86">
      <w:pPr>
        <w:pStyle w:val="NoSpacing"/>
        <w:rPr>
          <w:rFonts w:cstheme="minorHAnsi"/>
          <w:sz w:val="24"/>
          <w:szCs w:val="24"/>
        </w:rPr>
      </w:pPr>
    </w:p>
    <w:p w14:paraId="55756F47" w14:textId="77777777" w:rsidR="00D77E86" w:rsidRPr="00D77E86" w:rsidRDefault="00D77E86" w:rsidP="00D77E86">
      <w:pPr>
        <w:pStyle w:val="NoSpacing"/>
        <w:rPr>
          <w:rFonts w:cstheme="minorHAnsi"/>
          <w:sz w:val="24"/>
          <w:szCs w:val="24"/>
          <w:u w:val="single"/>
        </w:rPr>
      </w:pPr>
      <w:r w:rsidRPr="00D77E86">
        <w:rPr>
          <w:rFonts w:cstheme="minorHAnsi"/>
          <w:sz w:val="24"/>
          <w:szCs w:val="24"/>
          <w:u w:val="single"/>
        </w:rPr>
        <w:t>Should the college drop students for non-payment?</w:t>
      </w:r>
    </w:p>
    <w:p w14:paraId="153AE205" w14:textId="77777777" w:rsidR="00D77E86" w:rsidRDefault="00D77E86" w:rsidP="00D77E86">
      <w:pPr>
        <w:pStyle w:val="NoSpacing"/>
        <w:rPr>
          <w:rFonts w:cstheme="minorHAnsi"/>
          <w:sz w:val="24"/>
          <w:szCs w:val="24"/>
        </w:rPr>
      </w:pPr>
      <w:r w:rsidRPr="00D77E86">
        <w:rPr>
          <w:rFonts w:cstheme="minorHAnsi"/>
          <w:sz w:val="24"/>
          <w:szCs w:val="24"/>
        </w:rPr>
        <w:t>A firm “Yes”, after discussion of moral predicament, “beacon of hope,” financial aid policy re student drops, and need for college to be paid.</w:t>
      </w:r>
    </w:p>
    <w:p w14:paraId="0EFD8A86" w14:textId="77777777" w:rsidR="00D77E86" w:rsidRPr="00D77E86" w:rsidRDefault="00D77E86" w:rsidP="00D77E86">
      <w:pPr>
        <w:pStyle w:val="NoSpacing"/>
        <w:rPr>
          <w:rFonts w:cstheme="minorHAnsi"/>
          <w:sz w:val="24"/>
          <w:szCs w:val="24"/>
        </w:rPr>
      </w:pPr>
    </w:p>
    <w:p w14:paraId="2FB7ECB4" w14:textId="77777777" w:rsidR="00D77E86" w:rsidRPr="00D77E86" w:rsidRDefault="00D77E86" w:rsidP="00D77E86">
      <w:pPr>
        <w:pStyle w:val="NoSpacing"/>
        <w:rPr>
          <w:rFonts w:cstheme="minorHAnsi"/>
          <w:sz w:val="24"/>
          <w:szCs w:val="24"/>
          <w:u w:val="single"/>
        </w:rPr>
      </w:pPr>
      <w:r w:rsidRPr="00D77E86">
        <w:rPr>
          <w:rFonts w:cstheme="minorHAnsi"/>
          <w:sz w:val="24"/>
          <w:szCs w:val="24"/>
          <w:u w:val="single"/>
        </w:rPr>
        <w:t>How could the current drop policy be improved?</w:t>
      </w:r>
    </w:p>
    <w:p w14:paraId="3E008DCE" w14:textId="77777777" w:rsidR="00D77E86" w:rsidRPr="00D77E86" w:rsidRDefault="00D77E86" w:rsidP="00D77E86">
      <w:pPr>
        <w:pStyle w:val="NoSpacing"/>
        <w:numPr>
          <w:ilvl w:val="0"/>
          <w:numId w:val="10"/>
        </w:numPr>
        <w:rPr>
          <w:rFonts w:cstheme="minorHAnsi"/>
          <w:sz w:val="24"/>
          <w:szCs w:val="24"/>
        </w:rPr>
      </w:pPr>
      <w:r w:rsidRPr="00D77E86">
        <w:rPr>
          <w:rFonts w:cstheme="minorHAnsi"/>
          <w:sz w:val="24"/>
          <w:szCs w:val="24"/>
        </w:rPr>
        <w:t>Extend timeline for drops from 24 hours once term started</w:t>
      </w:r>
    </w:p>
    <w:p w14:paraId="364CFE90" w14:textId="77777777" w:rsidR="00D77E86" w:rsidRPr="00D77E86" w:rsidRDefault="00D77E86" w:rsidP="00D77E86">
      <w:pPr>
        <w:pStyle w:val="NoSpacing"/>
        <w:ind w:left="720"/>
        <w:rPr>
          <w:rFonts w:cstheme="minorHAnsi"/>
          <w:sz w:val="24"/>
          <w:szCs w:val="24"/>
        </w:rPr>
      </w:pPr>
      <w:r w:rsidRPr="00D77E86">
        <w:rPr>
          <w:rFonts w:cstheme="minorHAnsi"/>
          <w:sz w:val="24"/>
          <w:szCs w:val="24"/>
        </w:rPr>
        <w:t>This was the key point the group made.</w:t>
      </w:r>
    </w:p>
    <w:p w14:paraId="42CEB547" w14:textId="77777777" w:rsidR="00D77E86" w:rsidRPr="00D77E86" w:rsidRDefault="00D77E86" w:rsidP="00D77E86">
      <w:pPr>
        <w:pStyle w:val="NoSpacing"/>
        <w:numPr>
          <w:ilvl w:val="0"/>
          <w:numId w:val="14"/>
        </w:numPr>
        <w:rPr>
          <w:rFonts w:cstheme="minorHAnsi"/>
          <w:sz w:val="24"/>
          <w:szCs w:val="24"/>
        </w:rPr>
      </w:pPr>
      <w:r w:rsidRPr="00D77E86">
        <w:rPr>
          <w:rFonts w:cstheme="minorHAnsi"/>
          <w:sz w:val="24"/>
          <w:szCs w:val="24"/>
        </w:rPr>
        <w:t xml:space="preserve">Just 48 hours would be a 100% improvement; one week better; two weeks allows for most pay checks; consider Financial aid payment dates when set the deadline; </w:t>
      </w:r>
      <w:proofErr w:type="gramStart"/>
      <w:r w:rsidRPr="00D77E86">
        <w:rPr>
          <w:rFonts w:cstheme="minorHAnsi"/>
          <w:sz w:val="24"/>
          <w:szCs w:val="24"/>
        </w:rPr>
        <w:t>finally</w:t>
      </w:r>
      <w:proofErr w:type="gramEnd"/>
      <w:r w:rsidRPr="00D77E86">
        <w:rPr>
          <w:rFonts w:cstheme="minorHAnsi"/>
          <w:sz w:val="24"/>
          <w:szCs w:val="24"/>
        </w:rPr>
        <w:t xml:space="preserve"> some consensus on same day as when can drop class with full refund (day 11?)</w:t>
      </w:r>
    </w:p>
    <w:p w14:paraId="0F0D2BE7" w14:textId="77777777" w:rsidR="00D77E86" w:rsidRPr="00D77E86" w:rsidRDefault="00D77E86" w:rsidP="00D77E86">
      <w:pPr>
        <w:pStyle w:val="NoSpacing"/>
        <w:numPr>
          <w:ilvl w:val="0"/>
          <w:numId w:val="14"/>
        </w:numPr>
        <w:rPr>
          <w:rFonts w:cstheme="minorHAnsi"/>
          <w:sz w:val="24"/>
          <w:szCs w:val="24"/>
        </w:rPr>
      </w:pPr>
      <w:r w:rsidRPr="00D77E86">
        <w:rPr>
          <w:rFonts w:cstheme="minorHAnsi"/>
          <w:sz w:val="24"/>
          <w:szCs w:val="24"/>
        </w:rPr>
        <w:t>Extend time period for payment before semester/term begins so not so far in advance</w:t>
      </w:r>
    </w:p>
    <w:p w14:paraId="0759FEDC" w14:textId="77777777" w:rsidR="00D77E86" w:rsidRPr="00D77E86" w:rsidRDefault="00D77E86" w:rsidP="00D77E86">
      <w:pPr>
        <w:pStyle w:val="NoSpacing"/>
        <w:numPr>
          <w:ilvl w:val="0"/>
          <w:numId w:val="14"/>
        </w:numPr>
        <w:rPr>
          <w:rFonts w:cstheme="minorHAnsi"/>
          <w:sz w:val="24"/>
          <w:szCs w:val="24"/>
        </w:rPr>
      </w:pPr>
      <w:r w:rsidRPr="00D77E86">
        <w:rPr>
          <w:rFonts w:cstheme="minorHAnsi"/>
          <w:sz w:val="24"/>
          <w:szCs w:val="24"/>
        </w:rPr>
        <w:t>Consider allowing students to pay for waitlisted classes in advance (with refund if needed); students often have several waitlisted classes with various due dates</w:t>
      </w:r>
    </w:p>
    <w:p w14:paraId="2292EB68" w14:textId="77777777" w:rsidR="00D77E86" w:rsidRPr="00D77E86" w:rsidRDefault="00D77E86" w:rsidP="00D77E86">
      <w:pPr>
        <w:pStyle w:val="NoSpacing"/>
        <w:numPr>
          <w:ilvl w:val="0"/>
          <w:numId w:val="10"/>
        </w:numPr>
        <w:rPr>
          <w:rFonts w:cstheme="minorHAnsi"/>
          <w:sz w:val="24"/>
          <w:szCs w:val="24"/>
        </w:rPr>
      </w:pPr>
      <w:r w:rsidRPr="00D77E86">
        <w:rPr>
          <w:rFonts w:cstheme="minorHAnsi"/>
          <w:sz w:val="24"/>
          <w:szCs w:val="24"/>
        </w:rPr>
        <w:t xml:space="preserve">Notify students of deadline in advance </w:t>
      </w:r>
    </w:p>
    <w:p w14:paraId="795DB212" w14:textId="77777777" w:rsidR="00D77E86" w:rsidRPr="00D77E86" w:rsidRDefault="00D77E86" w:rsidP="00D77E86">
      <w:pPr>
        <w:pStyle w:val="NoSpacing"/>
        <w:ind w:left="720"/>
        <w:rPr>
          <w:rFonts w:cstheme="minorHAnsi"/>
          <w:sz w:val="24"/>
          <w:szCs w:val="24"/>
        </w:rPr>
      </w:pPr>
      <w:r w:rsidRPr="00D77E86">
        <w:rPr>
          <w:rFonts w:cstheme="minorHAnsi"/>
          <w:sz w:val="24"/>
          <w:szCs w:val="24"/>
        </w:rPr>
        <w:t>This was the second key point they made.</w:t>
      </w:r>
    </w:p>
    <w:p w14:paraId="1A854CB6" w14:textId="77777777" w:rsidR="00D77E86" w:rsidRPr="00D77E86" w:rsidRDefault="00D77E86" w:rsidP="00D77E86">
      <w:pPr>
        <w:pStyle w:val="NoSpacing"/>
        <w:ind w:left="1440"/>
        <w:rPr>
          <w:rFonts w:cstheme="minorHAnsi"/>
          <w:sz w:val="24"/>
          <w:szCs w:val="24"/>
        </w:rPr>
      </w:pPr>
      <w:r w:rsidRPr="00D77E86">
        <w:rPr>
          <w:rFonts w:cstheme="minorHAnsi"/>
          <w:sz w:val="24"/>
          <w:szCs w:val="24"/>
        </w:rPr>
        <w:t>Currently just notified when dropped</w:t>
      </w:r>
    </w:p>
    <w:p w14:paraId="06DC9273" w14:textId="77777777" w:rsidR="00D77E86" w:rsidRPr="00D77E86" w:rsidRDefault="00D77E86" w:rsidP="00D77E86">
      <w:pPr>
        <w:pStyle w:val="NoSpacing"/>
        <w:numPr>
          <w:ilvl w:val="0"/>
          <w:numId w:val="11"/>
        </w:numPr>
        <w:rPr>
          <w:rFonts w:cstheme="minorHAnsi"/>
          <w:sz w:val="24"/>
          <w:szCs w:val="24"/>
        </w:rPr>
      </w:pPr>
      <w:r w:rsidRPr="00D77E86">
        <w:rPr>
          <w:rFonts w:cstheme="minorHAnsi"/>
          <w:sz w:val="24"/>
          <w:szCs w:val="24"/>
        </w:rPr>
        <w:t>Email, but 24 hours not enough time as not read emails daily</w:t>
      </w:r>
    </w:p>
    <w:p w14:paraId="56EAFF52" w14:textId="77777777" w:rsidR="00D77E86" w:rsidRPr="00D77E86" w:rsidRDefault="00D77E86" w:rsidP="00D77E86">
      <w:pPr>
        <w:pStyle w:val="NoSpacing"/>
        <w:numPr>
          <w:ilvl w:val="0"/>
          <w:numId w:val="11"/>
        </w:numPr>
        <w:rPr>
          <w:rFonts w:cstheme="minorHAnsi"/>
          <w:sz w:val="24"/>
          <w:szCs w:val="24"/>
        </w:rPr>
      </w:pPr>
      <w:r w:rsidRPr="00D77E86">
        <w:rPr>
          <w:rFonts w:cstheme="minorHAnsi"/>
          <w:sz w:val="24"/>
          <w:szCs w:val="24"/>
        </w:rPr>
        <w:t>Text messages, especially helpful if could be used when added to class from waitlist</w:t>
      </w:r>
    </w:p>
    <w:p w14:paraId="1051D9D0" w14:textId="77777777" w:rsidR="00D77E86" w:rsidRPr="00D77E86" w:rsidRDefault="00D77E86" w:rsidP="00D77E86">
      <w:pPr>
        <w:pStyle w:val="NoSpacing"/>
        <w:numPr>
          <w:ilvl w:val="0"/>
          <w:numId w:val="11"/>
        </w:numPr>
        <w:rPr>
          <w:rFonts w:cstheme="minorHAnsi"/>
          <w:sz w:val="24"/>
          <w:szCs w:val="24"/>
        </w:rPr>
      </w:pPr>
      <w:r w:rsidRPr="00D77E86">
        <w:rPr>
          <w:rFonts w:cstheme="minorHAnsi"/>
          <w:sz w:val="24"/>
          <w:szCs w:val="24"/>
        </w:rPr>
        <w:t>Student home page: under enrollment chart/box add column for payment date alongside each class enrolled in</w:t>
      </w:r>
    </w:p>
    <w:p w14:paraId="2F1DBF0E" w14:textId="77777777" w:rsidR="00D77E86" w:rsidRPr="00D77E86" w:rsidRDefault="00D77E86" w:rsidP="00D77E86">
      <w:pPr>
        <w:pStyle w:val="NoSpacing"/>
        <w:numPr>
          <w:ilvl w:val="0"/>
          <w:numId w:val="11"/>
        </w:numPr>
        <w:rPr>
          <w:rFonts w:cstheme="minorHAnsi"/>
          <w:sz w:val="24"/>
          <w:szCs w:val="24"/>
        </w:rPr>
      </w:pPr>
      <w:r w:rsidRPr="00D77E86">
        <w:rPr>
          <w:rFonts w:cstheme="minorHAnsi"/>
          <w:sz w:val="24"/>
          <w:szCs w:val="24"/>
        </w:rPr>
        <w:t>Pop-up on student home page when due</w:t>
      </w:r>
    </w:p>
    <w:p w14:paraId="2337424C" w14:textId="77777777" w:rsidR="00D77E86" w:rsidRPr="00D77E86" w:rsidRDefault="00D77E86" w:rsidP="00D77E86">
      <w:pPr>
        <w:pStyle w:val="NoSpacing"/>
        <w:numPr>
          <w:ilvl w:val="0"/>
          <w:numId w:val="10"/>
        </w:numPr>
        <w:rPr>
          <w:rFonts w:cstheme="minorHAnsi"/>
          <w:sz w:val="24"/>
          <w:szCs w:val="24"/>
        </w:rPr>
      </w:pPr>
      <w:r w:rsidRPr="00D77E86">
        <w:rPr>
          <w:rFonts w:cstheme="minorHAnsi"/>
          <w:sz w:val="24"/>
          <w:szCs w:val="24"/>
        </w:rPr>
        <w:t>Redesign payment pages</w:t>
      </w:r>
    </w:p>
    <w:p w14:paraId="19F718A8" w14:textId="77777777" w:rsidR="00D77E86" w:rsidRPr="00D77E86" w:rsidRDefault="00D77E86" w:rsidP="00D77E86">
      <w:pPr>
        <w:pStyle w:val="NoSpacing"/>
        <w:numPr>
          <w:ilvl w:val="0"/>
          <w:numId w:val="13"/>
        </w:numPr>
        <w:rPr>
          <w:rFonts w:cstheme="minorHAnsi"/>
          <w:sz w:val="24"/>
          <w:szCs w:val="24"/>
        </w:rPr>
      </w:pPr>
      <w:r w:rsidRPr="00D77E86">
        <w:rPr>
          <w:rFonts w:cstheme="minorHAnsi"/>
          <w:sz w:val="24"/>
          <w:szCs w:val="24"/>
        </w:rPr>
        <w:t>Current “</w:t>
      </w:r>
      <w:proofErr w:type="spellStart"/>
      <w:r w:rsidRPr="00D77E86">
        <w:rPr>
          <w:rFonts w:cstheme="minorHAnsi"/>
          <w:sz w:val="24"/>
          <w:szCs w:val="24"/>
        </w:rPr>
        <w:t>ePayment</w:t>
      </w:r>
      <w:proofErr w:type="spellEnd"/>
      <w:r w:rsidRPr="00D77E86">
        <w:rPr>
          <w:rFonts w:cstheme="minorHAnsi"/>
          <w:sz w:val="24"/>
          <w:szCs w:val="24"/>
        </w:rPr>
        <w:t>” logo very unclear to read and understand</w:t>
      </w:r>
    </w:p>
    <w:p w14:paraId="37799D9A" w14:textId="77777777" w:rsidR="00D77E86" w:rsidRPr="00D77E86" w:rsidRDefault="00D77E86" w:rsidP="00D77E86">
      <w:pPr>
        <w:pStyle w:val="NoSpacing"/>
        <w:numPr>
          <w:ilvl w:val="0"/>
          <w:numId w:val="13"/>
        </w:numPr>
        <w:rPr>
          <w:rFonts w:cstheme="minorHAnsi"/>
          <w:sz w:val="24"/>
          <w:szCs w:val="24"/>
        </w:rPr>
      </w:pPr>
      <w:r w:rsidRPr="00D77E86">
        <w:rPr>
          <w:rFonts w:cstheme="minorHAnsi"/>
          <w:sz w:val="24"/>
          <w:szCs w:val="24"/>
        </w:rPr>
        <w:t>Add huge ‘PAY FEES HERE’ button on student page (see Amazon pay page); currently have to scroll to bottom of pages and click three times to start entering payment information</w:t>
      </w:r>
    </w:p>
    <w:p w14:paraId="4F9FFC1B" w14:textId="77777777" w:rsidR="00D77E86" w:rsidRPr="00D77E86" w:rsidRDefault="00D77E86" w:rsidP="00D77E86">
      <w:pPr>
        <w:pStyle w:val="NoSpacing"/>
        <w:numPr>
          <w:ilvl w:val="0"/>
          <w:numId w:val="13"/>
        </w:numPr>
        <w:rPr>
          <w:rFonts w:cstheme="minorHAnsi"/>
          <w:sz w:val="24"/>
          <w:szCs w:val="24"/>
        </w:rPr>
      </w:pPr>
      <w:r w:rsidRPr="00D77E86">
        <w:rPr>
          <w:rFonts w:cstheme="minorHAnsi"/>
          <w:sz w:val="24"/>
          <w:szCs w:val="24"/>
        </w:rPr>
        <w:t>Redesign phone screen to have ‘PAY FEES HERE’ at top of page so not need to scroll endlessly down to find it</w:t>
      </w:r>
    </w:p>
    <w:p w14:paraId="47976582" w14:textId="77777777" w:rsidR="00D77E86" w:rsidRPr="00D77E86" w:rsidRDefault="00D77E86" w:rsidP="00D77E86">
      <w:pPr>
        <w:pStyle w:val="NoSpacing"/>
        <w:ind w:left="1440"/>
        <w:rPr>
          <w:rFonts w:cstheme="minorHAnsi"/>
          <w:sz w:val="24"/>
          <w:szCs w:val="24"/>
        </w:rPr>
      </w:pPr>
    </w:p>
    <w:p w14:paraId="161E13EE" w14:textId="77777777" w:rsidR="00D77E86" w:rsidRPr="00D77E86" w:rsidRDefault="00D77E86" w:rsidP="00D77E86">
      <w:pPr>
        <w:pStyle w:val="NoSpacing"/>
        <w:numPr>
          <w:ilvl w:val="0"/>
          <w:numId w:val="10"/>
        </w:numPr>
        <w:rPr>
          <w:rFonts w:cstheme="minorHAnsi"/>
          <w:sz w:val="24"/>
          <w:szCs w:val="24"/>
        </w:rPr>
      </w:pPr>
      <w:r w:rsidRPr="00D77E86">
        <w:rPr>
          <w:rFonts w:cstheme="minorHAnsi"/>
          <w:sz w:val="24"/>
          <w:szCs w:val="24"/>
        </w:rPr>
        <w:t>Payment options</w:t>
      </w:r>
    </w:p>
    <w:p w14:paraId="1AEF53ED" w14:textId="77777777" w:rsidR="00D77E86" w:rsidRPr="00D77E86" w:rsidRDefault="00D77E86" w:rsidP="00D77E86">
      <w:pPr>
        <w:pStyle w:val="NoSpacing"/>
        <w:numPr>
          <w:ilvl w:val="0"/>
          <w:numId w:val="16"/>
        </w:numPr>
        <w:rPr>
          <w:rFonts w:cstheme="minorHAnsi"/>
          <w:sz w:val="24"/>
          <w:szCs w:val="24"/>
        </w:rPr>
      </w:pPr>
      <w:r w:rsidRPr="00D77E86">
        <w:rPr>
          <w:rFonts w:cstheme="minorHAnsi"/>
          <w:sz w:val="24"/>
          <w:szCs w:val="24"/>
        </w:rPr>
        <w:t>Payment plan: reconsider categories that exclude students from using it (</w:t>
      </w:r>
      <w:proofErr w:type="spellStart"/>
      <w:r w:rsidRPr="00D77E86">
        <w:rPr>
          <w:rFonts w:cstheme="minorHAnsi"/>
          <w:sz w:val="24"/>
          <w:szCs w:val="24"/>
        </w:rPr>
        <w:t>eg</w:t>
      </w:r>
      <w:proofErr w:type="spellEnd"/>
      <w:r w:rsidRPr="00D77E86">
        <w:rPr>
          <w:rFonts w:cstheme="minorHAnsi"/>
          <w:sz w:val="24"/>
          <w:szCs w:val="24"/>
        </w:rPr>
        <w:t xml:space="preserve"> past late payments); delay fee payment until second payment; possibly delay first payment so not immediately due when enroll</w:t>
      </w:r>
    </w:p>
    <w:p w14:paraId="6A7362FE" w14:textId="77777777" w:rsidR="00D77E86" w:rsidRPr="00D77E86" w:rsidRDefault="00D77E86" w:rsidP="00D77E86">
      <w:pPr>
        <w:pStyle w:val="NoSpacing"/>
        <w:numPr>
          <w:ilvl w:val="0"/>
          <w:numId w:val="15"/>
        </w:numPr>
        <w:rPr>
          <w:rFonts w:cstheme="minorHAnsi"/>
          <w:sz w:val="24"/>
          <w:szCs w:val="24"/>
        </w:rPr>
      </w:pPr>
      <w:r w:rsidRPr="00D77E86">
        <w:rPr>
          <w:rFonts w:cstheme="minorHAnsi"/>
          <w:sz w:val="24"/>
          <w:szCs w:val="24"/>
        </w:rPr>
        <w:t>Add option of automatic withdrawal of fees</w:t>
      </w:r>
    </w:p>
    <w:p w14:paraId="67A99771" w14:textId="77777777" w:rsidR="00D77E86" w:rsidRPr="00D77E86" w:rsidRDefault="00D77E86" w:rsidP="00D77E86">
      <w:pPr>
        <w:pStyle w:val="NoSpacing"/>
        <w:numPr>
          <w:ilvl w:val="0"/>
          <w:numId w:val="15"/>
        </w:numPr>
        <w:rPr>
          <w:rFonts w:cstheme="minorHAnsi"/>
          <w:sz w:val="24"/>
          <w:szCs w:val="24"/>
        </w:rPr>
      </w:pPr>
      <w:r w:rsidRPr="00D77E86">
        <w:rPr>
          <w:rFonts w:cstheme="minorHAnsi"/>
          <w:sz w:val="24"/>
          <w:szCs w:val="24"/>
        </w:rPr>
        <w:t>Consider future option of being able to pay off fees through work service on campus</w:t>
      </w:r>
    </w:p>
    <w:p w14:paraId="7023BCD7" w14:textId="77777777" w:rsidR="00D77E86" w:rsidRPr="00D77E86" w:rsidRDefault="00D77E86" w:rsidP="00D77E86">
      <w:pPr>
        <w:pStyle w:val="NoSpacing"/>
        <w:ind w:left="1080"/>
        <w:rPr>
          <w:rFonts w:cstheme="minorHAnsi"/>
          <w:sz w:val="24"/>
          <w:szCs w:val="24"/>
        </w:rPr>
      </w:pPr>
      <w:r w:rsidRPr="00D77E86">
        <w:rPr>
          <w:rFonts w:cstheme="minorHAnsi"/>
          <w:sz w:val="24"/>
          <w:szCs w:val="24"/>
        </w:rPr>
        <w:t xml:space="preserve">General consensus was that the payment options are not the issue; it is lack of notification and how to get to the payment button that is the problem.  </w:t>
      </w:r>
    </w:p>
    <w:p w14:paraId="26106870" w14:textId="77777777" w:rsidR="00D77E86" w:rsidRPr="00D77E86" w:rsidRDefault="00D77E86" w:rsidP="00D77E86">
      <w:pPr>
        <w:pStyle w:val="NoSpacing"/>
        <w:numPr>
          <w:ilvl w:val="0"/>
          <w:numId w:val="10"/>
        </w:numPr>
        <w:rPr>
          <w:rFonts w:cstheme="minorHAnsi"/>
          <w:sz w:val="24"/>
          <w:szCs w:val="24"/>
        </w:rPr>
      </w:pPr>
      <w:r w:rsidRPr="00D77E86">
        <w:rPr>
          <w:rFonts w:cstheme="minorHAnsi"/>
          <w:sz w:val="24"/>
          <w:szCs w:val="24"/>
        </w:rPr>
        <w:t>Include helpful information in notifications/information</w:t>
      </w:r>
    </w:p>
    <w:p w14:paraId="5E834C8E" w14:textId="77777777" w:rsidR="00D77E86" w:rsidRPr="00D77E86" w:rsidRDefault="00D77E86" w:rsidP="00D77E86">
      <w:pPr>
        <w:pStyle w:val="NoSpacing"/>
        <w:numPr>
          <w:ilvl w:val="0"/>
          <w:numId w:val="12"/>
        </w:numPr>
        <w:rPr>
          <w:rFonts w:cstheme="minorHAnsi"/>
          <w:sz w:val="24"/>
          <w:szCs w:val="24"/>
        </w:rPr>
      </w:pPr>
      <w:r w:rsidRPr="00D77E86">
        <w:rPr>
          <w:rFonts w:cstheme="minorHAnsi"/>
          <w:sz w:val="24"/>
          <w:szCs w:val="24"/>
        </w:rPr>
        <w:t>Tell them how to pay – different electronic options, pay in person at SBO, etc.</w:t>
      </w:r>
    </w:p>
    <w:p w14:paraId="6E1CC271" w14:textId="77777777" w:rsidR="00D77E86" w:rsidRPr="00D77E86" w:rsidRDefault="00D77E86" w:rsidP="00D77E86">
      <w:pPr>
        <w:pStyle w:val="NoSpacing"/>
        <w:numPr>
          <w:ilvl w:val="0"/>
          <w:numId w:val="12"/>
        </w:numPr>
        <w:rPr>
          <w:rFonts w:cstheme="minorHAnsi"/>
          <w:sz w:val="24"/>
          <w:szCs w:val="24"/>
        </w:rPr>
      </w:pPr>
      <w:r w:rsidRPr="00D77E86">
        <w:rPr>
          <w:rFonts w:cstheme="minorHAnsi"/>
          <w:sz w:val="24"/>
          <w:szCs w:val="24"/>
        </w:rPr>
        <w:t>Give some financial aid services and the contact info</w:t>
      </w:r>
    </w:p>
    <w:p w14:paraId="605C679A" w14:textId="77777777" w:rsidR="00D77E86" w:rsidRPr="00042226" w:rsidRDefault="00D77E86" w:rsidP="00D77E86">
      <w:pPr>
        <w:pStyle w:val="NoSpacing"/>
        <w:numPr>
          <w:ilvl w:val="0"/>
          <w:numId w:val="12"/>
        </w:numPr>
        <w:rPr>
          <w:rFonts w:cstheme="minorHAnsi"/>
          <w:sz w:val="24"/>
          <w:szCs w:val="24"/>
        </w:rPr>
      </w:pPr>
      <w:r w:rsidRPr="00D77E86">
        <w:rPr>
          <w:rFonts w:cstheme="minorHAnsi"/>
          <w:sz w:val="24"/>
          <w:szCs w:val="24"/>
        </w:rPr>
        <w:t>Notify of scholarship opportunities for future; award continuing scholarships fall and spring to help students pay fees</w:t>
      </w:r>
    </w:p>
    <w:p w14:paraId="53FF7734" w14:textId="77777777" w:rsidR="00D77E86" w:rsidRDefault="00D77E86" w:rsidP="00846FD7">
      <w:pPr>
        <w:spacing w:after="0" w:line="240" w:lineRule="auto"/>
        <w:rPr>
          <w:rFonts w:eastAsia="Times New Roman" w:cstheme="minorHAnsi"/>
          <w:b/>
          <w:color w:val="FF0000"/>
          <w:sz w:val="28"/>
          <w:szCs w:val="24"/>
          <w:u w:val="single"/>
          <w:lang w:val="en-GB"/>
        </w:rPr>
      </w:pPr>
    </w:p>
    <w:p w14:paraId="0A8CF430" w14:textId="77777777" w:rsidR="00846FD7" w:rsidRDefault="00846FD7" w:rsidP="00846FD7">
      <w:pPr>
        <w:spacing w:after="0" w:line="240" w:lineRule="auto"/>
        <w:rPr>
          <w:rFonts w:eastAsia="Times New Roman" w:cstheme="minorHAnsi"/>
          <w:b/>
          <w:color w:val="FF0000"/>
          <w:sz w:val="28"/>
          <w:szCs w:val="24"/>
          <w:u w:val="single"/>
          <w:lang w:val="en-GB"/>
        </w:rPr>
      </w:pPr>
      <w:r w:rsidRPr="00646C4E">
        <w:rPr>
          <w:rFonts w:eastAsia="Times New Roman" w:cstheme="minorHAnsi"/>
          <w:b/>
          <w:color w:val="FF0000"/>
          <w:sz w:val="28"/>
          <w:szCs w:val="24"/>
          <w:u w:val="single"/>
          <w:lang w:val="en-GB"/>
        </w:rPr>
        <w:t>What do other colleges do within California?</w:t>
      </w:r>
    </w:p>
    <w:p w14:paraId="5C80974C" w14:textId="77777777" w:rsidR="00042226" w:rsidRDefault="00042226" w:rsidP="00042226">
      <w:pPr>
        <w:spacing w:after="0" w:line="240" w:lineRule="auto"/>
        <w:rPr>
          <w:rFonts w:eastAsia="Times New Roman" w:cstheme="minorHAnsi"/>
          <w:b/>
          <w:sz w:val="28"/>
          <w:szCs w:val="24"/>
          <w:u w:val="single"/>
          <w:lang w:val="en-GB"/>
        </w:rPr>
      </w:pPr>
    </w:p>
    <w:p w14:paraId="4C3931D9" w14:textId="77777777" w:rsidR="00042226" w:rsidRDefault="00042226" w:rsidP="00042226">
      <w:pPr>
        <w:spacing w:after="0" w:line="240" w:lineRule="auto"/>
        <w:rPr>
          <w:rFonts w:eastAsia="Times New Roman" w:cstheme="minorHAnsi"/>
          <w:b/>
          <w:sz w:val="28"/>
          <w:szCs w:val="24"/>
          <w:u w:val="single"/>
          <w:lang w:val="en-GB"/>
        </w:rPr>
      </w:pPr>
      <w:r w:rsidRPr="00A05F75">
        <w:rPr>
          <w:rFonts w:eastAsia="Times New Roman" w:cstheme="minorHAnsi"/>
          <w:b/>
          <w:sz w:val="28"/>
          <w:szCs w:val="24"/>
          <w:u w:val="single"/>
          <w:lang w:val="en-GB"/>
        </w:rPr>
        <w:t xml:space="preserve">Responses from </w:t>
      </w:r>
      <w:r>
        <w:rPr>
          <w:rFonts w:eastAsia="Times New Roman" w:cstheme="minorHAnsi"/>
          <w:b/>
          <w:sz w:val="28"/>
          <w:szCs w:val="24"/>
          <w:u w:val="single"/>
          <w:lang w:val="en-GB"/>
        </w:rPr>
        <w:t>Survey Monkey</w:t>
      </w:r>
    </w:p>
    <w:p w14:paraId="493A399C" w14:textId="77777777" w:rsidR="00042226" w:rsidRDefault="00042226" w:rsidP="00042226">
      <w:pPr>
        <w:pStyle w:val="ListParagraph"/>
        <w:numPr>
          <w:ilvl w:val="0"/>
          <w:numId w:val="10"/>
        </w:numPr>
        <w:spacing w:after="0" w:line="240" w:lineRule="auto"/>
        <w:rPr>
          <w:rFonts w:eastAsia="Times New Roman" w:cstheme="minorHAnsi"/>
          <w:sz w:val="28"/>
          <w:szCs w:val="24"/>
          <w:lang w:val="en-GB"/>
        </w:rPr>
      </w:pPr>
      <w:r>
        <w:rPr>
          <w:rFonts w:eastAsia="Times New Roman" w:cstheme="minorHAnsi"/>
          <w:sz w:val="28"/>
          <w:szCs w:val="24"/>
          <w:lang w:val="en-GB"/>
        </w:rPr>
        <w:t>45 responses</w:t>
      </w:r>
    </w:p>
    <w:p w14:paraId="59C0DF1A" w14:textId="77777777" w:rsidR="00042226" w:rsidRDefault="00042226" w:rsidP="00042226">
      <w:pPr>
        <w:pStyle w:val="ListParagraph"/>
        <w:numPr>
          <w:ilvl w:val="0"/>
          <w:numId w:val="10"/>
        </w:numPr>
        <w:spacing w:after="0" w:line="240" w:lineRule="auto"/>
        <w:rPr>
          <w:rFonts w:eastAsia="Times New Roman" w:cstheme="minorHAnsi"/>
          <w:sz w:val="28"/>
          <w:szCs w:val="24"/>
          <w:lang w:val="en-GB"/>
        </w:rPr>
      </w:pPr>
      <w:r>
        <w:rPr>
          <w:rFonts w:eastAsia="Times New Roman" w:cstheme="minorHAnsi"/>
          <w:sz w:val="28"/>
          <w:szCs w:val="24"/>
          <w:lang w:val="en-GB"/>
        </w:rPr>
        <w:t>See attachment titled Student Late Payments SurveyMonkey 2.3.20</w:t>
      </w:r>
    </w:p>
    <w:p w14:paraId="573BC295" w14:textId="77777777" w:rsidR="00554334" w:rsidRPr="00042226" w:rsidRDefault="00042226" w:rsidP="00846FD7">
      <w:pPr>
        <w:pStyle w:val="ListParagraph"/>
        <w:numPr>
          <w:ilvl w:val="0"/>
          <w:numId w:val="10"/>
        </w:numPr>
        <w:spacing w:after="0" w:line="240" w:lineRule="auto"/>
        <w:rPr>
          <w:rFonts w:eastAsia="Times New Roman" w:cstheme="minorHAnsi"/>
          <w:sz w:val="28"/>
          <w:szCs w:val="24"/>
          <w:lang w:val="en-GB"/>
        </w:rPr>
      </w:pPr>
      <w:r>
        <w:rPr>
          <w:rFonts w:eastAsia="Times New Roman" w:cstheme="minorHAnsi"/>
          <w:sz w:val="28"/>
          <w:szCs w:val="24"/>
          <w:lang w:val="en-GB"/>
        </w:rPr>
        <w:t>Qualitative responses in PDF attachment</w:t>
      </w:r>
    </w:p>
    <w:p w14:paraId="2AA4BBAD" w14:textId="77777777" w:rsidR="00352CDA" w:rsidRDefault="00352CDA" w:rsidP="00352CDA">
      <w:pPr>
        <w:spacing w:after="0" w:line="240" w:lineRule="auto"/>
        <w:rPr>
          <w:rFonts w:eastAsia="Times New Roman" w:cstheme="minorHAnsi"/>
          <w:szCs w:val="24"/>
          <w:lang w:val="en-GB"/>
        </w:rPr>
      </w:pPr>
    </w:p>
    <w:p w14:paraId="0CC0A4C2" w14:textId="77777777" w:rsidR="00A05F75" w:rsidRPr="00A05F75" w:rsidRDefault="00A05F75" w:rsidP="00352CDA">
      <w:pPr>
        <w:spacing w:after="0" w:line="240" w:lineRule="auto"/>
        <w:rPr>
          <w:rFonts w:eastAsia="Times New Roman" w:cstheme="minorHAnsi"/>
          <w:b/>
          <w:sz w:val="28"/>
          <w:szCs w:val="24"/>
          <w:u w:val="single"/>
          <w:lang w:val="en-GB"/>
        </w:rPr>
      </w:pPr>
      <w:r w:rsidRPr="00A05F75">
        <w:rPr>
          <w:rFonts w:eastAsia="Times New Roman" w:cstheme="minorHAnsi"/>
          <w:b/>
          <w:sz w:val="28"/>
          <w:szCs w:val="24"/>
          <w:u w:val="single"/>
          <w:lang w:val="en-GB"/>
        </w:rPr>
        <w:t>Responses from Registrar’s Listserv</w:t>
      </w:r>
    </w:p>
    <w:p w14:paraId="557D4FD6" w14:textId="77777777" w:rsidR="00A05F75" w:rsidRDefault="00A05F75" w:rsidP="00352CDA">
      <w:pPr>
        <w:spacing w:after="0" w:line="240" w:lineRule="auto"/>
        <w:rPr>
          <w:rFonts w:eastAsia="Times New Roman" w:cstheme="minorHAnsi"/>
          <w:szCs w:val="24"/>
          <w:lang w:val="en-GB"/>
        </w:rPr>
      </w:pPr>
    </w:p>
    <w:tbl>
      <w:tblPr>
        <w:tblStyle w:val="TableGrid"/>
        <w:tblW w:w="0" w:type="auto"/>
        <w:tblLook w:val="04A0" w:firstRow="1" w:lastRow="0" w:firstColumn="1" w:lastColumn="0" w:noHBand="0" w:noVBand="1"/>
      </w:tblPr>
      <w:tblGrid>
        <w:gridCol w:w="1160"/>
        <w:gridCol w:w="1488"/>
        <w:gridCol w:w="2299"/>
        <w:gridCol w:w="1980"/>
        <w:gridCol w:w="6023"/>
      </w:tblGrid>
      <w:tr w:rsidR="00A05F75" w:rsidRPr="00A05F75" w14:paraId="21F9BC4D" w14:textId="77777777" w:rsidTr="00A05F75">
        <w:trPr>
          <w:trHeight w:val="919"/>
        </w:trPr>
        <w:tc>
          <w:tcPr>
            <w:tcW w:w="1160" w:type="dxa"/>
            <w:shd w:val="clear" w:color="auto" w:fill="BFBFBF" w:themeFill="background1" w:themeFillShade="BF"/>
            <w:hideMark/>
          </w:tcPr>
          <w:p w14:paraId="436CA8C6" w14:textId="77777777" w:rsidR="00A05F75" w:rsidRPr="00A05F75" w:rsidRDefault="00A05F75" w:rsidP="00A05F75">
            <w:pPr>
              <w:rPr>
                <w:rFonts w:eastAsia="Times New Roman" w:cstheme="minorHAnsi"/>
                <w:b/>
                <w:bCs/>
                <w:szCs w:val="24"/>
              </w:rPr>
            </w:pPr>
            <w:r w:rsidRPr="00A05F75">
              <w:rPr>
                <w:rFonts w:eastAsia="Times New Roman" w:cstheme="minorHAnsi"/>
                <w:b/>
                <w:bCs/>
                <w:szCs w:val="24"/>
              </w:rPr>
              <w:t>College Name</w:t>
            </w:r>
          </w:p>
        </w:tc>
        <w:tc>
          <w:tcPr>
            <w:tcW w:w="1486" w:type="dxa"/>
            <w:shd w:val="clear" w:color="auto" w:fill="BFBFBF" w:themeFill="background1" w:themeFillShade="BF"/>
            <w:hideMark/>
          </w:tcPr>
          <w:p w14:paraId="3A937A37" w14:textId="77777777" w:rsidR="00A05F75" w:rsidRPr="00A05F75" w:rsidRDefault="00A05F75" w:rsidP="00A05F75">
            <w:pPr>
              <w:rPr>
                <w:rFonts w:eastAsia="Times New Roman" w:cstheme="minorHAnsi"/>
                <w:b/>
                <w:bCs/>
                <w:szCs w:val="24"/>
              </w:rPr>
            </w:pPr>
            <w:r w:rsidRPr="00A05F75">
              <w:rPr>
                <w:rFonts w:eastAsia="Times New Roman" w:cstheme="minorHAnsi"/>
                <w:b/>
                <w:bCs/>
                <w:szCs w:val="24"/>
              </w:rPr>
              <w:t>Do you drop for nonpayment?</w:t>
            </w:r>
          </w:p>
        </w:tc>
        <w:tc>
          <w:tcPr>
            <w:tcW w:w="2299" w:type="dxa"/>
            <w:shd w:val="clear" w:color="auto" w:fill="BFBFBF" w:themeFill="background1" w:themeFillShade="BF"/>
            <w:hideMark/>
          </w:tcPr>
          <w:p w14:paraId="46C451FE" w14:textId="77777777" w:rsidR="00A05F75" w:rsidRPr="00A05F75" w:rsidRDefault="00A05F75" w:rsidP="00A05F75">
            <w:pPr>
              <w:rPr>
                <w:rFonts w:eastAsia="Times New Roman" w:cstheme="minorHAnsi"/>
                <w:b/>
                <w:bCs/>
                <w:szCs w:val="24"/>
              </w:rPr>
            </w:pPr>
            <w:r w:rsidRPr="00A05F75">
              <w:rPr>
                <w:rFonts w:eastAsia="Times New Roman" w:cstheme="minorHAnsi"/>
                <w:b/>
                <w:bCs/>
                <w:szCs w:val="24"/>
              </w:rPr>
              <w:t xml:space="preserve">How long do students have to pay before they are dropped? </w:t>
            </w:r>
          </w:p>
        </w:tc>
        <w:tc>
          <w:tcPr>
            <w:tcW w:w="1980" w:type="dxa"/>
            <w:shd w:val="clear" w:color="auto" w:fill="BFBFBF" w:themeFill="background1" w:themeFillShade="BF"/>
            <w:hideMark/>
          </w:tcPr>
          <w:p w14:paraId="748A5815" w14:textId="77777777" w:rsidR="00A05F75" w:rsidRPr="00A05F75" w:rsidRDefault="00A05F75" w:rsidP="00A05F75">
            <w:pPr>
              <w:rPr>
                <w:rFonts w:eastAsia="Times New Roman" w:cstheme="minorHAnsi"/>
                <w:b/>
                <w:bCs/>
                <w:szCs w:val="24"/>
              </w:rPr>
            </w:pPr>
            <w:r w:rsidRPr="00A05F75">
              <w:rPr>
                <w:rFonts w:eastAsia="Times New Roman" w:cstheme="minorHAnsi"/>
                <w:b/>
                <w:bCs/>
                <w:szCs w:val="24"/>
              </w:rPr>
              <w:t xml:space="preserve">Do you drop for nonpayment after the terms starts? </w:t>
            </w:r>
          </w:p>
        </w:tc>
        <w:tc>
          <w:tcPr>
            <w:tcW w:w="6025" w:type="dxa"/>
            <w:shd w:val="clear" w:color="auto" w:fill="BFBFBF" w:themeFill="background1" w:themeFillShade="BF"/>
            <w:hideMark/>
          </w:tcPr>
          <w:p w14:paraId="7A622386" w14:textId="77777777" w:rsidR="00A05F75" w:rsidRPr="00A05F75" w:rsidRDefault="00A05F75" w:rsidP="00A05F75">
            <w:pPr>
              <w:rPr>
                <w:rFonts w:eastAsia="Times New Roman" w:cstheme="minorHAnsi"/>
                <w:b/>
                <w:bCs/>
                <w:szCs w:val="24"/>
              </w:rPr>
            </w:pPr>
            <w:r w:rsidRPr="00A05F75">
              <w:rPr>
                <w:rFonts w:eastAsia="Times New Roman" w:cstheme="minorHAnsi"/>
                <w:b/>
                <w:bCs/>
                <w:szCs w:val="24"/>
              </w:rPr>
              <w:t xml:space="preserve">Any Comments: </w:t>
            </w:r>
          </w:p>
        </w:tc>
      </w:tr>
      <w:tr w:rsidR="00A05F75" w:rsidRPr="00A05F75" w14:paraId="3ED3B418" w14:textId="77777777" w:rsidTr="00A05F75">
        <w:trPr>
          <w:trHeight w:val="1155"/>
        </w:trPr>
        <w:tc>
          <w:tcPr>
            <w:tcW w:w="1160" w:type="dxa"/>
            <w:hideMark/>
          </w:tcPr>
          <w:p w14:paraId="04B989C1" w14:textId="77777777" w:rsidR="00A05F75" w:rsidRPr="00A05F75" w:rsidRDefault="00A05F75" w:rsidP="00A05F75">
            <w:pPr>
              <w:rPr>
                <w:rFonts w:eastAsia="Times New Roman" w:cstheme="minorHAnsi"/>
                <w:szCs w:val="24"/>
              </w:rPr>
            </w:pPr>
            <w:r w:rsidRPr="00A05F75">
              <w:rPr>
                <w:rFonts w:eastAsia="Times New Roman" w:cstheme="minorHAnsi"/>
                <w:szCs w:val="24"/>
              </w:rPr>
              <w:t>Oxnard College</w:t>
            </w:r>
          </w:p>
        </w:tc>
        <w:tc>
          <w:tcPr>
            <w:tcW w:w="1486" w:type="dxa"/>
            <w:hideMark/>
          </w:tcPr>
          <w:p w14:paraId="5CE651EE" w14:textId="77777777" w:rsidR="00A05F75" w:rsidRPr="00A05F75" w:rsidRDefault="00A05F75" w:rsidP="00A05F75">
            <w:pPr>
              <w:rPr>
                <w:rFonts w:eastAsia="Times New Roman" w:cstheme="minorHAnsi"/>
                <w:szCs w:val="24"/>
              </w:rPr>
            </w:pPr>
            <w:r w:rsidRPr="00A05F75">
              <w:rPr>
                <w:rFonts w:eastAsia="Times New Roman" w:cstheme="minorHAnsi"/>
                <w:szCs w:val="24"/>
              </w:rPr>
              <w:t>Yes</w:t>
            </w:r>
          </w:p>
        </w:tc>
        <w:tc>
          <w:tcPr>
            <w:tcW w:w="2299" w:type="dxa"/>
            <w:hideMark/>
          </w:tcPr>
          <w:p w14:paraId="0AE206BC" w14:textId="77777777" w:rsidR="00A05F75" w:rsidRPr="00A05F75" w:rsidRDefault="00A05F75" w:rsidP="00A05F75">
            <w:pPr>
              <w:rPr>
                <w:rFonts w:eastAsia="Times New Roman" w:cstheme="minorHAnsi"/>
                <w:szCs w:val="24"/>
              </w:rPr>
            </w:pPr>
            <w:r w:rsidRPr="00A05F75">
              <w:rPr>
                <w:rFonts w:eastAsia="Times New Roman" w:cstheme="minorHAnsi"/>
                <w:szCs w:val="24"/>
              </w:rPr>
              <w:t xml:space="preserve">7 days prior to the start of term and 24 </w:t>
            </w:r>
            <w:proofErr w:type="spellStart"/>
            <w:r w:rsidRPr="00A05F75">
              <w:rPr>
                <w:rFonts w:eastAsia="Times New Roman" w:cstheme="minorHAnsi"/>
                <w:szCs w:val="24"/>
              </w:rPr>
              <w:t>hrs</w:t>
            </w:r>
            <w:proofErr w:type="spellEnd"/>
            <w:r w:rsidRPr="00A05F75">
              <w:rPr>
                <w:rFonts w:eastAsia="Times New Roman" w:cstheme="minorHAnsi"/>
                <w:szCs w:val="24"/>
              </w:rPr>
              <w:t xml:space="preserve"> once the term starts.</w:t>
            </w:r>
          </w:p>
        </w:tc>
        <w:tc>
          <w:tcPr>
            <w:tcW w:w="1980" w:type="dxa"/>
            <w:hideMark/>
          </w:tcPr>
          <w:p w14:paraId="1C2903A9" w14:textId="77777777" w:rsidR="00A05F75" w:rsidRPr="00A05F75" w:rsidRDefault="00A05F75" w:rsidP="00A05F75">
            <w:pPr>
              <w:rPr>
                <w:rFonts w:eastAsia="Times New Roman" w:cstheme="minorHAnsi"/>
                <w:szCs w:val="24"/>
              </w:rPr>
            </w:pPr>
            <w:r w:rsidRPr="00A05F75">
              <w:rPr>
                <w:rFonts w:eastAsia="Times New Roman" w:cstheme="minorHAnsi"/>
                <w:szCs w:val="24"/>
              </w:rPr>
              <w:t xml:space="preserve">Yes. Students have 24 </w:t>
            </w:r>
            <w:proofErr w:type="spellStart"/>
            <w:r w:rsidRPr="00A05F75">
              <w:rPr>
                <w:rFonts w:eastAsia="Times New Roman" w:cstheme="minorHAnsi"/>
                <w:szCs w:val="24"/>
              </w:rPr>
              <w:t>hrs</w:t>
            </w:r>
            <w:proofErr w:type="spellEnd"/>
            <w:r w:rsidRPr="00A05F75">
              <w:rPr>
                <w:rFonts w:eastAsia="Times New Roman" w:cstheme="minorHAnsi"/>
                <w:szCs w:val="24"/>
              </w:rPr>
              <w:t xml:space="preserve"> to pay. </w:t>
            </w:r>
          </w:p>
        </w:tc>
        <w:tc>
          <w:tcPr>
            <w:tcW w:w="6025" w:type="dxa"/>
            <w:hideMark/>
          </w:tcPr>
          <w:p w14:paraId="6C7E280F" w14:textId="77777777" w:rsidR="00A05F75" w:rsidRPr="00A05F75" w:rsidRDefault="00A05F75" w:rsidP="00A05F75">
            <w:pPr>
              <w:rPr>
                <w:rFonts w:eastAsia="Times New Roman" w:cstheme="minorHAnsi"/>
                <w:szCs w:val="24"/>
              </w:rPr>
            </w:pPr>
            <w:r w:rsidRPr="00A05F75">
              <w:rPr>
                <w:rFonts w:eastAsia="Times New Roman" w:cstheme="minorHAnsi"/>
                <w:szCs w:val="24"/>
              </w:rPr>
              <w:t>Financial Aid and GI Bill students are exempt from the drop process. Students can sign up for a payment plan.  </w:t>
            </w:r>
          </w:p>
        </w:tc>
      </w:tr>
      <w:tr w:rsidR="00A05F75" w:rsidRPr="00A05F75" w14:paraId="4320D50E" w14:textId="77777777" w:rsidTr="00A05F75">
        <w:trPr>
          <w:trHeight w:val="4652"/>
        </w:trPr>
        <w:tc>
          <w:tcPr>
            <w:tcW w:w="1160" w:type="dxa"/>
            <w:noWrap/>
            <w:hideMark/>
          </w:tcPr>
          <w:p w14:paraId="5AB0E53E" w14:textId="77777777" w:rsidR="00A05F75" w:rsidRPr="00A05F75" w:rsidRDefault="00A05F75" w:rsidP="00A05F75">
            <w:pPr>
              <w:rPr>
                <w:rFonts w:eastAsia="Times New Roman" w:cstheme="minorHAnsi"/>
                <w:szCs w:val="24"/>
              </w:rPr>
            </w:pPr>
            <w:r w:rsidRPr="00A05F75">
              <w:rPr>
                <w:rFonts w:eastAsia="Times New Roman" w:cstheme="minorHAnsi"/>
                <w:szCs w:val="24"/>
              </w:rPr>
              <w:t>Pasadena City College</w:t>
            </w:r>
          </w:p>
        </w:tc>
        <w:tc>
          <w:tcPr>
            <w:tcW w:w="1486" w:type="dxa"/>
            <w:noWrap/>
            <w:hideMark/>
          </w:tcPr>
          <w:p w14:paraId="4F576446" w14:textId="77777777" w:rsidR="00A05F75" w:rsidRPr="00A05F75" w:rsidRDefault="00A05F75" w:rsidP="00A05F75">
            <w:pPr>
              <w:rPr>
                <w:rFonts w:eastAsia="Times New Roman" w:cstheme="minorHAnsi"/>
                <w:szCs w:val="24"/>
              </w:rPr>
            </w:pPr>
            <w:r w:rsidRPr="00A05F75">
              <w:rPr>
                <w:rFonts w:eastAsia="Times New Roman" w:cstheme="minorHAnsi"/>
                <w:szCs w:val="24"/>
              </w:rPr>
              <w:t>No</w:t>
            </w:r>
          </w:p>
        </w:tc>
        <w:tc>
          <w:tcPr>
            <w:tcW w:w="2299" w:type="dxa"/>
            <w:noWrap/>
            <w:hideMark/>
          </w:tcPr>
          <w:p w14:paraId="66AEA8B8" w14:textId="77777777" w:rsidR="00A05F75" w:rsidRPr="00A05F75" w:rsidRDefault="00A05F75" w:rsidP="00A05F75">
            <w:pPr>
              <w:rPr>
                <w:rFonts w:eastAsia="Times New Roman" w:cstheme="minorHAnsi"/>
                <w:szCs w:val="24"/>
              </w:rPr>
            </w:pPr>
          </w:p>
        </w:tc>
        <w:tc>
          <w:tcPr>
            <w:tcW w:w="1980" w:type="dxa"/>
            <w:noWrap/>
            <w:hideMark/>
          </w:tcPr>
          <w:p w14:paraId="558B8C22" w14:textId="77777777" w:rsidR="00A05F75" w:rsidRPr="00A05F75" w:rsidRDefault="00A05F75" w:rsidP="00A05F75">
            <w:pPr>
              <w:rPr>
                <w:rFonts w:eastAsia="Times New Roman" w:cstheme="minorHAnsi"/>
                <w:szCs w:val="24"/>
              </w:rPr>
            </w:pPr>
          </w:p>
        </w:tc>
        <w:tc>
          <w:tcPr>
            <w:tcW w:w="6025" w:type="dxa"/>
            <w:hideMark/>
          </w:tcPr>
          <w:p w14:paraId="658BE6C4" w14:textId="77777777" w:rsidR="00A05F75" w:rsidRPr="00A05F75" w:rsidRDefault="00A05F75" w:rsidP="00A05F75">
            <w:pPr>
              <w:rPr>
                <w:rFonts w:eastAsia="Times New Roman" w:cstheme="minorHAnsi"/>
                <w:szCs w:val="24"/>
              </w:rPr>
            </w:pPr>
            <w:r w:rsidRPr="00A05F75">
              <w:rPr>
                <w:rFonts w:eastAsia="Times New Roman" w:cstheme="minorHAnsi"/>
                <w:szCs w:val="24"/>
              </w:rPr>
              <w:t>Pasadena City College does not drop any student for non-payment.  It makes sense from the student services perspective.  However, the workload is substantially increased as students petition to have drops backdated so they are not held responsible for fees.  As you know, this is not allowable.  Unfortunately, a significant number of students tend to want to argue more than they want to take care of their obligations. This particular workload would decrease if we dropped for nonpayment.  We deal with a lot of petitions to remove course registrations after the term because students walk away and do not recall they are still enrolled and did not pay fees.  The workload would swing in a different direction but the time we spend trying to weed through the excuses and dramas we contend with on a daily basis would decrease if we dropped for nonpayment.</w:t>
            </w:r>
          </w:p>
        </w:tc>
      </w:tr>
      <w:tr w:rsidR="00A05F75" w:rsidRPr="00A05F75" w14:paraId="74113D7F" w14:textId="77777777" w:rsidTr="00A05F75">
        <w:trPr>
          <w:trHeight w:val="1155"/>
        </w:trPr>
        <w:tc>
          <w:tcPr>
            <w:tcW w:w="1160" w:type="dxa"/>
            <w:hideMark/>
          </w:tcPr>
          <w:p w14:paraId="5D9A4A7C" w14:textId="77777777" w:rsidR="00A05F75" w:rsidRPr="00A05F75" w:rsidRDefault="00A05F75" w:rsidP="00A05F75">
            <w:pPr>
              <w:rPr>
                <w:rFonts w:eastAsia="Times New Roman" w:cstheme="minorHAnsi"/>
                <w:szCs w:val="24"/>
              </w:rPr>
            </w:pPr>
            <w:r w:rsidRPr="00A05F75">
              <w:rPr>
                <w:rFonts w:eastAsia="Times New Roman" w:cstheme="minorHAnsi"/>
                <w:szCs w:val="24"/>
              </w:rPr>
              <w:t>Allan Hancock</w:t>
            </w:r>
          </w:p>
        </w:tc>
        <w:tc>
          <w:tcPr>
            <w:tcW w:w="1486" w:type="dxa"/>
            <w:hideMark/>
          </w:tcPr>
          <w:p w14:paraId="03284D12" w14:textId="77777777" w:rsidR="00A05F75" w:rsidRPr="00A05F75" w:rsidRDefault="00A05F75" w:rsidP="00A05F75">
            <w:pPr>
              <w:rPr>
                <w:rFonts w:eastAsia="Times New Roman" w:cstheme="minorHAnsi"/>
                <w:szCs w:val="24"/>
              </w:rPr>
            </w:pPr>
            <w:r w:rsidRPr="00A05F75">
              <w:rPr>
                <w:rFonts w:eastAsia="Times New Roman" w:cstheme="minorHAnsi"/>
                <w:szCs w:val="24"/>
              </w:rPr>
              <w:t>Yes</w:t>
            </w:r>
          </w:p>
        </w:tc>
        <w:tc>
          <w:tcPr>
            <w:tcW w:w="2299" w:type="dxa"/>
            <w:hideMark/>
          </w:tcPr>
          <w:p w14:paraId="3C214CBC" w14:textId="77777777" w:rsidR="00A05F75" w:rsidRPr="00A05F75" w:rsidRDefault="00A05F75" w:rsidP="00A05F75">
            <w:pPr>
              <w:rPr>
                <w:rFonts w:eastAsia="Times New Roman" w:cstheme="minorHAnsi"/>
                <w:szCs w:val="24"/>
              </w:rPr>
            </w:pPr>
            <w:r w:rsidRPr="00A05F75">
              <w:rPr>
                <w:rFonts w:eastAsia="Times New Roman" w:cstheme="minorHAnsi"/>
                <w:szCs w:val="24"/>
              </w:rPr>
              <w:t>4 days from registration date until one week before term begins; 24 hours until day before term begins</w:t>
            </w:r>
          </w:p>
        </w:tc>
        <w:tc>
          <w:tcPr>
            <w:tcW w:w="1980" w:type="dxa"/>
            <w:hideMark/>
          </w:tcPr>
          <w:p w14:paraId="64898DAE" w14:textId="77777777" w:rsidR="00A05F75" w:rsidRPr="00A05F75" w:rsidRDefault="00A05F75" w:rsidP="00A05F75">
            <w:pPr>
              <w:rPr>
                <w:rFonts w:eastAsia="Times New Roman" w:cstheme="minorHAnsi"/>
                <w:szCs w:val="24"/>
              </w:rPr>
            </w:pPr>
            <w:r w:rsidRPr="00A05F75">
              <w:rPr>
                <w:rFonts w:eastAsia="Times New Roman" w:cstheme="minorHAnsi"/>
                <w:szCs w:val="24"/>
              </w:rPr>
              <w:t>No; a hold is placed on the student’s account</w:t>
            </w:r>
          </w:p>
        </w:tc>
        <w:tc>
          <w:tcPr>
            <w:tcW w:w="6025" w:type="dxa"/>
            <w:hideMark/>
          </w:tcPr>
          <w:p w14:paraId="0C0D44B3" w14:textId="77777777" w:rsidR="00A05F75" w:rsidRPr="00A05F75" w:rsidRDefault="00A05F75" w:rsidP="00A05F75">
            <w:pPr>
              <w:rPr>
                <w:rFonts w:eastAsia="Times New Roman" w:cstheme="minorHAnsi"/>
                <w:szCs w:val="24"/>
              </w:rPr>
            </w:pPr>
            <w:r w:rsidRPr="00A05F75">
              <w:rPr>
                <w:rFonts w:eastAsia="Times New Roman" w:cstheme="minorHAnsi"/>
                <w:szCs w:val="24"/>
              </w:rPr>
              <w:t> </w:t>
            </w:r>
          </w:p>
        </w:tc>
      </w:tr>
      <w:tr w:rsidR="00A05F75" w:rsidRPr="00A05F75" w14:paraId="7A8F43C2" w14:textId="77777777" w:rsidTr="00A05F75">
        <w:trPr>
          <w:trHeight w:val="1232"/>
        </w:trPr>
        <w:tc>
          <w:tcPr>
            <w:tcW w:w="1160" w:type="dxa"/>
            <w:hideMark/>
          </w:tcPr>
          <w:p w14:paraId="5471335C" w14:textId="77777777" w:rsidR="00A05F75" w:rsidRPr="00A05F75" w:rsidRDefault="00A05F75" w:rsidP="00A05F75">
            <w:pPr>
              <w:rPr>
                <w:rFonts w:eastAsia="Times New Roman" w:cstheme="minorHAnsi"/>
                <w:szCs w:val="24"/>
              </w:rPr>
            </w:pPr>
            <w:r w:rsidRPr="00A05F75">
              <w:rPr>
                <w:rFonts w:eastAsia="Times New Roman" w:cstheme="minorHAnsi"/>
                <w:szCs w:val="24"/>
              </w:rPr>
              <w:t xml:space="preserve">Butte College </w:t>
            </w:r>
          </w:p>
        </w:tc>
        <w:tc>
          <w:tcPr>
            <w:tcW w:w="1486" w:type="dxa"/>
            <w:hideMark/>
          </w:tcPr>
          <w:p w14:paraId="15CC44F0" w14:textId="77777777" w:rsidR="00A05F75" w:rsidRPr="00A05F75" w:rsidRDefault="00A05F75" w:rsidP="00A05F75">
            <w:pPr>
              <w:rPr>
                <w:rFonts w:eastAsia="Times New Roman" w:cstheme="minorHAnsi"/>
                <w:szCs w:val="24"/>
              </w:rPr>
            </w:pPr>
            <w:r w:rsidRPr="00A05F75">
              <w:rPr>
                <w:rFonts w:eastAsia="Times New Roman" w:cstheme="minorHAnsi"/>
                <w:szCs w:val="24"/>
              </w:rPr>
              <w:t>Yes</w:t>
            </w:r>
          </w:p>
        </w:tc>
        <w:tc>
          <w:tcPr>
            <w:tcW w:w="2299" w:type="dxa"/>
            <w:hideMark/>
          </w:tcPr>
          <w:p w14:paraId="587D6FF8" w14:textId="77777777" w:rsidR="00A05F75" w:rsidRPr="00A05F75" w:rsidRDefault="00A05F75" w:rsidP="00A05F75">
            <w:pPr>
              <w:rPr>
                <w:rFonts w:eastAsia="Times New Roman" w:cstheme="minorHAnsi"/>
                <w:szCs w:val="24"/>
              </w:rPr>
            </w:pPr>
            <w:r w:rsidRPr="00A05F75">
              <w:rPr>
                <w:rFonts w:eastAsia="Times New Roman" w:cstheme="minorHAnsi"/>
                <w:szCs w:val="24"/>
              </w:rPr>
              <w:t>7 days from the time of registration</w:t>
            </w:r>
          </w:p>
        </w:tc>
        <w:tc>
          <w:tcPr>
            <w:tcW w:w="1980" w:type="dxa"/>
            <w:hideMark/>
          </w:tcPr>
          <w:p w14:paraId="5F3D738E" w14:textId="77777777" w:rsidR="00A05F75" w:rsidRPr="00A05F75" w:rsidRDefault="00A05F75" w:rsidP="00A05F75">
            <w:pPr>
              <w:rPr>
                <w:rFonts w:eastAsia="Times New Roman" w:cstheme="minorHAnsi"/>
                <w:szCs w:val="24"/>
              </w:rPr>
            </w:pPr>
            <w:r w:rsidRPr="00A05F75">
              <w:rPr>
                <w:rFonts w:eastAsia="Times New Roman" w:cstheme="minorHAnsi"/>
                <w:szCs w:val="24"/>
              </w:rPr>
              <w:t>Late starting classes only.</w:t>
            </w:r>
          </w:p>
        </w:tc>
        <w:tc>
          <w:tcPr>
            <w:tcW w:w="6025" w:type="dxa"/>
            <w:hideMark/>
          </w:tcPr>
          <w:p w14:paraId="5386EF18" w14:textId="77777777" w:rsidR="00A05F75" w:rsidRPr="00A05F75" w:rsidRDefault="00A05F75" w:rsidP="00A05F75">
            <w:pPr>
              <w:rPr>
                <w:rFonts w:eastAsia="Times New Roman" w:cstheme="minorHAnsi"/>
                <w:szCs w:val="24"/>
              </w:rPr>
            </w:pPr>
            <w:r w:rsidRPr="00A05F75">
              <w:rPr>
                <w:rFonts w:eastAsia="Times New Roman" w:cstheme="minorHAnsi"/>
                <w:szCs w:val="24"/>
              </w:rPr>
              <w:t>Students eligible for Financial Aid, California Community College Promise, Veterans benefits, and students sponsored by scholarships or outside agencies are exempt from the drop for non-payment process.   </w:t>
            </w:r>
          </w:p>
        </w:tc>
      </w:tr>
    </w:tbl>
    <w:p w14:paraId="652753B9" w14:textId="77777777" w:rsidR="00A05F75" w:rsidRDefault="00A05F75" w:rsidP="00352CDA">
      <w:pPr>
        <w:spacing w:after="0" w:line="240" w:lineRule="auto"/>
        <w:rPr>
          <w:rFonts w:eastAsia="Times New Roman" w:cstheme="minorHAnsi"/>
          <w:szCs w:val="24"/>
          <w:lang w:val="en-GB"/>
        </w:rPr>
      </w:pPr>
    </w:p>
    <w:p w14:paraId="30C3CFED" w14:textId="77777777" w:rsidR="00A05F75" w:rsidRDefault="00A05F75" w:rsidP="00352CDA">
      <w:pPr>
        <w:spacing w:after="0" w:line="240" w:lineRule="auto"/>
        <w:rPr>
          <w:rFonts w:eastAsia="Times New Roman" w:cstheme="minorHAnsi"/>
          <w:b/>
          <w:sz w:val="28"/>
          <w:szCs w:val="24"/>
          <w:u w:val="single"/>
          <w:lang w:val="en-GB"/>
        </w:rPr>
      </w:pPr>
      <w:r w:rsidRPr="00A05F75">
        <w:rPr>
          <w:rFonts w:eastAsia="Times New Roman" w:cstheme="minorHAnsi"/>
          <w:b/>
          <w:sz w:val="28"/>
          <w:szCs w:val="24"/>
          <w:u w:val="single"/>
          <w:lang w:val="en-GB"/>
        </w:rPr>
        <w:t xml:space="preserve">Responses from </w:t>
      </w:r>
      <w:r>
        <w:rPr>
          <w:rFonts w:eastAsia="Times New Roman" w:cstheme="minorHAnsi"/>
          <w:b/>
          <w:sz w:val="28"/>
          <w:szCs w:val="24"/>
          <w:u w:val="single"/>
          <w:lang w:val="en-GB"/>
        </w:rPr>
        <w:t>Mike Rose</w:t>
      </w:r>
      <w:r w:rsidRPr="00A05F75">
        <w:rPr>
          <w:rFonts w:eastAsia="Times New Roman" w:cstheme="minorHAnsi"/>
          <w:b/>
          <w:sz w:val="28"/>
          <w:szCs w:val="24"/>
          <w:u w:val="single"/>
          <w:lang w:val="en-GB"/>
        </w:rPr>
        <w:t xml:space="preserve">’s </w:t>
      </w:r>
      <w:r>
        <w:rPr>
          <w:rFonts w:eastAsia="Times New Roman" w:cstheme="minorHAnsi"/>
          <w:b/>
          <w:sz w:val="28"/>
          <w:szCs w:val="24"/>
          <w:u w:val="single"/>
          <w:lang w:val="en-GB"/>
        </w:rPr>
        <w:t>IT Listserv</w:t>
      </w:r>
    </w:p>
    <w:p w14:paraId="630C8A44" w14:textId="77777777" w:rsidR="00A05F75" w:rsidRPr="00A05F75" w:rsidRDefault="00A05F75" w:rsidP="00A05F75">
      <w:pPr>
        <w:pStyle w:val="ListParagraph"/>
        <w:numPr>
          <w:ilvl w:val="0"/>
          <w:numId w:val="5"/>
        </w:numPr>
        <w:spacing w:after="240"/>
        <w:rPr>
          <w:rFonts w:asciiTheme="minorHAnsi" w:hAnsiTheme="minorHAnsi" w:cstheme="minorHAnsi"/>
          <w:color w:val="000000"/>
        </w:rPr>
      </w:pPr>
      <w:r w:rsidRPr="00A05F75">
        <w:rPr>
          <w:rFonts w:asciiTheme="minorHAnsi" w:hAnsiTheme="minorHAnsi" w:cstheme="minorHAnsi"/>
          <w:color w:val="000000"/>
        </w:rPr>
        <w:t>When I worked at Victor Valley College, we implemented DFNP. It brought our accounts receivables from $200k to $20k per term...</w:t>
      </w:r>
    </w:p>
    <w:p w14:paraId="7321445E" w14:textId="77777777" w:rsidR="00A05F75" w:rsidRPr="00A05F75" w:rsidRDefault="00A05F75" w:rsidP="00A05F75">
      <w:pPr>
        <w:pStyle w:val="ListParagraph"/>
        <w:numPr>
          <w:ilvl w:val="0"/>
          <w:numId w:val="5"/>
        </w:numPr>
        <w:rPr>
          <w:rFonts w:asciiTheme="minorHAnsi" w:hAnsiTheme="minorHAnsi" w:cstheme="minorHAnsi"/>
        </w:rPr>
      </w:pPr>
      <w:r w:rsidRPr="00A05F75">
        <w:rPr>
          <w:rFonts w:asciiTheme="minorHAnsi" w:hAnsiTheme="minorHAnsi" w:cstheme="minorHAnsi"/>
        </w:rPr>
        <w:t>Mike a timely email.  Earlier today, I was meeting with our management group. The topic of discussion was drop for non-payment.  We currently don’t drop students for non-payment.   We do block registration for students that have an outstanding balance of $200 or greater. However, this is only effective after a student has been enrolled for at least one semester and incurred debt.  Also, because we register for summer and fall in March, their summer debt doesn’t block participation in fall classes.  Over the past year we have assumed almost $800k in unpaid tuition.  Approximate numbers the State CCC budget is $8 billion with tuition accounting for about $500M.</w:t>
      </w:r>
    </w:p>
    <w:p w14:paraId="5E48B90A" w14:textId="77777777" w:rsidR="00A05F75" w:rsidRPr="00A05F75" w:rsidRDefault="00A05F75" w:rsidP="00A05F75">
      <w:pPr>
        <w:pStyle w:val="ListParagraph"/>
        <w:rPr>
          <w:rFonts w:asciiTheme="minorHAnsi" w:hAnsiTheme="minorHAnsi" w:cstheme="minorHAnsi"/>
        </w:rPr>
      </w:pPr>
      <w:r w:rsidRPr="00A05F75">
        <w:rPr>
          <w:rFonts w:asciiTheme="minorHAnsi" w:hAnsiTheme="minorHAnsi" w:cstheme="minorHAnsi"/>
        </w:rPr>
        <w:t>For us, the conditions for setting up drop for non-payment are getting increasingly complex.  We have several programs that pay student fees.   A few examples FA, Solano Promise, Vets, several 3</w:t>
      </w:r>
      <w:r w:rsidRPr="00A05F75">
        <w:rPr>
          <w:rFonts w:asciiTheme="minorHAnsi" w:hAnsiTheme="minorHAnsi" w:cstheme="minorHAnsi"/>
          <w:vertAlign w:val="superscript"/>
        </w:rPr>
        <w:t>rd</w:t>
      </w:r>
      <w:r w:rsidRPr="00A05F75">
        <w:rPr>
          <w:rFonts w:asciiTheme="minorHAnsi" w:hAnsiTheme="minorHAnsi" w:cstheme="minorHAnsi"/>
        </w:rPr>
        <w:t xml:space="preserve"> parties, scholarships etc.  I am sure you have similar. Many of these programs take time to process so if a student is waiting to hear whether or not they are going to receive an award they will have a balance.  We have discussed looking for flags in Banner (such as met with counselor or applied for FA etc.) but the number of exception conditions continues to grow and change. We are considering dropping students with debt prior to the beginning of the semester.  The bottom line for Solano is that we are chasing enrollment. In the past, anything that was perceived as impeding students from enrolling has been dropped or never implemented.  I am interested in why VCCD is considering moving away from dropping for non-payment.</w:t>
      </w:r>
    </w:p>
    <w:p w14:paraId="26EFAE3E" w14:textId="77777777" w:rsidR="00B1054A" w:rsidRDefault="00B1054A" w:rsidP="00B1054A">
      <w:pPr>
        <w:spacing w:after="0" w:line="240" w:lineRule="auto"/>
        <w:rPr>
          <w:rFonts w:eastAsia="Times New Roman" w:cstheme="minorHAnsi"/>
          <w:b/>
          <w:sz w:val="28"/>
          <w:szCs w:val="24"/>
          <w:u w:val="single"/>
          <w:lang w:val="en-GB"/>
        </w:rPr>
      </w:pPr>
      <w:r w:rsidRPr="00A05F75">
        <w:rPr>
          <w:rFonts w:eastAsia="Times New Roman" w:cstheme="minorHAnsi"/>
          <w:b/>
          <w:sz w:val="28"/>
          <w:szCs w:val="24"/>
          <w:u w:val="single"/>
          <w:lang w:val="en-GB"/>
        </w:rPr>
        <w:t xml:space="preserve">Responses from </w:t>
      </w:r>
      <w:r>
        <w:rPr>
          <w:rFonts w:eastAsia="Times New Roman" w:cstheme="minorHAnsi"/>
          <w:b/>
          <w:sz w:val="28"/>
          <w:szCs w:val="24"/>
          <w:u w:val="single"/>
          <w:lang w:val="en-GB"/>
        </w:rPr>
        <w:t xml:space="preserve">Angelica’s request from SMCC </w:t>
      </w:r>
    </w:p>
    <w:p w14:paraId="53FC52CB" w14:textId="77777777" w:rsidR="00B1054A" w:rsidRDefault="00B1054A" w:rsidP="00B1054A">
      <w:pPr>
        <w:pStyle w:val="BodyText"/>
        <w:kinsoku w:val="0"/>
        <w:overflowPunct w:val="0"/>
        <w:spacing w:before="2"/>
        <w:rPr>
          <w:rFonts w:ascii="Arial" w:hAnsi="Arial" w:cs="Arial"/>
          <w:b/>
          <w:bCs/>
          <w:color w:val="343434"/>
          <w:w w:val="85"/>
          <w:sz w:val="56"/>
          <w:szCs w:val="56"/>
        </w:rPr>
      </w:pPr>
      <w:r>
        <w:rPr>
          <w:rFonts w:eastAsia="Times New Roman" w:cstheme="minorHAnsi"/>
          <w:b/>
          <w:sz w:val="28"/>
          <w:szCs w:val="24"/>
          <w:u w:val="single"/>
          <w:lang w:val="en-GB"/>
        </w:rPr>
        <w:t xml:space="preserve"> </w:t>
      </w:r>
      <w:r w:rsidRPr="00B1054A">
        <w:rPr>
          <w:rFonts w:ascii="Arial" w:hAnsi="Arial" w:cs="Arial"/>
          <w:b/>
          <w:bCs/>
          <w:color w:val="343434"/>
          <w:w w:val="85"/>
          <w:sz w:val="44"/>
          <w:szCs w:val="56"/>
        </w:rPr>
        <w:t>Enrollment Fee Postponement Policy</w:t>
      </w:r>
    </w:p>
    <w:p w14:paraId="12012086" w14:textId="77777777" w:rsidR="00B1054A" w:rsidRPr="00B1054A" w:rsidRDefault="00B1054A" w:rsidP="00B1054A">
      <w:pPr>
        <w:pStyle w:val="Heading1"/>
        <w:kinsoku w:val="0"/>
        <w:overflowPunct w:val="0"/>
        <w:ind w:left="362" w:right="323"/>
        <w:jc w:val="center"/>
        <w:rPr>
          <w:color w:val="292929"/>
          <w:sz w:val="22"/>
          <w:szCs w:val="22"/>
        </w:rPr>
      </w:pPr>
      <w:r w:rsidRPr="00B1054A">
        <w:rPr>
          <w:color w:val="292929"/>
          <w:sz w:val="22"/>
          <w:szCs w:val="22"/>
        </w:rPr>
        <w:t>Effective Spring 2020</w:t>
      </w:r>
    </w:p>
    <w:p w14:paraId="504961F0" w14:textId="77777777" w:rsidR="00B1054A" w:rsidRPr="00B1054A" w:rsidRDefault="00B1054A" w:rsidP="00B1054A">
      <w:pPr>
        <w:pStyle w:val="BodyText"/>
        <w:kinsoku w:val="0"/>
        <w:overflowPunct w:val="0"/>
        <w:ind w:left="146"/>
        <w:rPr>
          <w:color w:val="282828"/>
          <w:sz w:val="22"/>
          <w:szCs w:val="22"/>
        </w:rPr>
      </w:pPr>
      <w:r w:rsidRPr="00B1054A">
        <w:rPr>
          <w:color w:val="282828"/>
          <w:sz w:val="22"/>
          <w:szCs w:val="22"/>
        </w:rPr>
        <w:t>California Residents and AB540 Students</w:t>
      </w:r>
    </w:p>
    <w:p w14:paraId="2A3F02F0" w14:textId="77777777" w:rsidR="00B1054A" w:rsidRPr="00B1054A" w:rsidRDefault="00B1054A" w:rsidP="00B1054A">
      <w:pPr>
        <w:pStyle w:val="BodyText"/>
        <w:kinsoku w:val="0"/>
        <w:overflowPunct w:val="0"/>
        <w:spacing w:before="26" w:line="225" w:lineRule="auto"/>
        <w:ind w:left="134" w:right="235" w:hanging="3"/>
        <w:rPr>
          <w:color w:val="282828"/>
          <w:sz w:val="22"/>
          <w:szCs w:val="22"/>
        </w:rPr>
      </w:pPr>
      <w:r w:rsidRPr="00B1054A">
        <w:rPr>
          <w:color w:val="282828"/>
          <w:sz w:val="22"/>
          <w:szCs w:val="22"/>
        </w:rPr>
        <w:t>Resident and AB540 students may postpone fees for an upcoming term if the student does not owe any fees for the current or a previous term.</w:t>
      </w:r>
    </w:p>
    <w:p w14:paraId="4E60875B" w14:textId="77777777" w:rsidR="00B1054A" w:rsidRPr="00B1054A" w:rsidRDefault="00B1054A" w:rsidP="00B1054A">
      <w:pPr>
        <w:pStyle w:val="ListParagraph"/>
        <w:numPr>
          <w:ilvl w:val="0"/>
          <w:numId w:val="17"/>
        </w:numPr>
        <w:tabs>
          <w:tab w:val="left" w:pos="812"/>
        </w:tabs>
        <w:kinsoku w:val="0"/>
        <w:overflowPunct w:val="0"/>
        <w:autoSpaceDE w:val="0"/>
        <w:autoSpaceDN w:val="0"/>
        <w:adjustRightInd w:val="0"/>
        <w:spacing w:before="129" w:after="0" w:line="306" w:lineRule="exact"/>
        <w:ind w:left="811" w:hanging="331"/>
        <w:contextualSpacing w:val="0"/>
        <w:rPr>
          <w:color w:val="292929"/>
        </w:rPr>
      </w:pPr>
      <w:r w:rsidRPr="00B1054A">
        <w:rPr>
          <w:color w:val="292929"/>
        </w:rPr>
        <w:t>Student</w:t>
      </w:r>
      <w:r w:rsidRPr="00B1054A">
        <w:rPr>
          <w:color w:val="292929"/>
          <w:spacing w:val="-2"/>
        </w:rPr>
        <w:t xml:space="preserve"> </w:t>
      </w:r>
      <w:r w:rsidRPr="00B1054A">
        <w:rPr>
          <w:color w:val="292929"/>
        </w:rPr>
        <w:t>may</w:t>
      </w:r>
      <w:r w:rsidRPr="00B1054A">
        <w:rPr>
          <w:color w:val="292929"/>
          <w:spacing w:val="-3"/>
        </w:rPr>
        <w:t xml:space="preserve"> </w:t>
      </w:r>
      <w:r w:rsidRPr="00B1054A">
        <w:rPr>
          <w:color w:val="292929"/>
        </w:rPr>
        <w:t>regain</w:t>
      </w:r>
      <w:r w:rsidRPr="00B1054A">
        <w:rPr>
          <w:color w:val="292929"/>
          <w:spacing w:val="-5"/>
        </w:rPr>
        <w:t xml:space="preserve"> </w:t>
      </w:r>
      <w:r w:rsidRPr="00B1054A">
        <w:rPr>
          <w:color w:val="292929"/>
        </w:rPr>
        <w:t>ability</w:t>
      </w:r>
      <w:r w:rsidRPr="00B1054A">
        <w:rPr>
          <w:color w:val="292929"/>
          <w:spacing w:val="-6"/>
        </w:rPr>
        <w:t xml:space="preserve"> </w:t>
      </w:r>
      <w:r w:rsidRPr="00B1054A">
        <w:rPr>
          <w:color w:val="292929"/>
        </w:rPr>
        <w:t>to</w:t>
      </w:r>
      <w:r w:rsidRPr="00B1054A">
        <w:rPr>
          <w:color w:val="292929"/>
          <w:spacing w:val="-3"/>
        </w:rPr>
        <w:t xml:space="preserve"> </w:t>
      </w:r>
      <w:r w:rsidRPr="00B1054A">
        <w:rPr>
          <w:color w:val="292929"/>
        </w:rPr>
        <w:t>postpone</w:t>
      </w:r>
      <w:r w:rsidRPr="00B1054A">
        <w:rPr>
          <w:color w:val="292929"/>
          <w:spacing w:val="-8"/>
        </w:rPr>
        <w:t xml:space="preserve"> </w:t>
      </w:r>
      <w:r w:rsidRPr="00B1054A">
        <w:rPr>
          <w:color w:val="292929"/>
        </w:rPr>
        <w:t>for</w:t>
      </w:r>
      <w:r w:rsidRPr="00B1054A">
        <w:rPr>
          <w:color w:val="292929"/>
          <w:spacing w:val="-1"/>
        </w:rPr>
        <w:t xml:space="preserve"> </w:t>
      </w:r>
      <w:r w:rsidRPr="00B1054A">
        <w:rPr>
          <w:color w:val="292929"/>
        </w:rPr>
        <w:t>a</w:t>
      </w:r>
      <w:r w:rsidRPr="00B1054A">
        <w:rPr>
          <w:color w:val="292929"/>
          <w:spacing w:val="4"/>
        </w:rPr>
        <w:t xml:space="preserve"> </w:t>
      </w:r>
      <w:r w:rsidRPr="00B1054A">
        <w:rPr>
          <w:color w:val="292929"/>
        </w:rPr>
        <w:t>future</w:t>
      </w:r>
      <w:r w:rsidRPr="00B1054A">
        <w:rPr>
          <w:color w:val="292929"/>
          <w:spacing w:val="-3"/>
        </w:rPr>
        <w:t xml:space="preserve"> </w:t>
      </w:r>
      <w:r w:rsidRPr="00B1054A">
        <w:rPr>
          <w:color w:val="292929"/>
        </w:rPr>
        <w:t>term</w:t>
      </w:r>
      <w:r w:rsidRPr="00B1054A">
        <w:rPr>
          <w:color w:val="292929"/>
          <w:spacing w:val="-11"/>
        </w:rPr>
        <w:t xml:space="preserve"> </w:t>
      </w:r>
      <w:r w:rsidRPr="00B1054A">
        <w:rPr>
          <w:color w:val="292929"/>
        </w:rPr>
        <w:t>once</w:t>
      </w:r>
      <w:r w:rsidRPr="00B1054A">
        <w:rPr>
          <w:color w:val="292929"/>
          <w:spacing w:val="5"/>
        </w:rPr>
        <w:t xml:space="preserve"> </w:t>
      </w:r>
      <w:r w:rsidRPr="00B1054A">
        <w:rPr>
          <w:color w:val="292929"/>
        </w:rPr>
        <w:t>outstanding</w:t>
      </w:r>
      <w:r w:rsidRPr="00B1054A">
        <w:rPr>
          <w:color w:val="292929"/>
          <w:spacing w:val="-11"/>
        </w:rPr>
        <w:t xml:space="preserve"> </w:t>
      </w:r>
      <w:r w:rsidRPr="00B1054A">
        <w:rPr>
          <w:color w:val="292929"/>
        </w:rPr>
        <w:t>fees</w:t>
      </w:r>
      <w:r w:rsidRPr="00B1054A">
        <w:rPr>
          <w:color w:val="292929"/>
          <w:spacing w:val="-4"/>
        </w:rPr>
        <w:t xml:space="preserve"> </w:t>
      </w:r>
      <w:r w:rsidRPr="00B1054A">
        <w:rPr>
          <w:color w:val="292929"/>
        </w:rPr>
        <w:t>have</w:t>
      </w:r>
      <w:r w:rsidRPr="00B1054A">
        <w:rPr>
          <w:color w:val="292929"/>
          <w:spacing w:val="-14"/>
        </w:rPr>
        <w:t xml:space="preserve"> </w:t>
      </w:r>
      <w:r w:rsidRPr="00B1054A">
        <w:rPr>
          <w:color w:val="292929"/>
        </w:rPr>
        <w:t>been</w:t>
      </w:r>
      <w:r w:rsidRPr="00B1054A">
        <w:rPr>
          <w:color w:val="292929"/>
          <w:spacing w:val="-3"/>
        </w:rPr>
        <w:t xml:space="preserve"> </w:t>
      </w:r>
      <w:r w:rsidRPr="00B1054A">
        <w:rPr>
          <w:color w:val="292929"/>
        </w:rPr>
        <w:t>paid.</w:t>
      </w:r>
    </w:p>
    <w:p w14:paraId="6835838D" w14:textId="77777777" w:rsidR="00B1054A" w:rsidRPr="00B1054A" w:rsidRDefault="00B1054A" w:rsidP="00B1054A">
      <w:pPr>
        <w:pStyle w:val="ListParagraph"/>
        <w:numPr>
          <w:ilvl w:val="0"/>
          <w:numId w:val="17"/>
        </w:numPr>
        <w:tabs>
          <w:tab w:val="left" w:pos="813"/>
        </w:tabs>
        <w:kinsoku w:val="0"/>
        <w:overflowPunct w:val="0"/>
        <w:autoSpaceDE w:val="0"/>
        <w:autoSpaceDN w:val="0"/>
        <w:adjustRightInd w:val="0"/>
        <w:spacing w:after="0" w:line="235" w:lineRule="auto"/>
        <w:ind w:right="108" w:hanging="336"/>
        <w:contextualSpacing w:val="0"/>
        <w:rPr>
          <w:color w:val="282828"/>
        </w:rPr>
      </w:pPr>
      <w:r w:rsidRPr="00B1054A">
        <w:rPr>
          <w:color w:val="282828"/>
        </w:rPr>
        <w:t>Per</w:t>
      </w:r>
      <w:r w:rsidRPr="00B1054A">
        <w:rPr>
          <w:color w:val="282828"/>
          <w:spacing w:val="-6"/>
        </w:rPr>
        <w:t xml:space="preserve"> </w:t>
      </w:r>
      <w:r w:rsidRPr="00B1054A">
        <w:rPr>
          <w:color w:val="282828"/>
          <w:u w:val="thick" w:color="383838"/>
        </w:rPr>
        <w:t>AB</w:t>
      </w:r>
      <w:r w:rsidRPr="00B1054A">
        <w:rPr>
          <w:color w:val="282828"/>
          <w:spacing w:val="-21"/>
          <w:u w:val="thick" w:color="383838"/>
        </w:rPr>
        <w:t xml:space="preserve"> </w:t>
      </w:r>
      <w:r w:rsidRPr="00B1054A">
        <w:rPr>
          <w:color w:val="282828"/>
          <w:u w:val="thick" w:color="383838"/>
        </w:rPr>
        <w:t>1313.</w:t>
      </w:r>
      <w:r w:rsidRPr="00B1054A">
        <w:rPr>
          <w:color w:val="282828"/>
          <w:spacing w:val="-1"/>
        </w:rPr>
        <w:t xml:space="preserve"> </w:t>
      </w:r>
      <w:r w:rsidRPr="00B1054A">
        <w:rPr>
          <w:color w:val="282828"/>
        </w:rPr>
        <w:t>students</w:t>
      </w:r>
      <w:r w:rsidRPr="00B1054A">
        <w:rPr>
          <w:color w:val="282828"/>
          <w:spacing w:val="-6"/>
        </w:rPr>
        <w:t xml:space="preserve"> </w:t>
      </w:r>
      <w:r w:rsidRPr="00B1054A">
        <w:rPr>
          <w:color w:val="282828"/>
        </w:rPr>
        <w:t>who</w:t>
      </w:r>
      <w:r w:rsidRPr="00B1054A">
        <w:rPr>
          <w:color w:val="282828"/>
          <w:spacing w:val="-6"/>
        </w:rPr>
        <w:t xml:space="preserve"> </w:t>
      </w:r>
      <w:r w:rsidRPr="00B1054A">
        <w:rPr>
          <w:color w:val="282828"/>
        </w:rPr>
        <w:t>owes</w:t>
      </w:r>
      <w:r w:rsidRPr="00B1054A">
        <w:rPr>
          <w:color w:val="282828"/>
          <w:spacing w:val="-3"/>
        </w:rPr>
        <w:t xml:space="preserve"> </w:t>
      </w:r>
      <w:r w:rsidRPr="00B1054A">
        <w:rPr>
          <w:color w:val="282828"/>
        </w:rPr>
        <w:t>fees</w:t>
      </w:r>
      <w:r w:rsidRPr="00B1054A">
        <w:rPr>
          <w:color w:val="282828"/>
          <w:spacing w:val="-6"/>
        </w:rPr>
        <w:t xml:space="preserve"> </w:t>
      </w:r>
      <w:r w:rsidRPr="00B1054A">
        <w:rPr>
          <w:color w:val="282828"/>
        </w:rPr>
        <w:t>to</w:t>
      </w:r>
      <w:r w:rsidRPr="00B1054A">
        <w:rPr>
          <w:color w:val="282828"/>
          <w:spacing w:val="-10"/>
        </w:rPr>
        <w:t xml:space="preserve"> </w:t>
      </w:r>
      <w:r w:rsidRPr="00B1054A">
        <w:rPr>
          <w:color w:val="282828"/>
        </w:rPr>
        <w:t>the</w:t>
      </w:r>
      <w:r w:rsidRPr="00B1054A">
        <w:rPr>
          <w:color w:val="282828"/>
          <w:spacing w:val="-3"/>
        </w:rPr>
        <w:t xml:space="preserve"> </w:t>
      </w:r>
      <w:r w:rsidRPr="00B1054A">
        <w:rPr>
          <w:color w:val="282828"/>
        </w:rPr>
        <w:t>College</w:t>
      </w:r>
      <w:r w:rsidRPr="00B1054A">
        <w:rPr>
          <w:color w:val="282828"/>
          <w:spacing w:val="6"/>
        </w:rPr>
        <w:t xml:space="preserve"> </w:t>
      </w:r>
      <w:r w:rsidRPr="00B1054A">
        <w:rPr>
          <w:color w:val="282828"/>
        </w:rPr>
        <w:t>may</w:t>
      </w:r>
      <w:r w:rsidRPr="00B1054A">
        <w:rPr>
          <w:color w:val="282828"/>
          <w:spacing w:val="-6"/>
        </w:rPr>
        <w:t xml:space="preserve"> </w:t>
      </w:r>
      <w:r w:rsidRPr="00B1054A">
        <w:rPr>
          <w:color w:val="282828"/>
        </w:rPr>
        <w:t>enroll</w:t>
      </w:r>
      <w:r w:rsidRPr="00B1054A">
        <w:rPr>
          <w:color w:val="282828"/>
          <w:spacing w:val="-8"/>
        </w:rPr>
        <w:t xml:space="preserve"> </w:t>
      </w:r>
      <w:r w:rsidRPr="00B1054A">
        <w:rPr>
          <w:color w:val="282828"/>
        </w:rPr>
        <w:t>in</w:t>
      </w:r>
      <w:r w:rsidRPr="00B1054A">
        <w:rPr>
          <w:color w:val="282828"/>
          <w:spacing w:val="2"/>
        </w:rPr>
        <w:t xml:space="preserve"> </w:t>
      </w:r>
      <w:r w:rsidRPr="00B1054A">
        <w:rPr>
          <w:color w:val="282828"/>
        </w:rPr>
        <w:t>classes.</w:t>
      </w:r>
      <w:r w:rsidRPr="00B1054A">
        <w:rPr>
          <w:color w:val="282828"/>
          <w:spacing w:val="-1"/>
        </w:rPr>
        <w:t xml:space="preserve"> </w:t>
      </w:r>
      <w:r w:rsidRPr="00B1054A">
        <w:rPr>
          <w:color w:val="282828"/>
        </w:rPr>
        <w:t>but</w:t>
      </w:r>
      <w:r w:rsidRPr="00B1054A">
        <w:rPr>
          <w:color w:val="282828"/>
          <w:spacing w:val="2"/>
        </w:rPr>
        <w:t xml:space="preserve"> </w:t>
      </w:r>
      <w:r w:rsidRPr="00B1054A">
        <w:rPr>
          <w:color w:val="282828"/>
        </w:rPr>
        <w:t>will</w:t>
      </w:r>
      <w:r w:rsidRPr="00B1054A">
        <w:rPr>
          <w:color w:val="282828"/>
          <w:spacing w:val="-9"/>
        </w:rPr>
        <w:t xml:space="preserve"> </w:t>
      </w:r>
      <w:r w:rsidRPr="00B1054A">
        <w:rPr>
          <w:color w:val="282828"/>
        </w:rPr>
        <w:t>lose</w:t>
      </w:r>
      <w:r w:rsidRPr="00B1054A">
        <w:rPr>
          <w:color w:val="282828"/>
          <w:spacing w:val="-5"/>
        </w:rPr>
        <w:t xml:space="preserve"> </w:t>
      </w:r>
      <w:r w:rsidRPr="00B1054A">
        <w:rPr>
          <w:color w:val="282828"/>
        </w:rPr>
        <w:t>enrollment</w:t>
      </w:r>
      <w:r w:rsidRPr="00B1054A">
        <w:rPr>
          <w:color w:val="282828"/>
          <w:spacing w:val="-8"/>
        </w:rPr>
        <w:t xml:space="preserve"> </w:t>
      </w:r>
      <w:r w:rsidRPr="00B1054A">
        <w:rPr>
          <w:color w:val="282828"/>
        </w:rPr>
        <w:t>priority.</w:t>
      </w:r>
      <w:r w:rsidRPr="00B1054A">
        <w:rPr>
          <w:color w:val="282828"/>
          <w:spacing w:val="2"/>
        </w:rPr>
        <w:t xml:space="preserve"> </w:t>
      </w:r>
      <w:r w:rsidRPr="00B1054A">
        <w:rPr>
          <w:color w:val="282828"/>
        </w:rPr>
        <w:t>Their</w:t>
      </w:r>
      <w:r w:rsidRPr="00B1054A">
        <w:rPr>
          <w:color w:val="282828"/>
          <w:spacing w:val="-12"/>
        </w:rPr>
        <w:t xml:space="preserve"> </w:t>
      </w:r>
      <w:r w:rsidRPr="00B1054A">
        <w:rPr>
          <w:color w:val="282828"/>
        </w:rPr>
        <w:t>enrollment</w:t>
      </w:r>
      <w:r w:rsidRPr="00B1054A">
        <w:rPr>
          <w:color w:val="282828"/>
          <w:spacing w:val="-6"/>
        </w:rPr>
        <w:t xml:space="preserve"> </w:t>
      </w:r>
      <w:r w:rsidRPr="00B1054A">
        <w:rPr>
          <w:color w:val="282828"/>
        </w:rPr>
        <w:t>date</w:t>
      </w:r>
      <w:r w:rsidRPr="00B1054A">
        <w:rPr>
          <w:color w:val="282828"/>
          <w:spacing w:val="-7"/>
        </w:rPr>
        <w:t xml:space="preserve"> </w:t>
      </w:r>
      <w:r w:rsidRPr="00B1054A">
        <w:rPr>
          <w:color w:val="282828"/>
        </w:rPr>
        <w:t>for</w:t>
      </w:r>
      <w:r w:rsidRPr="00B1054A">
        <w:rPr>
          <w:color w:val="282828"/>
          <w:spacing w:val="-2"/>
        </w:rPr>
        <w:t xml:space="preserve"> </w:t>
      </w:r>
      <w:r w:rsidRPr="00B1054A">
        <w:rPr>
          <w:color w:val="282828"/>
        </w:rPr>
        <w:t>a</w:t>
      </w:r>
      <w:r w:rsidRPr="00B1054A">
        <w:rPr>
          <w:color w:val="282828"/>
          <w:spacing w:val="-13"/>
        </w:rPr>
        <w:t xml:space="preserve"> </w:t>
      </w:r>
      <w:r w:rsidRPr="00B1054A">
        <w:rPr>
          <w:color w:val="282828"/>
        </w:rPr>
        <w:t>forthcoming</w:t>
      </w:r>
      <w:r w:rsidRPr="00B1054A">
        <w:rPr>
          <w:color w:val="282828"/>
          <w:spacing w:val="-7"/>
        </w:rPr>
        <w:t xml:space="preserve"> </w:t>
      </w:r>
      <w:r w:rsidRPr="00B1054A">
        <w:rPr>
          <w:color w:val="282828"/>
        </w:rPr>
        <w:t>enrollment</w:t>
      </w:r>
      <w:r w:rsidRPr="00B1054A">
        <w:rPr>
          <w:color w:val="282828"/>
          <w:spacing w:val="-9"/>
        </w:rPr>
        <w:t xml:space="preserve"> </w:t>
      </w:r>
      <w:r w:rsidRPr="00B1054A">
        <w:rPr>
          <w:color w:val="282828"/>
        </w:rPr>
        <w:t>cycle</w:t>
      </w:r>
      <w:r w:rsidRPr="00B1054A">
        <w:rPr>
          <w:color w:val="282828"/>
          <w:spacing w:val="-13"/>
        </w:rPr>
        <w:t xml:space="preserve"> </w:t>
      </w:r>
      <w:r w:rsidRPr="00B1054A">
        <w:rPr>
          <w:color w:val="282828"/>
          <w:spacing w:val="2"/>
        </w:rPr>
        <w:t>will</w:t>
      </w:r>
      <w:r w:rsidRPr="00B1054A">
        <w:rPr>
          <w:color w:val="282828"/>
          <w:spacing w:val="-8"/>
        </w:rPr>
        <w:t xml:space="preserve"> </w:t>
      </w:r>
      <w:r w:rsidRPr="00B1054A">
        <w:rPr>
          <w:color w:val="282828"/>
        </w:rPr>
        <w:t>be</w:t>
      </w:r>
      <w:r w:rsidRPr="00B1054A">
        <w:rPr>
          <w:color w:val="282828"/>
          <w:spacing w:val="-16"/>
        </w:rPr>
        <w:t xml:space="preserve"> </w:t>
      </w:r>
      <w:r w:rsidRPr="00B1054A">
        <w:rPr>
          <w:color w:val="282828"/>
        </w:rPr>
        <w:t>set</w:t>
      </w:r>
      <w:r w:rsidRPr="00B1054A">
        <w:rPr>
          <w:color w:val="282828"/>
          <w:spacing w:val="-8"/>
        </w:rPr>
        <w:t xml:space="preserve"> </w:t>
      </w:r>
      <w:r w:rsidRPr="00B1054A">
        <w:rPr>
          <w:color w:val="282828"/>
        </w:rPr>
        <w:t>to</w:t>
      </w:r>
      <w:r w:rsidRPr="00B1054A">
        <w:rPr>
          <w:color w:val="282828"/>
          <w:spacing w:val="-7"/>
        </w:rPr>
        <w:t xml:space="preserve"> the</w:t>
      </w:r>
      <w:r w:rsidRPr="00B1054A">
        <w:rPr>
          <w:color w:val="282828"/>
          <w:spacing w:val="-11"/>
        </w:rPr>
        <w:t xml:space="preserve"> </w:t>
      </w:r>
      <w:r w:rsidRPr="00B1054A">
        <w:rPr>
          <w:color w:val="282828"/>
        </w:rPr>
        <w:t>default</w:t>
      </w:r>
      <w:r w:rsidRPr="00B1054A">
        <w:rPr>
          <w:color w:val="282828"/>
          <w:spacing w:val="1"/>
        </w:rPr>
        <w:t xml:space="preserve"> </w:t>
      </w:r>
      <w:r w:rsidRPr="00B1054A">
        <w:rPr>
          <w:color w:val="282828"/>
        </w:rPr>
        <w:t>date</w:t>
      </w:r>
      <w:r w:rsidRPr="00B1054A">
        <w:rPr>
          <w:color w:val="282828"/>
          <w:spacing w:val="4"/>
        </w:rPr>
        <w:t xml:space="preserve"> </w:t>
      </w:r>
      <w:r w:rsidRPr="00B1054A">
        <w:rPr>
          <w:color w:val="282828"/>
        </w:rPr>
        <w:t>(i.e.•</w:t>
      </w:r>
      <w:r w:rsidRPr="00B1054A">
        <w:rPr>
          <w:color w:val="282828"/>
          <w:spacing w:val="17"/>
        </w:rPr>
        <w:t xml:space="preserve"> </w:t>
      </w:r>
      <w:r w:rsidRPr="00B1054A">
        <w:rPr>
          <w:color w:val="282828"/>
          <w:spacing w:val="-5"/>
        </w:rPr>
        <w:t>Day</w:t>
      </w:r>
      <w:r w:rsidRPr="00B1054A">
        <w:rPr>
          <w:color w:val="282828"/>
          <w:spacing w:val="7"/>
        </w:rPr>
        <w:t xml:space="preserve"> </w:t>
      </w:r>
      <w:r w:rsidRPr="00B1054A">
        <w:rPr>
          <w:color w:val="282828"/>
        </w:rPr>
        <w:t>16</w:t>
      </w:r>
      <w:r w:rsidRPr="00B1054A">
        <w:rPr>
          <w:color w:val="282828"/>
          <w:spacing w:val="-5"/>
        </w:rPr>
        <w:t xml:space="preserve"> </w:t>
      </w:r>
      <w:r w:rsidRPr="00B1054A">
        <w:rPr>
          <w:color w:val="282828"/>
        </w:rPr>
        <w:t>of</w:t>
      </w:r>
      <w:r w:rsidRPr="00B1054A">
        <w:rPr>
          <w:color w:val="282828"/>
          <w:spacing w:val="-5"/>
        </w:rPr>
        <w:t xml:space="preserve"> </w:t>
      </w:r>
      <w:r w:rsidRPr="00B1054A">
        <w:rPr>
          <w:color w:val="282828"/>
        </w:rPr>
        <w:t>enrollment). Students</w:t>
      </w:r>
      <w:r w:rsidRPr="00B1054A">
        <w:rPr>
          <w:color w:val="282828"/>
          <w:spacing w:val="-5"/>
        </w:rPr>
        <w:t xml:space="preserve"> </w:t>
      </w:r>
      <w:r w:rsidRPr="00B1054A">
        <w:rPr>
          <w:color w:val="282828"/>
        </w:rPr>
        <w:t>participating</w:t>
      </w:r>
      <w:r w:rsidRPr="00B1054A">
        <w:rPr>
          <w:color w:val="282828"/>
          <w:spacing w:val="-7"/>
        </w:rPr>
        <w:t xml:space="preserve"> </w:t>
      </w:r>
      <w:r w:rsidRPr="00B1054A">
        <w:rPr>
          <w:color w:val="282828"/>
        </w:rPr>
        <w:t>in</w:t>
      </w:r>
      <w:r w:rsidRPr="00B1054A">
        <w:rPr>
          <w:color w:val="282828"/>
          <w:spacing w:val="-12"/>
        </w:rPr>
        <w:t xml:space="preserve"> </w:t>
      </w:r>
      <w:r w:rsidRPr="00B1054A">
        <w:rPr>
          <w:color w:val="282828"/>
        </w:rPr>
        <w:t>special</w:t>
      </w:r>
      <w:r w:rsidRPr="00B1054A">
        <w:rPr>
          <w:color w:val="282828"/>
          <w:spacing w:val="-15"/>
        </w:rPr>
        <w:t xml:space="preserve"> </w:t>
      </w:r>
      <w:r w:rsidRPr="00B1054A">
        <w:rPr>
          <w:color w:val="282828"/>
        </w:rPr>
        <w:t>programs</w:t>
      </w:r>
      <w:r w:rsidRPr="00B1054A">
        <w:rPr>
          <w:color w:val="282828"/>
          <w:spacing w:val="-12"/>
        </w:rPr>
        <w:t xml:space="preserve"> </w:t>
      </w:r>
      <w:r w:rsidRPr="00B1054A">
        <w:rPr>
          <w:color w:val="282828"/>
        </w:rPr>
        <w:t>where</w:t>
      </w:r>
      <w:r w:rsidRPr="00B1054A">
        <w:rPr>
          <w:color w:val="282828"/>
          <w:spacing w:val="-7"/>
        </w:rPr>
        <w:t xml:space="preserve"> </w:t>
      </w:r>
      <w:r w:rsidRPr="00B1054A">
        <w:rPr>
          <w:color w:val="282828"/>
        </w:rPr>
        <w:t>priority</w:t>
      </w:r>
      <w:r w:rsidRPr="00B1054A">
        <w:rPr>
          <w:color w:val="282828"/>
          <w:spacing w:val="-7"/>
        </w:rPr>
        <w:t xml:space="preserve"> </w:t>
      </w:r>
      <w:r w:rsidRPr="00B1054A">
        <w:rPr>
          <w:color w:val="282828"/>
        </w:rPr>
        <w:t>enrollment</w:t>
      </w:r>
      <w:r w:rsidRPr="00B1054A">
        <w:rPr>
          <w:color w:val="282828"/>
          <w:spacing w:val="-8"/>
        </w:rPr>
        <w:t xml:space="preserve"> </w:t>
      </w:r>
      <w:r w:rsidRPr="00B1054A">
        <w:rPr>
          <w:color w:val="282828"/>
        </w:rPr>
        <w:t>in</w:t>
      </w:r>
      <w:r w:rsidRPr="00B1054A">
        <w:rPr>
          <w:color w:val="282828"/>
          <w:spacing w:val="-3"/>
        </w:rPr>
        <w:t xml:space="preserve"> </w:t>
      </w:r>
      <w:r w:rsidRPr="00B1054A">
        <w:rPr>
          <w:color w:val="282828"/>
        </w:rPr>
        <w:t>mandated</w:t>
      </w:r>
      <w:r w:rsidRPr="00B1054A">
        <w:rPr>
          <w:color w:val="282828"/>
          <w:spacing w:val="2"/>
        </w:rPr>
        <w:t xml:space="preserve"> </w:t>
      </w:r>
      <w:r w:rsidRPr="00B1054A">
        <w:rPr>
          <w:color w:val="282828"/>
        </w:rPr>
        <w:t>(i.e.,</w:t>
      </w:r>
      <w:r w:rsidRPr="00B1054A">
        <w:rPr>
          <w:color w:val="282828"/>
          <w:spacing w:val="6"/>
        </w:rPr>
        <w:t xml:space="preserve"> </w:t>
      </w:r>
      <w:r w:rsidRPr="00B1054A">
        <w:rPr>
          <w:color w:val="282828"/>
        </w:rPr>
        <w:t>EOPS,</w:t>
      </w:r>
      <w:r w:rsidRPr="00B1054A">
        <w:rPr>
          <w:color w:val="282828"/>
          <w:spacing w:val="10"/>
        </w:rPr>
        <w:t xml:space="preserve"> </w:t>
      </w:r>
      <w:r w:rsidRPr="00B1054A">
        <w:rPr>
          <w:color w:val="282828"/>
        </w:rPr>
        <w:t>DSPS,</w:t>
      </w:r>
      <w:r w:rsidRPr="00B1054A">
        <w:rPr>
          <w:color w:val="282828"/>
          <w:spacing w:val="7"/>
        </w:rPr>
        <w:t xml:space="preserve"> </w:t>
      </w:r>
      <w:proofErr w:type="spellStart"/>
      <w:r w:rsidRPr="00B1054A">
        <w:rPr>
          <w:color w:val="282828"/>
        </w:rPr>
        <w:t>CalWORKS</w:t>
      </w:r>
      <w:proofErr w:type="spellEnd"/>
      <w:r w:rsidRPr="00B1054A">
        <w:rPr>
          <w:color w:val="282828"/>
        </w:rPr>
        <w:t>,</w:t>
      </w:r>
      <w:r w:rsidRPr="00B1054A">
        <w:rPr>
          <w:color w:val="282828"/>
          <w:spacing w:val="19"/>
        </w:rPr>
        <w:t xml:space="preserve"> </w:t>
      </w:r>
      <w:r w:rsidRPr="00B1054A">
        <w:rPr>
          <w:color w:val="282828"/>
        </w:rPr>
        <w:t>Foster</w:t>
      </w:r>
      <w:r w:rsidRPr="00B1054A">
        <w:rPr>
          <w:color w:val="282828"/>
          <w:spacing w:val="-1"/>
        </w:rPr>
        <w:t xml:space="preserve"> </w:t>
      </w:r>
      <w:r w:rsidRPr="00B1054A">
        <w:rPr>
          <w:color w:val="282828"/>
        </w:rPr>
        <w:t>Youth,</w:t>
      </w:r>
      <w:r w:rsidRPr="00B1054A">
        <w:rPr>
          <w:color w:val="282828"/>
          <w:spacing w:val="5"/>
        </w:rPr>
        <w:t xml:space="preserve"> </w:t>
      </w:r>
      <w:r w:rsidRPr="00B1054A">
        <w:rPr>
          <w:color w:val="282828"/>
        </w:rPr>
        <w:t>Veterans,</w:t>
      </w:r>
      <w:r w:rsidRPr="00B1054A">
        <w:rPr>
          <w:color w:val="282828"/>
          <w:spacing w:val="21"/>
        </w:rPr>
        <w:t xml:space="preserve"> </w:t>
      </w:r>
      <w:r w:rsidRPr="00B1054A">
        <w:rPr>
          <w:color w:val="282828"/>
        </w:rPr>
        <w:t>confirmed</w:t>
      </w:r>
      <w:r w:rsidRPr="00B1054A">
        <w:rPr>
          <w:color w:val="282828"/>
          <w:spacing w:val="-6"/>
        </w:rPr>
        <w:t xml:space="preserve"> </w:t>
      </w:r>
      <w:r w:rsidRPr="00B1054A">
        <w:rPr>
          <w:color w:val="282828"/>
        </w:rPr>
        <w:t>homeless)</w:t>
      </w:r>
      <w:r w:rsidRPr="00B1054A">
        <w:rPr>
          <w:color w:val="282828"/>
          <w:spacing w:val="-10"/>
        </w:rPr>
        <w:t xml:space="preserve"> </w:t>
      </w:r>
      <w:r w:rsidRPr="00B1054A">
        <w:rPr>
          <w:color w:val="282828"/>
        </w:rPr>
        <w:t>will</w:t>
      </w:r>
      <w:r w:rsidRPr="00B1054A">
        <w:rPr>
          <w:color w:val="282828"/>
          <w:spacing w:val="-11"/>
        </w:rPr>
        <w:t xml:space="preserve"> </w:t>
      </w:r>
      <w:r w:rsidRPr="00B1054A">
        <w:rPr>
          <w:color w:val="282828"/>
        </w:rPr>
        <w:t>be</w:t>
      </w:r>
      <w:r w:rsidRPr="00B1054A">
        <w:rPr>
          <w:color w:val="282828"/>
          <w:spacing w:val="-3"/>
        </w:rPr>
        <w:t xml:space="preserve"> </w:t>
      </w:r>
      <w:r w:rsidRPr="00B1054A">
        <w:rPr>
          <w:color w:val="282828"/>
        </w:rPr>
        <w:t>exempted</w:t>
      </w:r>
      <w:r w:rsidRPr="00B1054A">
        <w:rPr>
          <w:color w:val="282828"/>
          <w:spacing w:val="2"/>
        </w:rPr>
        <w:t xml:space="preserve"> </w:t>
      </w:r>
      <w:r w:rsidRPr="00B1054A">
        <w:rPr>
          <w:color w:val="282828"/>
        </w:rPr>
        <w:t>and</w:t>
      </w:r>
      <w:r w:rsidRPr="00B1054A">
        <w:rPr>
          <w:color w:val="282828"/>
          <w:spacing w:val="-3"/>
        </w:rPr>
        <w:t xml:space="preserve"> </w:t>
      </w:r>
      <w:r w:rsidRPr="00B1054A">
        <w:rPr>
          <w:color w:val="282828"/>
        </w:rPr>
        <w:t>will</w:t>
      </w:r>
      <w:r w:rsidRPr="00B1054A">
        <w:rPr>
          <w:color w:val="282828"/>
          <w:spacing w:val="-10"/>
        </w:rPr>
        <w:t xml:space="preserve"> </w:t>
      </w:r>
      <w:r w:rsidRPr="00B1054A">
        <w:rPr>
          <w:color w:val="282828"/>
        </w:rPr>
        <w:t>be</w:t>
      </w:r>
      <w:r w:rsidRPr="00B1054A">
        <w:rPr>
          <w:color w:val="282828"/>
          <w:spacing w:val="-12"/>
        </w:rPr>
        <w:t xml:space="preserve"> </w:t>
      </w:r>
      <w:r w:rsidRPr="00B1054A">
        <w:rPr>
          <w:color w:val="282828"/>
        </w:rPr>
        <w:t>given</w:t>
      </w:r>
      <w:r w:rsidRPr="00B1054A">
        <w:rPr>
          <w:color w:val="282828"/>
          <w:spacing w:val="-2"/>
        </w:rPr>
        <w:t xml:space="preserve"> </w:t>
      </w:r>
      <w:r w:rsidRPr="00B1054A">
        <w:rPr>
          <w:color w:val="282828"/>
        </w:rPr>
        <w:t>the</w:t>
      </w:r>
      <w:r w:rsidRPr="00B1054A">
        <w:rPr>
          <w:color w:val="282828"/>
          <w:spacing w:val="1"/>
        </w:rPr>
        <w:t xml:space="preserve"> </w:t>
      </w:r>
      <w:r w:rsidRPr="00B1054A">
        <w:rPr>
          <w:color w:val="282828"/>
        </w:rPr>
        <w:t>highest</w:t>
      </w:r>
      <w:r w:rsidRPr="00B1054A">
        <w:rPr>
          <w:color w:val="282828"/>
          <w:spacing w:val="-3"/>
        </w:rPr>
        <w:t xml:space="preserve"> </w:t>
      </w:r>
      <w:r w:rsidRPr="00B1054A">
        <w:rPr>
          <w:color w:val="282828"/>
        </w:rPr>
        <w:t>enrollment</w:t>
      </w:r>
      <w:r w:rsidRPr="00B1054A">
        <w:rPr>
          <w:color w:val="282828"/>
          <w:spacing w:val="-7"/>
        </w:rPr>
        <w:t xml:space="preserve"> </w:t>
      </w:r>
      <w:r w:rsidRPr="00B1054A">
        <w:rPr>
          <w:color w:val="282828"/>
        </w:rPr>
        <w:t>priority</w:t>
      </w:r>
      <w:r w:rsidRPr="00B1054A">
        <w:rPr>
          <w:color w:val="282828"/>
          <w:spacing w:val="-6"/>
        </w:rPr>
        <w:t xml:space="preserve"> </w:t>
      </w:r>
      <w:r w:rsidRPr="00B1054A">
        <w:rPr>
          <w:color w:val="282828"/>
        </w:rPr>
        <w:t>date</w:t>
      </w:r>
      <w:r w:rsidRPr="00B1054A">
        <w:rPr>
          <w:color w:val="282828"/>
          <w:spacing w:val="-5"/>
        </w:rPr>
        <w:t xml:space="preserve"> </w:t>
      </w:r>
      <w:r w:rsidRPr="00B1054A">
        <w:rPr>
          <w:color w:val="282828"/>
        </w:rPr>
        <w:t>granted</w:t>
      </w:r>
      <w:r w:rsidRPr="00B1054A">
        <w:rPr>
          <w:color w:val="282828"/>
          <w:spacing w:val="36"/>
        </w:rPr>
        <w:t xml:space="preserve"> </w:t>
      </w:r>
      <w:r w:rsidRPr="00B1054A">
        <w:rPr>
          <w:color w:val="282828"/>
        </w:rPr>
        <w:t>under</w:t>
      </w:r>
      <w:r w:rsidRPr="00B1054A">
        <w:rPr>
          <w:color w:val="282828"/>
          <w:spacing w:val="-12"/>
        </w:rPr>
        <w:t xml:space="preserve"> </w:t>
      </w:r>
      <w:r w:rsidRPr="00B1054A">
        <w:rPr>
          <w:color w:val="282828"/>
        </w:rPr>
        <w:t>the</w:t>
      </w:r>
      <w:r w:rsidRPr="00B1054A">
        <w:rPr>
          <w:color w:val="282828"/>
          <w:spacing w:val="-1"/>
        </w:rPr>
        <w:t xml:space="preserve"> </w:t>
      </w:r>
      <w:r w:rsidRPr="00B1054A">
        <w:rPr>
          <w:color w:val="282828"/>
        </w:rPr>
        <w:t>law</w:t>
      </w:r>
      <w:r w:rsidRPr="00B1054A">
        <w:rPr>
          <w:color w:val="282828"/>
          <w:spacing w:val="1"/>
        </w:rPr>
        <w:t xml:space="preserve"> </w:t>
      </w:r>
      <w:r w:rsidRPr="00B1054A">
        <w:rPr>
          <w:color w:val="282828"/>
        </w:rPr>
        <w:t>(Day</w:t>
      </w:r>
      <w:r w:rsidRPr="00B1054A">
        <w:rPr>
          <w:color w:val="282828"/>
          <w:spacing w:val="-9"/>
        </w:rPr>
        <w:t xml:space="preserve"> </w:t>
      </w:r>
      <w:r w:rsidRPr="00B1054A">
        <w:rPr>
          <w:color w:val="282828"/>
        </w:rPr>
        <w:t>1).</w:t>
      </w:r>
    </w:p>
    <w:p w14:paraId="68049BBA" w14:textId="77777777" w:rsidR="00B1054A" w:rsidRPr="00B1054A" w:rsidRDefault="00B1054A" w:rsidP="00B1054A">
      <w:pPr>
        <w:pStyle w:val="ListParagraph"/>
        <w:numPr>
          <w:ilvl w:val="0"/>
          <w:numId w:val="17"/>
        </w:numPr>
        <w:tabs>
          <w:tab w:val="left" w:pos="823"/>
        </w:tabs>
        <w:kinsoku w:val="0"/>
        <w:overflowPunct w:val="0"/>
        <w:autoSpaceDE w:val="0"/>
        <w:autoSpaceDN w:val="0"/>
        <w:adjustRightInd w:val="0"/>
        <w:spacing w:after="0" w:line="303" w:lineRule="exact"/>
        <w:ind w:left="822" w:hanging="348"/>
        <w:contextualSpacing w:val="0"/>
        <w:rPr>
          <w:color w:val="292929"/>
        </w:rPr>
      </w:pPr>
      <w:r w:rsidRPr="00B1054A">
        <w:rPr>
          <w:color w:val="292929"/>
        </w:rPr>
        <w:t>Postponement</w:t>
      </w:r>
      <w:r w:rsidRPr="00B1054A">
        <w:rPr>
          <w:color w:val="292929"/>
          <w:spacing w:val="-4"/>
        </w:rPr>
        <w:t xml:space="preserve"> </w:t>
      </w:r>
      <w:r w:rsidRPr="00B1054A">
        <w:rPr>
          <w:color w:val="292929"/>
          <w:spacing w:val="3"/>
        </w:rPr>
        <w:t>is</w:t>
      </w:r>
      <w:r w:rsidRPr="00B1054A">
        <w:rPr>
          <w:color w:val="292929"/>
          <w:spacing w:val="-14"/>
        </w:rPr>
        <w:t xml:space="preserve"> </w:t>
      </w:r>
      <w:r w:rsidRPr="00B1054A">
        <w:rPr>
          <w:color w:val="292929"/>
        </w:rPr>
        <w:t>valid</w:t>
      </w:r>
      <w:r w:rsidRPr="00B1054A">
        <w:rPr>
          <w:color w:val="292929"/>
          <w:spacing w:val="-9"/>
        </w:rPr>
        <w:t xml:space="preserve"> </w:t>
      </w:r>
      <w:r w:rsidRPr="00B1054A">
        <w:rPr>
          <w:color w:val="292929"/>
        </w:rPr>
        <w:t>until</w:t>
      </w:r>
      <w:r w:rsidRPr="00B1054A">
        <w:rPr>
          <w:color w:val="292929"/>
          <w:spacing w:val="-6"/>
        </w:rPr>
        <w:t xml:space="preserve"> </w:t>
      </w:r>
      <w:r w:rsidRPr="00B1054A">
        <w:rPr>
          <w:color w:val="292929"/>
        </w:rPr>
        <w:t>the</w:t>
      </w:r>
      <w:r w:rsidRPr="00B1054A">
        <w:rPr>
          <w:color w:val="292929"/>
          <w:spacing w:val="2"/>
        </w:rPr>
        <w:t xml:space="preserve"> </w:t>
      </w:r>
      <w:r w:rsidRPr="00B1054A">
        <w:rPr>
          <w:color w:val="292929"/>
        </w:rPr>
        <w:t>Friday</w:t>
      </w:r>
      <w:r w:rsidRPr="00B1054A">
        <w:rPr>
          <w:color w:val="292929"/>
          <w:spacing w:val="-7"/>
        </w:rPr>
        <w:t xml:space="preserve"> </w:t>
      </w:r>
      <w:r w:rsidRPr="00B1054A">
        <w:rPr>
          <w:color w:val="292929"/>
        </w:rPr>
        <w:t>before</w:t>
      </w:r>
      <w:r w:rsidRPr="00B1054A">
        <w:rPr>
          <w:color w:val="292929"/>
          <w:spacing w:val="3"/>
        </w:rPr>
        <w:t xml:space="preserve"> </w:t>
      </w:r>
      <w:r w:rsidRPr="00B1054A">
        <w:rPr>
          <w:color w:val="292929"/>
        </w:rPr>
        <w:t>enrollment</w:t>
      </w:r>
      <w:r w:rsidRPr="00B1054A">
        <w:rPr>
          <w:color w:val="292929"/>
          <w:spacing w:val="-10"/>
        </w:rPr>
        <w:t xml:space="preserve"> </w:t>
      </w:r>
      <w:r w:rsidRPr="00B1054A">
        <w:rPr>
          <w:color w:val="292929"/>
        </w:rPr>
        <w:t>for</w:t>
      </w:r>
      <w:r w:rsidRPr="00B1054A">
        <w:rPr>
          <w:color w:val="292929"/>
          <w:spacing w:val="1"/>
        </w:rPr>
        <w:t xml:space="preserve"> </w:t>
      </w:r>
      <w:r w:rsidRPr="00B1054A">
        <w:rPr>
          <w:color w:val="292929"/>
        </w:rPr>
        <w:t>the</w:t>
      </w:r>
      <w:r w:rsidRPr="00B1054A">
        <w:rPr>
          <w:color w:val="292929"/>
          <w:spacing w:val="-7"/>
        </w:rPr>
        <w:t xml:space="preserve"> </w:t>
      </w:r>
      <w:r w:rsidRPr="00B1054A">
        <w:rPr>
          <w:color w:val="292929"/>
        </w:rPr>
        <w:t>next</w:t>
      </w:r>
      <w:r w:rsidRPr="00B1054A">
        <w:rPr>
          <w:color w:val="292929"/>
          <w:spacing w:val="-11"/>
        </w:rPr>
        <w:t xml:space="preserve"> </w:t>
      </w:r>
      <w:r w:rsidRPr="00B1054A">
        <w:rPr>
          <w:color w:val="292929"/>
        </w:rPr>
        <w:t>enrollment</w:t>
      </w:r>
      <w:r w:rsidRPr="00B1054A">
        <w:rPr>
          <w:color w:val="292929"/>
          <w:spacing w:val="-5"/>
        </w:rPr>
        <w:t xml:space="preserve"> </w:t>
      </w:r>
      <w:r w:rsidRPr="00B1054A">
        <w:rPr>
          <w:color w:val="292929"/>
        </w:rPr>
        <w:t>cycle</w:t>
      </w:r>
      <w:r w:rsidRPr="00B1054A">
        <w:rPr>
          <w:color w:val="292929"/>
          <w:spacing w:val="-8"/>
        </w:rPr>
        <w:t xml:space="preserve"> </w:t>
      </w:r>
      <w:r w:rsidRPr="00B1054A">
        <w:rPr>
          <w:color w:val="292929"/>
        </w:rPr>
        <w:t>begins.</w:t>
      </w:r>
    </w:p>
    <w:p w14:paraId="13D710CE" w14:textId="77777777" w:rsidR="00B1054A" w:rsidRPr="00B1054A" w:rsidRDefault="00B1054A" w:rsidP="00B1054A">
      <w:pPr>
        <w:pStyle w:val="Heading1"/>
        <w:kinsoku w:val="0"/>
        <w:overflowPunct w:val="0"/>
        <w:spacing w:before="219"/>
        <w:ind w:left="151"/>
        <w:rPr>
          <w:color w:val="2A2A2A"/>
          <w:sz w:val="22"/>
          <w:szCs w:val="22"/>
        </w:rPr>
      </w:pPr>
      <w:r w:rsidRPr="00B1054A">
        <w:rPr>
          <w:color w:val="2A2A2A"/>
          <w:sz w:val="22"/>
          <w:szCs w:val="22"/>
        </w:rPr>
        <w:t>Domestic Nonresident Students</w:t>
      </w:r>
    </w:p>
    <w:p w14:paraId="3CAC6755" w14:textId="77777777" w:rsidR="00B1054A" w:rsidRPr="00B1054A" w:rsidRDefault="00B1054A" w:rsidP="00B1054A">
      <w:pPr>
        <w:pStyle w:val="BodyText"/>
        <w:kinsoku w:val="0"/>
        <w:overflowPunct w:val="0"/>
        <w:spacing w:before="7" w:line="237" w:lineRule="auto"/>
        <w:ind w:left="127" w:hanging="14"/>
        <w:rPr>
          <w:color w:val="292929"/>
          <w:sz w:val="22"/>
          <w:szCs w:val="22"/>
        </w:rPr>
      </w:pPr>
      <w:r w:rsidRPr="00B1054A">
        <w:rPr>
          <w:color w:val="292929"/>
          <w:sz w:val="22"/>
          <w:szCs w:val="22"/>
        </w:rPr>
        <w:t>Postponement of enrollment fees for domestic nonresident students will be considered if the student has been verified to have enough Financial Aid awarded to cover the amount owed. Student may initiate a request through the Financial Aid Office.</w:t>
      </w:r>
    </w:p>
    <w:p w14:paraId="3D050012" w14:textId="77777777" w:rsidR="00B1054A" w:rsidRPr="00B1054A" w:rsidRDefault="00B1054A" w:rsidP="00B1054A">
      <w:pPr>
        <w:pStyle w:val="ListParagraph"/>
        <w:numPr>
          <w:ilvl w:val="0"/>
          <w:numId w:val="17"/>
        </w:numPr>
        <w:tabs>
          <w:tab w:val="left" w:pos="801"/>
        </w:tabs>
        <w:kinsoku w:val="0"/>
        <w:overflowPunct w:val="0"/>
        <w:autoSpaceDE w:val="0"/>
        <w:autoSpaceDN w:val="0"/>
        <w:adjustRightInd w:val="0"/>
        <w:spacing w:before="120" w:after="0" w:line="240" w:lineRule="auto"/>
        <w:ind w:left="800" w:hanging="324"/>
        <w:contextualSpacing w:val="0"/>
        <w:rPr>
          <w:color w:val="292929"/>
        </w:rPr>
      </w:pPr>
      <w:r w:rsidRPr="00B1054A">
        <w:rPr>
          <w:color w:val="292929"/>
        </w:rPr>
        <w:t>Postponement is valid until the Friday before enrollment for the next enrollment cycle</w:t>
      </w:r>
      <w:r w:rsidRPr="00B1054A">
        <w:rPr>
          <w:color w:val="292929"/>
          <w:spacing w:val="-27"/>
        </w:rPr>
        <w:t xml:space="preserve"> </w:t>
      </w:r>
      <w:r w:rsidRPr="00B1054A">
        <w:rPr>
          <w:color w:val="292929"/>
        </w:rPr>
        <w:t>begins.</w:t>
      </w:r>
    </w:p>
    <w:p w14:paraId="03E0845D" w14:textId="77777777" w:rsidR="00B1054A" w:rsidRPr="00B1054A" w:rsidRDefault="00B1054A" w:rsidP="00B1054A">
      <w:pPr>
        <w:pStyle w:val="Heading1"/>
        <w:kinsoku w:val="0"/>
        <w:overflowPunct w:val="0"/>
        <w:spacing w:before="220"/>
        <w:ind w:left="149"/>
        <w:rPr>
          <w:color w:val="2A2A2A"/>
          <w:w w:val="105"/>
          <w:sz w:val="22"/>
          <w:szCs w:val="22"/>
        </w:rPr>
      </w:pPr>
      <w:r w:rsidRPr="00B1054A">
        <w:rPr>
          <w:color w:val="2A2A2A"/>
          <w:w w:val="105"/>
          <w:sz w:val="22"/>
          <w:szCs w:val="22"/>
        </w:rPr>
        <w:t>Fl Students</w:t>
      </w:r>
    </w:p>
    <w:p w14:paraId="5742A4BF" w14:textId="77777777" w:rsidR="00B1054A" w:rsidRPr="00B1054A" w:rsidRDefault="00B1054A" w:rsidP="00B1054A">
      <w:pPr>
        <w:pStyle w:val="BodyText"/>
        <w:kinsoku w:val="0"/>
        <w:overflowPunct w:val="0"/>
        <w:spacing w:before="17" w:line="242" w:lineRule="auto"/>
        <w:ind w:left="129" w:right="759" w:firstLine="1"/>
        <w:rPr>
          <w:color w:val="292929"/>
          <w:sz w:val="22"/>
          <w:szCs w:val="22"/>
        </w:rPr>
      </w:pPr>
      <w:r w:rsidRPr="00B1054A">
        <w:rPr>
          <w:color w:val="292929"/>
          <w:sz w:val="22"/>
          <w:szCs w:val="22"/>
        </w:rPr>
        <w:t>Fl students cannot postpone enrollment fees. However, students attending SMC on government contracts can be approved for postponement by the International Education Center.</w:t>
      </w:r>
    </w:p>
    <w:p w14:paraId="32B71FBC" w14:textId="77777777" w:rsidR="00B1054A" w:rsidRPr="00B1054A" w:rsidRDefault="00B1054A" w:rsidP="00B1054A">
      <w:pPr>
        <w:pStyle w:val="Heading1"/>
        <w:kinsoku w:val="0"/>
        <w:overflowPunct w:val="0"/>
        <w:spacing w:before="231" w:line="386" w:lineRule="exact"/>
        <w:rPr>
          <w:color w:val="2A2A2A"/>
          <w:sz w:val="22"/>
          <w:szCs w:val="22"/>
        </w:rPr>
      </w:pPr>
      <w:r w:rsidRPr="00B1054A">
        <w:rPr>
          <w:color w:val="2A2A2A"/>
          <w:sz w:val="22"/>
          <w:szCs w:val="22"/>
        </w:rPr>
        <w:t>Communication Strategy</w:t>
      </w:r>
    </w:p>
    <w:p w14:paraId="36493BCD" w14:textId="77777777" w:rsidR="00B1054A" w:rsidRPr="00B1054A" w:rsidRDefault="00B1054A" w:rsidP="00B1054A">
      <w:pPr>
        <w:pStyle w:val="ListParagraph"/>
        <w:numPr>
          <w:ilvl w:val="0"/>
          <w:numId w:val="17"/>
        </w:numPr>
        <w:tabs>
          <w:tab w:val="left" w:pos="800"/>
        </w:tabs>
        <w:kinsoku w:val="0"/>
        <w:overflowPunct w:val="0"/>
        <w:autoSpaceDE w:val="0"/>
        <w:autoSpaceDN w:val="0"/>
        <w:adjustRightInd w:val="0"/>
        <w:spacing w:after="0" w:line="240" w:lineRule="auto"/>
        <w:ind w:left="805" w:right="823" w:hanging="336"/>
        <w:contextualSpacing w:val="0"/>
        <w:rPr>
          <w:color w:val="292929"/>
        </w:rPr>
      </w:pPr>
      <w:r w:rsidRPr="00B1054A">
        <w:rPr>
          <w:color w:val="292929"/>
        </w:rPr>
        <w:t>As</w:t>
      </w:r>
      <w:r w:rsidRPr="00B1054A">
        <w:rPr>
          <w:color w:val="292929"/>
          <w:spacing w:val="10"/>
        </w:rPr>
        <w:t xml:space="preserve"> </w:t>
      </w:r>
      <w:r w:rsidRPr="00B1054A">
        <w:rPr>
          <w:color w:val="292929"/>
        </w:rPr>
        <w:t>applicable,</w:t>
      </w:r>
      <w:r w:rsidRPr="00B1054A">
        <w:rPr>
          <w:color w:val="292929"/>
          <w:spacing w:val="8"/>
        </w:rPr>
        <w:t xml:space="preserve"> </w:t>
      </w:r>
      <w:r w:rsidRPr="00B1054A">
        <w:rPr>
          <w:color w:val="292929"/>
        </w:rPr>
        <w:t>a</w:t>
      </w:r>
      <w:r w:rsidRPr="00B1054A">
        <w:rPr>
          <w:color w:val="292929"/>
          <w:spacing w:val="2"/>
        </w:rPr>
        <w:t xml:space="preserve"> </w:t>
      </w:r>
      <w:r w:rsidRPr="00B1054A">
        <w:rPr>
          <w:color w:val="292929"/>
        </w:rPr>
        <w:t>message</w:t>
      </w:r>
      <w:r w:rsidRPr="00B1054A">
        <w:rPr>
          <w:color w:val="292929"/>
          <w:spacing w:val="-8"/>
        </w:rPr>
        <w:t xml:space="preserve"> </w:t>
      </w:r>
      <w:r w:rsidRPr="00B1054A">
        <w:rPr>
          <w:color w:val="292929"/>
        </w:rPr>
        <w:t>will</w:t>
      </w:r>
      <w:r w:rsidRPr="00B1054A">
        <w:rPr>
          <w:color w:val="292929"/>
          <w:spacing w:val="-5"/>
        </w:rPr>
        <w:t xml:space="preserve"> </w:t>
      </w:r>
      <w:r w:rsidRPr="00B1054A">
        <w:rPr>
          <w:color w:val="292929"/>
        </w:rPr>
        <w:t>be</w:t>
      </w:r>
      <w:r w:rsidRPr="00B1054A">
        <w:rPr>
          <w:color w:val="292929"/>
          <w:spacing w:val="-2"/>
        </w:rPr>
        <w:t xml:space="preserve"> </w:t>
      </w:r>
      <w:r w:rsidRPr="00B1054A">
        <w:rPr>
          <w:color w:val="292929"/>
        </w:rPr>
        <w:t>displayed</w:t>
      </w:r>
      <w:r w:rsidRPr="00B1054A">
        <w:rPr>
          <w:color w:val="292929"/>
          <w:spacing w:val="-11"/>
        </w:rPr>
        <w:t xml:space="preserve"> </w:t>
      </w:r>
      <w:r w:rsidRPr="00B1054A">
        <w:rPr>
          <w:color w:val="292929"/>
          <w:spacing w:val="2"/>
        </w:rPr>
        <w:t>on</w:t>
      </w:r>
      <w:r w:rsidRPr="00B1054A">
        <w:rPr>
          <w:color w:val="292929"/>
          <w:spacing w:val="-4"/>
        </w:rPr>
        <w:t xml:space="preserve"> </w:t>
      </w:r>
      <w:r w:rsidRPr="00B1054A">
        <w:rPr>
          <w:color w:val="292929"/>
        </w:rPr>
        <w:t>Corsair</w:t>
      </w:r>
      <w:r w:rsidRPr="00B1054A">
        <w:rPr>
          <w:color w:val="292929"/>
          <w:spacing w:val="-3"/>
        </w:rPr>
        <w:t xml:space="preserve"> </w:t>
      </w:r>
      <w:r w:rsidRPr="00B1054A">
        <w:rPr>
          <w:color w:val="292929"/>
        </w:rPr>
        <w:t>Connect</w:t>
      </w:r>
      <w:r w:rsidRPr="00B1054A">
        <w:rPr>
          <w:color w:val="292929"/>
          <w:spacing w:val="1"/>
        </w:rPr>
        <w:t xml:space="preserve"> </w:t>
      </w:r>
      <w:r w:rsidRPr="00B1054A">
        <w:rPr>
          <w:color w:val="292929"/>
        </w:rPr>
        <w:t>informing</w:t>
      </w:r>
      <w:r w:rsidRPr="00B1054A">
        <w:rPr>
          <w:color w:val="292929"/>
          <w:spacing w:val="-11"/>
        </w:rPr>
        <w:t xml:space="preserve"> </w:t>
      </w:r>
      <w:r w:rsidRPr="00B1054A">
        <w:rPr>
          <w:color w:val="292929"/>
        </w:rPr>
        <w:t>students</w:t>
      </w:r>
      <w:r w:rsidRPr="00B1054A">
        <w:rPr>
          <w:color w:val="292929"/>
          <w:spacing w:val="-10"/>
        </w:rPr>
        <w:t xml:space="preserve"> </w:t>
      </w:r>
      <w:r w:rsidRPr="00B1054A">
        <w:rPr>
          <w:color w:val="292929"/>
        </w:rPr>
        <w:t>their</w:t>
      </w:r>
      <w:r w:rsidRPr="00B1054A">
        <w:rPr>
          <w:color w:val="292929"/>
          <w:spacing w:val="-5"/>
        </w:rPr>
        <w:t xml:space="preserve"> </w:t>
      </w:r>
      <w:r w:rsidRPr="00B1054A">
        <w:rPr>
          <w:color w:val="292929"/>
        </w:rPr>
        <w:t>enrollment</w:t>
      </w:r>
      <w:r w:rsidRPr="00B1054A">
        <w:rPr>
          <w:color w:val="292929"/>
          <w:spacing w:val="-7"/>
        </w:rPr>
        <w:t xml:space="preserve"> </w:t>
      </w:r>
      <w:r w:rsidRPr="00B1054A">
        <w:rPr>
          <w:color w:val="292929"/>
        </w:rPr>
        <w:t>priority</w:t>
      </w:r>
      <w:r w:rsidRPr="00B1054A">
        <w:rPr>
          <w:color w:val="292929"/>
          <w:spacing w:val="-13"/>
        </w:rPr>
        <w:t xml:space="preserve"> </w:t>
      </w:r>
      <w:r w:rsidRPr="00B1054A">
        <w:rPr>
          <w:color w:val="292929"/>
        </w:rPr>
        <w:t>has</w:t>
      </w:r>
      <w:r w:rsidRPr="00B1054A">
        <w:rPr>
          <w:color w:val="292929"/>
          <w:spacing w:val="2"/>
        </w:rPr>
        <w:t xml:space="preserve"> </w:t>
      </w:r>
      <w:r w:rsidRPr="00B1054A">
        <w:rPr>
          <w:color w:val="292929"/>
        </w:rPr>
        <w:t>been</w:t>
      </w:r>
      <w:r w:rsidRPr="00B1054A">
        <w:rPr>
          <w:color w:val="292929"/>
          <w:spacing w:val="-7"/>
        </w:rPr>
        <w:t xml:space="preserve"> </w:t>
      </w:r>
      <w:r w:rsidRPr="00B1054A">
        <w:rPr>
          <w:color w:val="292929"/>
        </w:rPr>
        <w:t>lost</w:t>
      </w:r>
      <w:r w:rsidRPr="00B1054A">
        <w:rPr>
          <w:color w:val="292929"/>
          <w:spacing w:val="5"/>
        </w:rPr>
        <w:t xml:space="preserve"> </w:t>
      </w:r>
      <w:r w:rsidRPr="00B1054A">
        <w:rPr>
          <w:color w:val="292929"/>
        </w:rPr>
        <w:t>because</w:t>
      </w:r>
      <w:r w:rsidRPr="00B1054A">
        <w:rPr>
          <w:color w:val="292929"/>
          <w:spacing w:val="-4"/>
        </w:rPr>
        <w:t xml:space="preserve"> </w:t>
      </w:r>
      <w:r w:rsidRPr="00B1054A">
        <w:rPr>
          <w:color w:val="292929"/>
        </w:rPr>
        <w:t>of owed</w:t>
      </w:r>
      <w:r w:rsidRPr="00B1054A">
        <w:rPr>
          <w:color w:val="292929"/>
          <w:spacing w:val="-14"/>
        </w:rPr>
        <w:t xml:space="preserve"> </w:t>
      </w:r>
      <w:r w:rsidRPr="00B1054A">
        <w:rPr>
          <w:color w:val="292929"/>
        </w:rPr>
        <w:t>fees</w:t>
      </w:r>
      <w:r w:rsidRPr="00B1054A">
        <w:rPr>
          <w:color w:val="292929"/>
          <w:spacing w:val="-4"/>
        </w:rPr>
        <w:t xml:space="preserve"> </w:t>
      </w:r>
      <w:r w:rsidRPr="00B1054A">
        <w:rPr>
          <w:color w:val="292929"/>
        </w:rPr>
        <w:t>and</w:t>
      </w:r>
      <w:r w:rsidRPr="00B1054A">
        <w:rPr>
          <w:color w:val="292929"/>
          <w:spacing w:val="-5"/>
        </w:rPr>
        <w:t xml:space="preserve"> </w:t>
      </w:r>
      <w:r w:rsidRPr="00B1054A">
        <w:rPr>
          <w:color w:val="292929"/>
        </w:rPr>
        <w:t>that</w:t>
      </w:r>
      <w:r w:rsidRPr="00B1054A">
        <w:rPr>
          <w:color w:val="292929"/>
          <w:spacing w:val="-3"/>
        </w:rPr>
        <w:t xml:space="preserve"> </w:t>
      </w:r>
      <w:r w:rsidRPr="00B1054A">
        <w:rPr>
          <w:color w:val="292929"/>
        </w:rPr>
        <w:t>they</w:t>
      </w:r>
      <w:r w:rsidRPr="00B1054A">
        <w:rPr>
          <w:color w:val="292929"/>
          <w:spacing w:val="-10"/>
        </w:rPr>
        <w:t xml:space="preserve"> </w:t>
      </w:r>
      <w:r w:rsidRPr="00B1054A">
        <w:rPr>
          <w:color w:val="292929"/>
        </w:rPr>
        <w:t>may</w:t>
      </w:r>
      <w:r w:rsidRPr="00B1054A">
        <w:rPr>
          <w:color w:val="292929"/>
          <w:spacing w:val="-7"/>
        </w:rPr>
        <w:t xml:space="preserve"> </w:t>
      </w:r>
      <w:r w:rsidRPr="00B1054A">
        <w:rPr>
          <w:color w:val="292929"/>
        </w:rPr>
        <w:t>regain</w:t>
      </w:r>
      <w:r w:rsidRPr="00B1054A">
        <w:rPr>
          <w:color w:val="292929"/>
          <w:spacing w:val="-3"/>
        </w:rPr>
        <w:t xml:space="preserve"> </w:t>
      </w:r>
      <w:r w:rsidRPr="00B1054A">
        <w:rPr>
          <w:color w:val="292929"/>
        </w:rPr>
        <w:t>it</w:t>
      </w:r>
      <w:r w:rsidRPr="00B1054A">
        <w:rPr>
          <w:color w:val="292929"/>
          <w:spacing w:val="-7"/>
        </w:rPr>
        <w:t xml:space="preserve"> </w:t>
      </w:r>
      <w:r w:rsidRPr="00B1054A">
        <w:rPr>
          <w:color w:val="292929"/>
        </w:rPr>
        <w:t>once</w:t>
      </w:r>
      <w:r w:rsidRPr="00B1054A">
        <w:rPr>
          <w:color w:val="292929"/>
          <w:spacing w:val="-7"/>
        </w:rPr>
        <w:t xml:space="preserve"> </w:t>
      </w:r>
      <w:r w:rsidRPr="00B1054A">
        <w:rPr>
          <w:color w:val="292929"/>
        </w:rPr>
        <w:t>outstanding</w:t>
      </w:r>
      <w:r w:rsidRPr="00B1054A">
        <w:rPr>
          <w:color w:val="292929"/>
          <w:spacing w:val="-1"/>
        </w:rPr>
        <w:t xml:space="preserve"> </w:t>
      </w:r>
      <w:r w:rsidRPr="00B1054A">
        <w:rPr>
          <w:color w:val="292929"/>
        </w:rPr>
        <w:t>fees</w:t>
      </w:r>
      <w:r w:rsidRPr="00B1054A">
        <w:rPr>
          <w:color w:val="292929"/>
          <w:spacing w:val="6"/>
        </w:rPr>
        <w:t xml:space="preserve"> </w:t>
      </w:r>
      <w:r w:rsidRPr="00B1054A">
        <w:rPr>
          <w:color w:val="292929"/>
        </w:rPr>
        <w:t>have</w:t>
      </w:r>
      <w:r w:rsidRPr="00B1054A">
        <w:rPr>
          <w:color w:val="292929"/>
          <w:spacing w:val="-8"/>
        </w:rPr>
        <w:t xml:space="preserve"> </w:t>
      </w:r>
      <w:r w:rsidRPr="00B1054A">
        <w:rPr>
          <w:color w:val="292929"/>
        </w:rPr>
        <w:t>been</w:t>
      </w:r>
      <w:r w:rsidRPr="00B1054A">
        <w:rPr>
          <w:color w:val="292929"/>
          <w:spacing w:val="5"/>
        </w:rPr>
        <w:t xml:space="preserve"> </w:t>
      </w:r>
      <w:r w:rsidRPr="00B1054A">
        <w:rPr>
          <w:color w:val="292929"/>
        </w:rPr>
        <w:t>paid.</w:t>
      </w:r>
    </w:p>
    <w:p w14:paraId="3287EC68" w14:textId="77777777" w:rsidR="00B1054A" w:rsidRPr="00B1054A" w:rsidRDefault="00B1054A" w:rsidP="00B1054A">
      <w:pPr>
        <w:pStyle w:val="ListParagraph"/>
        <w:numPr>
          <w:ilvl w:val="0"/>
          <w:numId w:val="17"/>
        </w:numPr>
        <w:tabs>
          <w:tab w:val="left" w:pos="797"/>
        </w:tabs>
        <w:kinsoku w:val="0"/>
        <w:overflowPunct w:val="0"/>
        <w:autoSpaceDE w:val="0"/>
        <w:autoSpaceDN w:val="0"/>
        <w:adjustRightInd w:val="0"/>
        <w:spacing w:before="2" w:after="0" w:line="282" w:lineRule="exact"/>
        <w:ind w:left="806" w:right="105" w:hanging="348"/>
        <w:contextualSpacing w:val="0"/>
        <w:rPr>
          <w:color w:val="292929"/>
        </w:rPr>
      </w:pPr>
      <w:r w:rsidRPr="00B1054A">
        <w:rPr>
          <w:color w:val="292929"/>
        </w:rPr>
        <w:t>All</w:t>
      </w:r>
      <w:r w:rsidRPr="00B1054A">
        <w:rPr>
          <w:color w:val="292929"/>
          <w:spacing w:val="-4"/>
        </w:rPr>
        <w:t xml:space="preserve"> </w:t>
      </w:r>
      <w:r w:rsidRPr="00B1054A">
        <w:rPr>
          <w:color w:val="292929"/>
        </w:rPr>
        <w:t>students</w:t>
      </w:r>
      <w:r w:rsidRPr="00B1054A">
        <w:rPr>
          <w:color w:val="292929"/>
          <w:spacing w:val="5"/>
        </w:rPr>
        <w:t xml:space="preserve"> </w:t>
      </w:r>
      <w:r w:rsidRPr="00B1054A">
        <w:rPr>
          <w:color w:val="292929"/>
        </w:rPr>
        <w:t>postponing</w:t>
      </w:r>
      <w:r w:rsidRPr="00B1054A">
        <w:rPr>
          <w:color w:val="292929"/>
          <w:spacing w:val="-5"/>
        </w:rPr>
        <w:t xml:space="preserve"> </w:t>
      </w:r>
      <w:r w:rsidRPr="00B1054A">
        <w:rPr>
          <w:color w:val="292929"/>
        </w:rPr>
        <w:t>their</w:t>
      </w:r>
      <w:r w:rsidRPr="00B1054A">
        <w:rPr>
          <w:color w:val="292929"/>
          <w:spacing w:val="-4"/>
        </w:rPr>
        <w:t xml:space="preserve"> </w:t>
      </w:r>
      <w:r w:rsidRPr="00B1054A">
        <w:rPr>
          <w:color w:val="292929"/>
        </w:rPr>
        <w:t>fees</w:t>
      </w:r>
      <w:r w:rsidRPr="00B1054A">
        <w:rPr>
          <w:color w:val="292929"/>
          <w:spacing w:val="-7"/>
        </w:rPr>
        <w:t xml:space="preserve"> </w:t>
      </w:r>
      <w:r w:rsidRPr="00B1054A">
        <w:rPr>
          <w:color w:val="292929"/>
        </w:rPr>
        <w:t>will</w:t>
      </w:r>
      <w:r w:rsidRPr="00B1054A">
        <w:rPr>
          <w:color w:val="292929"/>
          <w:spacing w:val="-2"/>
        </w:rPr>
        <w:t xml:space="preserve"> </w:t>
      </w:r>
      <w:r w:rsidRPr="00B1054A">
        <w:rPr>
          <w:color w:val="292929"/>
        </w:rPr>
        <w:t>receive</w:t>
      </w:r>
      <w:r w:rsidRPr="00B1054A">
        <w:rPr>
          <w:color w:val="292929"/>
          <w:spacing w:val="5"/>
        </w:rPr>
        <w:t xml:space="preserve"> </w:t>
      </w:r>
      <w:r w:rsidRPr="00B1054A">
        <w:rPr>
          <w:color w:val="292929"/>
        </w:rPr>
        <w:t>a</w:t>
      </w:r>
      <w:r w:rsidRPr="00B1054A">
        <w:rPr>
          <w:color w:val="292929"/>
          <w:spacing w:val="-3"/>
        </w:rPr>
        <w:t xml:space="preserve"> </w:t>
      </w:r>
      <w:r w:rsidRPr="00B1054A">
        <w:rPr>
          <w:color w:val="292929"/>
        </w:rPr>
        <w:t>message</w:t>
      </w:r>
      <w:r w:rsidRPr="00B1054A">
        <w:rPr>
          <w:color w:val="292929"/>
          <w:spacing w:val="-4"/>
        </w:rPr>
        <w:t xml:space="preserve"> </w:t>
      </w:r>
      <w:r w:rsidRPr="00B1054A">
        <w:rPr>
          <w:color w:val="292929"/>
        </w:rPr>
        <w:t>on Corsair</w:t>
      </w:r>
      <w:r w:rsidRPr="00B1054A">
        <w:rPr>
          <w:color w:val="292929"/>
          <w:spacing w:val="-10"/>
        </w:rPr>
        <w:t xml:space="preserve"> </w:t>
      </w:r>
      <w:r w:rsidRPr="00B1054A">
        <w:rPr>
          <w:color w:val="292929"/>
        </w:rPr>
        <w:t>Connect</w:t>
      </w:r>
      <w:r w:rsidRPr="00B1054A">
        <w:rPr>
          <w:color w:val="292929"/>
          <w:spacing w:val="-7"/>
        </w:rPr>
        <w:t xml:space="preserve"> </w:t>
      </w:r>
      <w:r w:rsidRPr="00B1054A">
        <w:rPr>
          <w:color w:val="292929"/>
          <w:spacing w:val="4"/>
        </w:rPr>
        <w:t>at</w:t>
      </w:r>
      <w:r w:rsidRPr="00B1054A">
        <w:rPr>
          <w:color w:val="292929"/>
          <w:spacing w:val="-12"/>
        </w:rPr>
        <w:t xml:space="preserve"> </w:t>
      </w:r>
      <w:r w:rsidRPr="00B1054A">
        <w:rPr>
          <w:color w:val="292929"/>
        </w:rPr>
        <w:t>the</w:t>
      </w:r>
      <w:r w:rsidRPr="00B1054A">
        <w:rPr>
          <w:color w:val="292929"/>
          <w:spacing w:val="-3"/>
        </w:rPr>
        <w:t xml:space="preserve"> </w:t>
      </w:r>
      <w:r w:rsidRPr="00B1054A">
        <w:rPr>
          <w:color w:val="292929"/>
        </w:rPr>
        <w:t>time</w:t>
      </w:r>
      <w:r w:rsidRPr="00B1054A">
        <w:rPr>
          <w:color w:val="292929"/>
          <w:spacing w:val="-12"/>
        </w:rPr>
        <w:t xml:space="preserve"> </w:t>
      </w:r>
      <w:r w:rsidRPr="00B1054A">
        <w:rPr>
          <w:color w:val="292929"/>
        </w:rPr>
        <w:t>they</w:t>
      </w:r>
      <w:r w:rsidRPr="00B1054A">
        <w:rPr>
          <w:color w:val="292929"/>
          <w:spacing w:val="-6"/>
        </w:rPr>
        <w:t xml:space="preserve"> </w:t>
      </w:r>
      <w:r w:rsidRPr="00B1054A">
        <w:rPr>
          <w:color w:val="292929"/>
        </w:rPr>
        <w:t>postpone</w:t>
      </w:r>
      <w:r w:rsidRPr="00B1054A">
        <w:rPr>
          <w:color w:val="292929"/>
          <w:spacing w:val="-11"/>
        </w:rPr>
        <w:t xml:space="preserve"> </w:t>
      </w:r>
      <w:r w:rsidRPr="00B1054A">
        <w:rPr>
          <w:color w:val="292929"/>
        </w:rPr>
        <w:t>nudging</w:t>
      </w:r>
      <w:r w:rsidRPr="00B1054A">
        <w:rPr>
          <w:color w:val="292929"/>
          <w:spacing w:val="-7"/>
        </w:rPr>
        <w:t xml:space="preserve"> </w:t>
      </w:r>
      <w:r w:rsidRPr="00B1054A">
        <w:rPr>
          <w:color w:val="292929"/>
        </w:rPr>
        <w:t>them</w:t>
      </w:r>
      <w:r w:rsidRPr="00B1054A">
        <w:rPr>
          <w:color w:val="292929"/>
          <w:spacing w:val="-9"/>
        </w:rPr>
        <w:t xml:space="preserve"> </w:t>
      </w:r>
      <w:r w:rsidRPr="00B1054A">
        <w:rPr>
          <w:color w:val="292929"/>
          <w:spacing w:val="-3"/>
        </w:rPr>
        <w:t>to</w:t>
      </w:r>
      <w:r w:rsidRPr="00B1054A">
        <w:rPr>
          <w:color w:val="292929"/>
          <w:spacing w:val="3"/>
        </w:rPr>
        <w:t xml:space="preserve"> apply</w:t>
      </w:r>
      <w:r w:rsidRPr="00B1054A">
        <w:rPr>
          <w:color w:val="292929"/>
          <w:spacing w:val="-23"/>
        </w:rPr>
        <w:t xml:space="preserve"> </w:t>
      </w:r>
      <w:r w:rsidRPr="00B1054A">
        <w:rPr>
          <w:color w:val="292929"/>
        </w:rPr>
        <w:t>for</w:t>
      </w:r>
      <w:r w:rsidRPr="00B1054A">
        <w:rPr>
          <w:color w:val="292929"/>
          <w:spacing w:val="3"/>
        </w:rPr>
        <w:t xml:space="preserve"> </w:t>
      </w:r>
      <w:r w:rsidRPr="00B1054A">
        <w:rPr>
          <w:color w:val="292929"/>
        </w:rPr>
        <w:t>FAFSA,</w:t>
      </w:r>
      <w:r w:rsidRPr="00B1054A">
        <w:rPr>
          <w:color w:val="292929"/>
          <w:spacing w:val="17"/>
        </w:rPr>
        <w:t xml:space="preserve"> </w:t>
      </w:r>
      <w:r w:rsidRPr="00B1054A">
        <w:rPr>
          <w:color w:val="292929"/>
        </w:rPr>
        <w:t>Dream</w:t>
      </w:r>
      <w:r w:rsidRPr="00B1054A">
        <w:rPr>
          <w:color w:val="292929"/>
          <w:spacing w:val="-1"/>
        </w:rPr>
        <w:t xml:space="preserve"> </w:t>
      </w:r>
      <w:r w:rsidRPr="00B1054A">
        <w:rPr>
          <w:color w:val="292929"/>
          <w:spacing w:val="-3"/>
        </w:rPr>
        <w:t>Act,</w:t>
      </w:r>
      <w:r w:rsidRPr="00B1054A">
        <w:rPr>
          <w:color w:val="292929"/>
          <w:spacing w:val="4"/>
        </w:rPr>
        <w:t xml:space="preserve"> </w:t>
      </w:r>
      <w:r w:rsidRPr="00B1054A">
        <w:rPr>
          <w:color w:val="292929"/>
        </w:rPr>
        <w:t>CCPG.</w:t>
      </w:r>
      <w:r w:rsidRPr="00B1054A">
        <w:rPr>
          <w:color w:val="292929"/>
          <w:spacing w:val="15"/>
        </w:rPr>
        <w:t xml:space="preserve"> </w:t>
      </w:r>
      <w:r w:rsidRPr="00B1054A">
        <w:rPr>
          <w:color w:val="292929"/>
        </w:rPr>
        <w:t>Follow-up</w:t>
      </w:r>
      <w:r w:rsidRPr="00B1054A">
        <w:rPr>
          <w:color w:val="292929"/>
          <w:spacing w:val="-3"/>
        </w:rPr>
        <w:t xml:space="preserve"> </w:t>
      </w:r>
      <w:r w:rsidRPr="00B1054A">
        <w:rPr>
          <w:color w:val="292929"/>
        </w:rPr>
        <w:t>emails</w:t>
      </w:r>
      <w:r w:rsidRPr="00B1054A">
        <w:rPr>
          <w:color w:val="292929"/>
          <w:spacing w:val="1"/>
        </w:rPr>
        <w:t xml:space="preserve"> </w:t>
      </w:r>
      <w:r w:rsidRPr="00B1054A">
        <w:rPr>
          <w:color w:val="292929"/>
        </w:rPr>
        <w:t>will</w:t>
      </w:r>
      <w:r w:rsidRPr="00B1054A">
        <w:rPr>
          <w:color w:val="292929"/>
          <w:spacing w:val="-4"/>
        </w:rPr>
        <w:t xml:space="preserve"> </w:t>
      </w:r>
      <w:r w:rsidRPr="00B1054A">
        <w:rPr>
          <w:color w:val="292929"/>
        </w:rPr>
        <w:t>also</w:t>
      </w:r>
      <w:r w:rsidRPr="00B1054A">
        <w:rPr>
          <w:color w:val="292929"/>
          <w:spacing w:val="7"/>
        </w:rPr>
        <w:t xml:space="preserve"> </w:t>
      </w:r>
      <w:r w:rsidRPr="00B1054A">
        <w:rPr>
          <w:color w:val="292929"/>
        </w:rPr>
        <w:t>be</w:t>
      </w:r>
      <w:r w:rsidRPr="00B1054A">
        <w:rPr>
          <w:color w:val="292929"/>
          <w:spacing w:val="-4"/>
        </w:rPr>
        <w:t xml:space="preserve"> </w:t>
      </w:r>
      <w:r w:rsidRPr="00B1054A">
        <w:rPr>
          <w:color w:val="292929"/>
        </w:rPr>
        <w:t>sent.</w:t>
      </w:r>
    </w:p>
    <w:p w14:paraId="23852FD1" w14:textId="77777777" w:rsidR="00B1054A" w:rsidRPr="00B1054A" w:rsidRDefault="00B1054A" w:rsidP="00B1054A">
      <w:pPr>
        <w:pStyle w:val="ListParagraph"/>
        <w:numPr>
          <w:ilvl w:val="0"/>
          <w:numId w:val="17"/>
        </w:numPr>
        <w:tabs>
          <w:tab w:val="left" w:pos="796"/>
        </w:tabs>
        <w:kinsoku w:val="0"/>
        <w:overflowPunct w:val="0"/>
        <w:autoSpaceDE w:val="0"/>
        <w:autoSpaceDN w:val="0"/>
        <w:adjustRightInd w:val="0"/>
        <w:spacing w:before="19" w:after="0" w:line="272" w:lineRule="exact"/>
        <w:ind w:left="793" w:right="201" w:hanging="337"/>
        <w:contextualSpacing w:val="0"/>
        <w:rPr>
          <w:color w:val="2A2A2A"/>
        </w:rPr>
      </w:pPr>
      <w:r w:rsidRPr="00B1054A">
        <w:rPr>
          <w:color w:val="2A2A2A"/>
        </w:rPr>
        <w:t>Students</w:t>
      </w:r>
      <w:r w:rsidRPr="00B1054A">
        <w:rPr>
          <w:color w:val="2A2A2A"/>
          <w:spacing w:val="-8"/>
        </w:rPr>
        <w:t xml:space="preserve"> </w:t>
      </w:r>
      <w:r w:rsidRPr="00B1054A">
        <w:rPr>
          <w:color w:val="2A2A2A"/>
        </w:rPr>
        <w:t>owing</w:t>
      </w:r>
      <w:r w:rsidRPr="00B1054A">
        <w:rPr>
          <w:color w:val="2A2A2A"/>
          <w:spacing w:val="-3"/>
        </w:rPr>
        <w:t xml:space="preserve"> </w:t>
      </w:r>
      <w:r w:rsidRPr="00B1054A">
        <w:rPr>
          <w:color w:val="2A2A2A"/>
        </w:rPr>
        <w:t>fees</w:t>
      </w:r>
      <w:r w:rsidRPr="00B1054A">
        <w:rPr>
          <w:color w:val="2A2A2A"/>
          <w:spacing w:val="-3"/>
        </w:rPr>
        <w:t xml:space="preserve"> </w:t>
      </w:r>
      <w:r w:rsidRPr="00B1054A">
        <w:rPr>
          <w:color w:val="2A2A2A"/>
        </w:rPr>
        <w:t>will</w:t>
      </w:r>
      <w:r w:rsidRPr="00B1054A">
        <w:rPr>
          <w:color w:val="2A2A2A"/>
          <w:spacing w:val="-1"/>
        </w:rPr>
        <w:t xml:space="preserve"> </w:t>
      </w:r>
      <w:r w:rsidRPr="00B1054A">
        <w:rPr>
          <w:color w:val="2A2A2A"/>
          <w:spacing w:val="2"/>
        </w:rPr>
        <w:t>be</w:t>
      </w:r>
      <w:r w:rsidRPr="00B1054A">
        <w:rPr>
          <w:color w:val="2A2A2A"/>
          <w:spacing w:val="-4"/>
        </w:rPr>
        <w:t xml:space="preserve"> </w:t>
      </w:r>
      <w:r w:rsidRPr="00B1054A">
        <w:rPr>
          <w:color w:val="2A2A2A"/>
        </w:rPr>
        <w:t>sent</w:t>
      </w:r>
      <w:r w:rsidRPr="00B1054A">
        <w:rPr>
          <w:color w:val="2A2A2A"/>
          <w:spacing w:val="-1"/>
        </w:rPr>
        <w:t xml:space="preserve"> </w:t>
      </w:r>
      <w:r w:rsidRPr="00B1054A">
        <w:rPr>
          <w:color w:val="2A2A2A"/>
        </w:rPr>
        <w:t>an</w:t>
      </w:r>
      <w:r w:rsidRPr="00B1054A">
        <w:rPr>
          <w:color w:val="2A2A2A"/>
          <w:spacing w:val="6"/>
        </w:rPr>
        <w:t xml:space="preserve"> </w:t>
      </w:r>
      <w:r w:rsidRPr="00B1054A">
        <w:rPr>
          <w:color w:val="2A2A2A"/>
        </w:rPr>
        <w:t>invoice</w:t>
      </w:r>
      <w:r w:rsidRPr="00B1054A">
        <w:rPr>
          <w:color w:val="2A2A2A"/>
          <w:spacing w:val="-8"/>
        </w:rPr>
        <w:t xml:space="preserve"> </w:t>
      </w:r>
      <w:r w:rsidRPr="00B1054A">
        <w:rPr>
          <w:color w:val="2A2A2A"/>
          <w:spacing w:val="-4"/>
        </w:rPr>
        <w:t>by</w:t>
      </w:r>
      <w:r w:rsidRPr="00B1054A">
        <w:rPr>
          <w:color w:val="2A2A2A"/>
          <w:spacing w:val="-5"/>
        </w:rPr>
        <w:t xml:space="preserve"> </w:t>
      </w:r>
      <w:r w:rsidRPr="00B1054A">
        <w:rPr>
          <w:color w:val="2A2A2A"/>
        </w:rPr>
        <w:t xml:space="preserve">Admissions </w:t>
      </w:r>
      <w:r w:rsidRPr="00B1054A">
        <w:rPr>
          <w:color w:val="2A2A2A"/>
          <w:spacing w:val="2"/>
        </w:rPr>
        <w:t>and</w:t>
      </w:r>
      <w:r w:rsidRPr="00B1054A">
        <w:rPr>
          <w:color w:val="2A2A2A"/>
          <w:spacing w:val="-4"/>
        </w:rPr>
        <w:t xml:space="preserve"> </w:t>
      </w:r>
      <w:r w:rsidRPr="00B1054A">
        <w:rPr>
          <w:color w:val="2A2A2A"/>
        </w:rPr>
        <w:t>Records</w:t>
      </w:r>
      <w:r w:rsidRPr="00B1054A">
        <w:rPr>
          <w:color w:val="2A2A2A"/>
          <w:spacing w:val="-2"/>
        </w:rPr>
        <w:t xml:space="preserve"> </w:t>
      </w:r>
      <w:r w:rsidRPr="00B1054A">
        <w:rPr>
          <w:color w:val="2A2A2A"/>
          <w:spacing w:val="-5"/>
        </w:rPr>
        <w:t>to</w:t>
      </w:r>
      <w:r w:rsidRPr="00B1054A">
        <w:rPr>
          <w:color w:val="2A2A2A"/>
          <w:spacing w:val="-2"/>
        </w:rPr>
        <w:t xml:space="preserve"> </w:t>
      </w:r>
      <w:r w:rsidRPr="00B1054A">
        <w:rPr>
          <w:color w:val="2A2A2A"/>
        </w:rPr>
        <w:t>their</w:t>
      </w:r>
      <w:r w:rsidRPr="00B1054A">
        <w:rPr>
          <w:color w:val="2A2A2A"/>
          <w:spacing w:val="-4"/>
        </w:rPr>
        <w:t xml:space="preserve"> </w:t>
      </w:r>
      <w:r w:rsidRPr="00B1054A">
        <w:rPr>
          <w:color w:val="2A2A2A"/>
        </w:rPr>
        <w:t>mailing</w:t>
      </w:r>
      <w:r w:rsidRPr="00B1054A">
        <w:rPr>
          <w:color w:val="2A2A2A"/>
          <w:spacing w:val="-3"/>
        </w:rPr>
        <w:t xml:space="preserve"> </w:t>
      </w:r>
      <w:r w:rsidRPr="00B1054A">
        <w:rPr>
          <w:color w:val="2A2A2A"/>
        </w:rPr>
        <w:t>address.</w:t>
      </w:r>
      <w:r w:rsidRPr="00B1054A">
        <w:rPr>
          <w:color w:val="292929"/>
          <w:spacing w:val="-5"/>
        </w:rPr>
        <w:t xml:space="preserve"> </w:t>
      </w:r>
      <w:r w:rsidRPr="00B1054A">
        <w:rPr>
          <w:color w:val="292929"/>
        </w:rPr>
        <w:t>A</w:t>
      </w:r>
      <w:r w:rsidRPr="00B1054A">
        <w:rPr>
          <w:color w:val="292929"/>
          <w:spacing w:val="-7"/>
        </w:rPr>
        <w:t xml:space="preserve"> </w:t>
      </w:r>
      <w:r w:rsidRPr="00B1054A">
        <w:rPr>
          <w:color w:val="292929"/>
        </w:rPr>
        <w:t>monthly</w:t>
      </w:r>
      <w:r w:rsidRPr="00B1054A">
        <w:rPr>
          <w:color w:val="292929"/>
          <w:spacing w:val="-11"/>
        </w:rPr>
        <w:t xml:space="preserve"> </w:t>
      </w:r>
      <w:r w:rsidRPr="00B1054A">
        <w:rPr>
          <w:color w:val="292929"/>
        </w:rPr>
        <w:t>email</w:t>
      </w:r>
      <w:r w:rsidRPr="00B1054A">
        <w:rPr>
          <w:color w:val="292929"/>
          <w:spacing w:val="-1"/>
        </w:rPr>
        <w:t xml:space="preserve"> </w:t>
      </w:r>
      <w:r w:rsidRPr="00B1054A">
        <w:rPr>
          <w:color w:val="292929"/>
        </w:rPr>
        <w:t>reminder</w:t>
      </w:r>
      <w:r w:rsidRPr="00B1054A">
        <w:rPr>
          <w:color w:val="292929"/>
          <w:spacing w:val="-4"/>
        </w:rPr>
        <w:t xml:space="preserve"> </w:t>
      </w:r>
      <w:r w:rsidRPr="00B1054A">
        <w:rPr>
          <w:color w:val="292929"/>
        </w:rPr>
        <w:t>will</w:t>
      </w:r>
      <w:r w:rsidRPr="00B1054A">
        <w:rPr>
          <w:color w:val="292929"/>
          <w:spacing w:val="-2"/>
        </w:rPr>
        <w:t xml:space="preserve"> </w:t>
      </w:r>
      <w:r w:rsidRPr="00B1054A">
        <w:rPr>
          <w:color w:val="292929"/>
          <w:spacing w:val="2"/>
        </w:rPr>
        <w:t>be</w:t>
      </w:r>
      <w:r w:rsidRPr="00B1054A">
        <w:rPr>
          <w:color w:val="292929"/>
          <w:spacing w:val="-4"/>
        </w:rPr>
        <w:t xml:space="preserve"> </w:t>
      </w:r>
      <w:r w:rsidRPr="00B1054A">
        <w:rPr>
          <w:color w:val="292929"/>
          <w:spacing w:val="-3"/>
        </w:rPr>
        <w:t>sent</w:t>
      </w:r>
      <w:r w:rsidRPr="00B1054A">
        <w:rPr>
          <w:color w:val="292929"/>
          <w:spacing w:val="-6"/>
        </w:rPr>
        <w:t xml:space="preserve"> </w:t>
      </w:r>
      <w:r w:rsidRPr="00B1054A">
        <w:rPr>
          <w:color w:val="292929"/>
        </w:rPr>
        <w:t>until the</w:t>
      </w:r>
      <w:r w:rsidRPr="00B1054A">
        <w:rPr>
          <w:color w:val="292929"/>
          <w:spacing w:val="-10"/>
        </w:rPr>
        <w:t xml:space="preserve"> </w:t>
      </w:r>
      <w:r w:rsidRPr="00B1054A">
        <w:rPr>
          <w:color w:val="292929"/>
        </w:rPr>
        <w:t>fees</w:t>
      </w:r>
      <w:r w:rsidRPr="00B1054A">
        <w:rPr>
          <w:color w:val="292929"/>
          <w:spacing w:val="3"/>
        </w:rPr>
        <w:t xml:space="preserve"> </w:t>
      </w:r>
      <w:r w:rsidRPr="00B1054A">
        <w:rPr>
          <w:color w:val="292929"/>
        </w:rPr>
        <w:t>are paid.</w:t>
      </w:r>
    </w:p>
    <w:p w14:paraId="47883D31" w14:textId="77777777" w:rsidR="00B1054A" w:rsidRDefault="00B1054A" w:rsidP="00352CDA">
      <w:pPr>
        <w:spacing w:after="0" w:line="240" w:lineRule="auto"/>
        <w:rPr>
          <w:rFonts w:eastAsia="Times New Roman" w:cstheme="minorHAnsi"/>
          <w:szCs w:val="24"/>
          <w:lang w:val="en-GB"/>
        </w:rPr>
      </w:pPr>
    </w:p>
    <w:p w14:paraId="50A05997" w14:textId="77777777" w:rsidR="00352CDA" w:rsidRPr="00352CDA" w:rsidRDefault="00352CDA" w:rsidP="00352CDA">
      <w:pPr>
        <w:spacing w:after="0" w:line="240" w:lineRule="auto"/>
        <w:rPr>
          <w:rFonts w:eastAsia="Times New Roman" w:cstheme="minorHAnsi"/>
          <w:b/>
          <w:szCs w:val="24"/>
          <w:lang w:val="en-GB"/>
        </w:rPr>
      </w:pPr>
      <w:r w:rsidRPr="00352CDA">
        <w:rPr>
          <w:b/>
          <w:u w:val="single"/>
        </w:rPr>
        <w:t>Other Things to Consider:</w:t>
      </w:r>
    </w:p>
    <w:p w14:paraId="3299D910" w14:textId="77777777" w:rsidR="00846FD7" w:rsidRDefault="00352CDA" w:rsidP="00352CDA">
      <w:pPr>
        <w:pStyle w:val="ListParagraph"/>
        <w:numPr>
          <w:ilvl w:val="0"/>
          <w:numId w:val="1"/>
        </w:numPr>
      </w:pPr>
      <w:r>
        <w:t>I believe food and housing insecurities are greater fiscal barriers for our students than enrollment fees. Enrollment fees have been maintained at $46 per unit since Summer 2012 while other attendance costs have notably risen.</w:t>
      </w:r>
    </w:p>
    <w:p w14:paraId="5329012B" w14:textId="77777777" w:rsidR="00701C9E" w:rsidRDefault="00701C9E" w:rsidP="00701C9E">
      <w:pPr>
        <w:rPr>
          <w:b/>
          <w:u w:val="single"/>
        </w:rPr>
      </w:pPr>
      <w:r w:rsidRPr="00701C9E">
        <w:rPr>
          <w:b/>
          <w:u w:val="single"/>
        </w:rPr>
        <w:t>Other campuses requesting our research:</w:t>
      </w:r>
    </w:p>
    <w:p w14:paraId="671EBDF6" w14:textId="77777777" w:rsidR="00701C9E" w:rsidRPr="00701C9E" w:rsidRDefault="00701C9E" w:rsidP="00701C9E">
      <w:pPr>
        <w:pStyle w:val="ListParagraph"/>
        <w:numPr>
          <w:ilvl w:val="0"/>
          <w:numId w:val="19"/>
        </w:numPr>
      </w:pPr>
      <w:r w:rsidRPr="00701C9E">
        <w:t>Contra Costa College</w:t>
      </w:r>
    </w:p>
    <w:p w14:paraId="216A836D" w14:textId="77777777" w:rsidR="00701C9E" w:rsidRPr="00701C9E" w:rsidRDefault="00701C9E" w:rsidP="00701C9E">
      <w:pPr>
        <w:pStyle w:val="ListParagraph"/>
        <w:numPr>
          <w:ilvl w:val="0"/>
          <w:numId w:val="19"/>
        </w:numPr>
      </w:pPr>
      <w:r w:rsidRPr="00701C9E">
        <w:t>Mission College</w:t>
      </w:r>
    </w:p>
    <w:p w14:paraId="0E40A625" w14:textId="77777777" w:rsidR="00701C9E" w:rsidRPr="00701C9E" w:rsidRDefault="00701C9E" w:rsidP="00701C9E">
      <w:pPr>
        <w:pStyle w:val="ListParagraph"/>
        <w:numPr>
          <w:ilvl w:val="0"/>
          <w:numId w:val="19"/>
        </w:numPr>
      </w:pPr>
      <w:r w:rsidRPr="00701C9E">
        <w:t>Alan Hancock College</w:t>
      </w:r>
    </w:p>
    <w:sectPr w:rsidR="00701C9E" w:rsidRPr="00701C9E" w:rsidSect="00846FD7">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85F2F" w14:textId="77777777" w:rsidR="008147DD" w:rsidRDefault="008147DD" w:rsidP="00846FD7">
      <w:pPr>
        <w:spacing w:after="0" w:line="240" w:lineRule="auto"/>
      </w:pPr>
      <w:r>
        <w:separator/>
      </w:r>
    </w:p>
  </w:endnote>
  <w:endnote w:type="continuationSeparator" w:id="0">
    <w:p w14:paraId="7BB521FF" w14:textId="77777777" w:rsidR="008147DD" w:rsidRDefault="008147DD" w:rsidP="0084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5B85" w14:textId="77777777" w:rsidR="008147DD" w:rsidRDefault="008147DD" w:rsidP="00846FD7">
      <w:pPr>
        <w:spacing w:after="0" w:line="240" w:lineRule="auto"/>
      </w:pPr>
      <w:r>
        <w:separator/>
      </w:r>
    </w:p>
  </w:footnote>
  <w:footnote w:type="continuationSeparator" w:id="0">
    <w:p w14:paraId="26CC0B56" w14:textId="77777777" w:rsidR="008147DD" w:rsidRDefault="008147DD" w:rsidP="0084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1E1A" w14:textId="77777777" w:rsidR="00554334" w:rsidRDefault="00554334" w:rsidP="00846FD7">
    <w:pPr>
      <w:pStyle w:val="Header"/>
      <w:jc w:val="center"/>
    </w:pPr>
    <w:r>
      <w:rPr>
        <w:rFonts w:ascii="Gill Sans MT" w:hAnsi="Gill Sans MT"/>
        <w:noProof/>
        <w:sz w:val="24"/>
        <w:szCs w:val="24"/>
      </w:rPr>
      <w:drawing>
        <wp:inline distT="0" distB="0" distL="0" distR="0" wp14:anchorId="42F70F0B" wp14:editId="1B08EA25">
          <wp:extent cx="2409825" cy="476361"/>
          <wp:effectExtent l="0" t="0" r="0" b="0"/>
          <wp:docPr id="1" name="Picture 1" descr="5 Circle Logos WHIT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Circle Logos WHITE.ai"/>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60880" cy="486453"/>
                  </a:xfrm>
                  <a:prstGeom prst="rect">
                    <a:avLst/>
                  </a:prstGeom>
                  <a:noFill/>
                  <a:ln>
                    <a:noFill/>
                  </a:ln>
                </pic:spPr>
              </pic:pic>
            </a:graphicData>
          </a:graphic>
        </wp:inline>
      </w:drawing>
    </w:r>
  </w:p>
  <w:p w14:paraId="5599A5A8" w14:textId="77777777" w:rsidR="00554334" w:rsidRPr="00846FD7" w:rsidRDefault="00554334" w:rsidP="00846FD7">
    <w:pPr>
      <w:jc w:val="center"/>
      <w:rPr>
        <w:rFonts w:ascii="Gill Sans MT" w:hAnsi="Gill Sans MT"/>
        <w:b/>
        <w:bCs/>
        <w:szCs w:val="24"/>
      </w:rPr>
    </w:pPr>
    <w:r w:rsidRPr="00846FD7">
      <w:rPr>
        <w:rFonts w:ascii="Gill Sans MT" w:hAnsi="Gill Sans MT"/>
        <w:b/>
        <w:bCs/>
        <w:szCs w:val="24"/>
      </w:rPr>
      <w:t>Student Late Payment ACTION Workgroup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16" w:hanging="330"/>
      </w:pPr>
      <w:rPr>
        <w:b w:val="0"/>
        <w:bCs w:val="0"/>
        <w:w w:val="73"/>
        <w:position w:val="4"/>
      </w:rPr>
    </w:lvl>
    <w:lvl w:ilvl="1">
      <w:numFmt w:val="bullet"/>
      <w:lvlText w:val="•"/>
      <w:lvlJc w:val="left"/>
      <w:pPr>
        <w:ind w:left="1654" w:hanging="330"/>
      </w:pPr>
    </w:lvl>
    <w:lvl w:ilvl="2">
      <w:numFmt w:val="bullet"/>
      <w:lvlText w:val="•"/>
      <w:lvlJc w:val="left"/>
      <w:pPr>
        <w:ind w:left="2488" w:hanging="330"/>
      </w:pPr>
    </w:lvl>
    <w:lvl w:ilvl="3">
      <w:numFmt w:val="bullet"/>
      <w:lvlText w:val="•"/>
      <w:lvlJc w:val="left"/>
      <w:pPr>
        <w:ind w:left="3322" w:hanging="330"/>
      </w:pPr>
    </w:lvl>
    <w:lvl w:ilvl="4">
      <w:numFmt w:val="bullet"/>
      <w:lvlText w:val="•"/>
      <w:lvlJc w:val="left"/>
      <w:pPr>
        <w:ind w:left="4156" w:hanging="330"/>
      </w:pPr>
    </w:lvl>
    <w:lvl w:ilvl="5">
      <w:numFmt w:val="bullet"/>
      <w:lvlText w:val="•"/>
      <w:lvlJc w:val="left"/>
      <w:pPr>
        <w:ind w:left="4990" w:hanging="330"/>
      </w:pPr>
    </w:lvl>
    <w:lvl w:ilvl="6">
      <w:numFmt w:val="bullet"/>
      <w:lvlText w:val="•"/>
      <w:lvlJc w:val="left"/>
      <w:pPr>
        <w:ind w:left="5824" w:hanging="330"/>
      </w:pPr>
    </w:lvl>
    <w:lvl w:ilvl="7">
      <w:numFmt w:val="bullet"/>
      <w:lvlText w:val="•"/>
      <w:lvlJc w:val="left"/>
      <w:pPr>
        <w:ind w:left="6658" w:hanging="330"/>
      </w:pPr>
    </w:lvl>
    <w:lvl w:ilvl="8">
      <w:numFmt w:val="bullet"/>
      <w:lvlText w:val="•"/>
      <w:lvlJc w:val="left"/>
      <w:pPr>
        <w:ind w:left="7492" w:hanging="330"/>
      </w:pPr>
    </w:lvl>
  </w:abstractNum>
  <w:abstractNum w:abstractNumId="1" w15:restartNumberingAfterBreak="0">
    <w:nsid w:val="1A0D1A82"/>
    <w:multiLevelType w:val="hybridMultilevel"/>
    <w:tmpl w:val="C8DE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67B52"/>
    <w:multiLevelType w:val="hybridMultilevel"/>
    <w:tmpl w:val="C18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E642B"/>
    <w:multiLevelType w:val="hybridMultilevel"/>
    <w:tmpl w:val="38604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6E7DE8"/>
    <w:multiLevelType w:val="hybridMultilevel"/>
    <w:tmpl w:val="E8D867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B3386E"/>
    <w:multiLevelType w:val="hybridMultilevel"/>
    <w:tmpl w:val="3134134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E2238"/>
    <w:multiLevelType w:val="hybridMultilevel"/>
    <w:tmpl w:val="D438F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CF4216"/>
    <w:multiLevelType w:val="hybridMultilevel"/>
    <w:tmpl w:val="7A465D24"/>
    <w:lvl w:ilvl="0" w:tplc="505E85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41F37"/>
    <w:multiLevelType w:val="hybridMultilevel"/>
    <w:tmpl w:val="F57C43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3522A0"/>
    <w:multiLevelType w:val="hybridMultilevel"/>
    <w:tmpl w:val="7F3E09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6F29E3"/>
    <w:multiLevelType w:val="hybridMultilevel"/>
    <w:tmpl w:val="4FE0B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C90787"/>
    <w:multiLevelType w:val="hybridMultilevel"/>
    <w:tmpl w:val="FF10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436130"/>
    <w:multiLevelType w:val="hybridMultilevel"/>
    <w:tmpl w:val="6952E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BA5BBF"/>
    <w:multiLevelType w:val="hybridMultilevel"/>
    <w:tmpl w:val="15F4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32775D"/>
    <w:multiLevelType w:val="hybridMultilevel"/>
    <w:tmpl w:val="E8C6B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7178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7F2171"/>
    <w:multiLevelType w:val="hybridMultilevel"/>
    <w:tmpl w:val="36F0067A"/>
    <w:lvl w:ilvl="0" w:tplc="C262D11A">
      <w:start w:val="1"/>
      <w:numFmt w:val="lowerLetter"/>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594CF3"/>
    <w:multiLevelType w:val="hybridMultilevel"/>
    <w:tmpl w:val="EB98C36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
  </w:num>
  <w:num w:numId="6">
    <w:abstractNumId w:val="13"/>
  </w:num>
  <w:num w:numId="7">
    <w:abstractNumId w:val="3"/>
  </w:num>
  <w:num w:numId="8">
    <w:abstractNumId w:val="11"/>
  </w:num>
  <w:num w:numId="9">
    <w:abstractNumId w:val="14"/>
  </w:num>
  <w:num w:numId="10">
    <w:abstractNumId w:val="2"/>
  </w:num>
  <w:num w:numId="11">
    <w:abstractNumId w:val="17"/>
  </w:num>
  <w:num w:numId="12">
    <w:abstractNumId w:val="10"/>
  </w:num>
  <w:num w:numId="13">
    <w:abstractNumId w:val="6"/>
  </w:num>
  <w:num w:numId="14">
    <w:abstractNumId w:val="9"/>
  </w:num>
  <w:num w:numId="15">
    <w:abstractNumId w:val="8"/>
  </w:num>
  <w:num w:numId="16">
    <w:abstractNumId w:val="12"/>
  </w:num>
  <w:num w:numId="17">
    <w:abstractNumId w:val="0"/>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D7"/>
    <w:rsid w:val="00042226"/>
    <w:rsid w:val="001B4462"/>
    <w:rsid w:val="00352CDA"/>
    <w:rsid w:val="0042419B"/>
    <w:rsid w:val="00554334"/>
    <w:rsid w:val="00646C4E"/>
    <w:rsid w:val="00701C9E"/>
    <w:rsid w:val="008147DD"/>
    <w:rsid w:val="00846FD7"/>
    <w:rsid w:val="00A05F75"/>
    <w:rsid w:val="00B1054A"/>
    <w:rsid w:val="00B17FEB"/>
    <w:rsid w:val="00C50B41"/>
    <w:rsid w:val="00D02DAB"/>
    <w:rsid w:val="00D77E86"/>
    <w:rsid w:val="00F1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3995"/>
  <w15:chartTrackingRefBased/>
  <w15:docId w15:val="{C4BBAC87-5C29-49F1-97BD-069E4CED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1054A"/>
    <w:pPr>
      <w:autoSpaceDE w:val="0"/>
      <w:autoSpaceDN w:val="0"/>
      <w:adjustRightInd w:val="0"/>
      <w:spacing w:after="0" w:line="240" w:lineRule="auto"/>
      <w:ind w:left="128"/>
      <w:outlineLvl w:val="0"/>
    </w:pPr>
    <w:rPr>
      <w:rFonts w:ascii="Calibri" w:hAnsi="Calibri" w:cs="Calibr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FD7"/>
  </w:style>
  <w:style w:type="paragraph" w:styleId="Footer">
    <w:name w:val="footer"/>
    <w:basedOn w:val="Normal"/>
    <w:link w:val="FooterChar"/>
    <w:uiPriority w:val="99"/>
    <w:unhideWhenUsed/>
    <w:rsid w:val="00846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FD7"/>
  </w:style>
  <w:style w:type="paragraph" w:styleId="ListParagraph">
    <w:name w:val="List Paragraph"/>
    <w:basedOn w:val="Normal"/>
    <w:uiPriority w:val="1"/>
    <w:qFormat/>
    <w:rsid w:val="00846FD7"/>
    <w:pPr>
      <w:spacing w:line="252" w:lineRule="auto"/>
      <w:ind w:left="720"/>
      <w:contextualSpacing/>
    </w:pPr>
    <w:rPr>
      <w:rFonts w:ascii="Calibri" w:hAnsi="Calibri" w:cs="Calibri"/>
    </w:rPr>
  </w:style>
  <w:style w:type="table" w:styleId="TableGrid">
    <w:name w:val="Table Grid"/>
    <w:basedOn w:val="TableNormal"/>
    <w:uiPriority w:val="39"/>
    <w:rsid w:val="00846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52CDA"/>
    <w:pPr>
      <w:autoSpaceDE w:val="0"/>
      <w:autoSpaceDN w:val="0"/>
      <w:adjustRightInd w:val="0"/>
      <w:spacing w:after="0" w:line="240" w:lineRule="auto"/>
    </w:pPr>
    <w:rPr>
      <w:rFonts w:ascii="Calibri" w:hAnsi="Calibri" w:cs="Calibri"/>
      <w:sz w:val="20"/>
      <w:szCs w:val="20"/>
    </w:rPr>
  </w:style>
  <w:style w:type="character" w:customStyle="1" w:styleId="BodyTextChar">
    <w:name w:val="Body Text Char"/>
    <w:basedOn w:val="DefaultParagraphFont"/>
    <w:link w:val="BodyText"/>
    <w:uiPriority w:val="1"/>
    <w:rsid w:val="00352CDA"/>
    <w:rPr>
      <w:rFonts w:ascii="Calibri" w:hAnsi="Calibri" w:cs="Calibri"/>
      <w:sz w:val="20"/>
      <w:szCs w:val="20"/>
    </w:rPr>
  </w:style>
  <w:style w:type="paragraph" w:customStyle="1" w:styleId="TableParagraph">
    <w:name w:val="Table Paragraph"/>
    <w:basedOn w:val="Normal"/>
    <w:uiPriority w:val="1"/>
    <w:qFormat/>
    <w:rsid w:val="00352CDA"/>
    <w:pPr>
      <w:autoSpaceDE w:val="0"/>
      <w:autoSpaceDN w:val="0"/>
      <w:adjustRightInd w:val="0"/>
      <w:spacing w:after="0" w:line="259" w:lineRule="exact"/>
      <w:ind w:left="80" w:right="68"/>
      <w:jc w:val="center"/>
    </w:pPr>
    <w:rPr>
      <w:rFonts w:ascii="Calibri" w:hAnsi="Calibri" w:cs="Calibri"/>
      <w:sz w:val="24"/>
      <w:szCs w:val="24"/>
    </w:rPr>
  </w:style>
  <w:style w:type="character" w:styleId="Hyperlink">
    <w:name w:val="Hyperlink"/>
    <w:basedOn w:val="DefaultParagraphFont"/>
    <w:uiPriority w:val="99"/>
    <w:semiHidden/>
    <w:unhideWhenUsed/>
    <w:rsid w:val="00A05F75"/>
    <w:rPr>
      <w:color w:val="0563C1"/>
      <w:u w:val="single"/>
    </w:rPr>
  </w:style>
  <w:style w:type="paragraph" w:styleId="NoSpacing">
    <w:name w:val="No Spacing"/>
    <w:uiPriority w:val="1"/>
    <w:qFormat/>
    <w:rsid w:val="00D77E86"/>
    <w:pPr>
      <w:spacing w:after="0" w:line="240" w:lineRule="auto"/>
    </w:pPr>
  </w:style>
  <w:style w:type="character" w:customStyle="1" w:styleId="Heading1Char">
    <w:name w:val="Heading 1 Char"/>
    <w:basedOn w:val="DefaultParagraphFont"/>
    <w:link w:val="Heading1"/>
    <w:uiPriority w:val="1"/>
    <w:rsid w:val="00B1054A"/>
    <w:rPr>
      <w:rFonts w:ascii="Calibri" w:hAnsi="Calibri" w:cs="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9417">
      <w:bodyDiv w:val="1"/>
      <w:marLeft w:val="0"/>
      <w:marRight w:val="0"/>
      <w:marTop w:val="0"/>
      <w:marBottom w:val="0"/>
      <w:divBdr>
        <w:top w:val="none" w:sz="0" w:space="0" w:color="auto"/>
        <w:left w:val="none" w:sz="0" w:space="0" w:color="auto"/>
        <w:bottom w:val="none" w:sz="0" w:space="0" w:color="auto"/>
        <w:right w:val="none" w:sz="0" w:space="0" w:color="auto"/>
      </w:divBdr>
    </w:div>
    <w:div w:id="508570811">
      <w:bodyDiv w:val="1"/>
      <w:marLeft w:val="0"/>
      <w:marRight w:val="0"/>
      <w:marTop w:val="0"/>
      <w:marBottom w:val="0"/>
      <w:divBdr>
        <w:top w:val="none" w:sz="0" w:space="0" w:color="auto"/>
        <w:left w:val="none" w:sz="0" w:space="0" w:color="auto"/>
        <w:bottom w:val="none" w:sz="0" w:space="0" w:color="auto"/>
        <w:right w:val="none" w:sz="0" w:space="0" w:color="auto"/>
      </w:divBdr>
    </w:div>
    <w:div w:id="540753289">
      <w:bodyDiv w:val="1"/>
      <w:marLeft w:val="0"/>
      <w:marRight w:val="0"/>
      <w:marTop w:val="0"/>
      <w:marBottom w:val="0"/>
      <w:divBdr>
        <w:top w:val="none" w:sz="0" w:space="0" w:color="auto"/>
        <w:left w:val="none" w:sz="0" w:space="0" w:color="auto"/>
        <w:bottom w:val="none" w:sz="0" w:space="0" w:color="auto"/>
        <w:right w:val="none" w:sz="0" w:space="0" w:color="auto"/>
      </w:divBdr>
    </w:div>
    <w:div w:id="649022966">
      <w:bodyDiv w:val="1"/>
      <w:marLeft w:val="0"/>
      <w:marRight w:val="0"/>
      <w:marTop w:val="0"/>
      <w:marBottom w:val="0"/>
      <w:divBdr>
        <w:top w:val="none" w:sz="0" w:space="0" w:color="auto"/>
        <w:left w:val="none" w:sz="0" w:space="0" w:color="auto"/>
        <w:bottom w:val="none" w:sz="0" w:space="0" w:color="auto"/>
        <w:right w:val="none" w:sz="0" w:space="0" w:color="auto"/>
      </w:divBdr>
    </w:div>
    <w:div w:id="763499913">
      <w:bodyDiv w:val="1"/>
      <w:marLeft w:val="0"/>
      <w:marRight w:val="0"/>
      <w:marTop w:val="0"/>
      <w:marBottom w:val="0"/>
      <w:divBdr>
        <w:top w:val="none" w:sz="0" w:space="0" w:color="auto"/>
        <w:left w:val="none" w:sz="0" w:space="0" w:color="auto"/>
        <w:bottom w:val="none" w:sz="0" w:space="0" w:color="auto"/>
        <w:right w:val="none" w:sz="0" w:space="0" w:color="auto"/>
      </w:divBdr>
    </w:div>
    <w:div w:id="849369082">
      <w:bodyDiv w:val="1"/>
      <w:marLeft w:val="0"/>
      <w:marRight w:val="0"/>
      <w:marTop w:val="0"/>
      <w:marBottom w:val="0"/>
      <w:divBdr>
        <w:top w:val="none" w:sz="0" w:space="0" w:color="auto"/>
        <w:left w:val="none" w:sz="0" w:space="0" w:color="auto"/>
        <w:bottom w:val="none" w:sz="0" w:space="0" w:color="auto"/>
        <w:right w:val="none" w:sz="0" w:space="0" w:color="auto"/>
      </w:divBdr>
    </w:div>
    <w:div w:id="895360256">
      <w:bodyDiv w:val="1"/>
      <w:marLeft w:val="0"/>
      <w:marRight w:val="0"/>
      <w:marTop w:val="0"/>
      <w:marBottom w:val="0"/>
      <w:divBdr>
        <w:top w:val="none" w:sz="0" w:space="0" w:color="auto"/>
        <w:left w:val="none" w:sz="0" w:space="0" w:color="auto"/>
        <w:bottom w:val="none" w:sz="0" w:space="0" w:color="auto"/>
        <w:right w:val="none" w:sz="0" w:space="0" w:color="auto"/>
      </w:divBdr>
    </w:div>
    <w:div w:id="898788243">
      <w:bodyDiv w:val="1"/>
      <w:marLeft w:val="0"/>
      <w:marRight w:val="0"/>
      <w:marTop w:val="0"/>
      <w:marBottom w:val="0"/>
      <w:divBdr>
        <w:top w:val="none" w:sz="0" w:space="0" w:color="auto"/>
        <w:left w:val="none" w:sz="0" w:space="0" w:color="auto"/>
        <w:bottom w:val="none" w:sz="0" w:space="0" w:color="auto"/>
        <w:right w:val="none" w:sz="0" w:space="0" w:color="auto"/>
      </w:divBdr>
    </w:div>
    <w:div w:id="902371957">
      <w:bodyDiv w:val="1"/>
      <w:marLeft w:val="0"/>
      <w:marRight w:val="0"/>
      <w:marTop w:val="0"/>
      <w:marBottom w:val="0"/>
      <w:divBdr>
        <w:top w:val="none" w:sz="0" w:space="0" w:color="auto"/>
        <w:left w:val="none" w:sz="0" w:space="0" w:color="auto"/>
        <w:bottom w:val="none" w:sz="0" w:space="0" w:color="auto"/>
        <w:right w:val="none" w:sz="0" w:space="0" w:color="auto"/>
      </w:divBdr>
    </w:div>
    <w:div w:id="1010985038">
      <w:bodyDiv w:val="1"/>
      <w:marLeft w:val="0"/>
      <w:marRight w:val="0"/>
      <w:marTop w:val="0"/>
      <w:marBottom w:val="0"/>
      <w:divBdr>
        <w:top w:val="none" w:sz="0" w:space="0" w:color="auto"/>
        <w:left w:val="none" w:sz="0" w:space="0" w:color="auto"/>
        <w:bottom w:val="none" w:sz="0" w:space="0" w:color="auto"/>
        <w:right w:val="none" w:sz="0" w:space="0" w:color="auto"/>
      </w:divBdr>
    </w:div>
    <w:div w:id="1135487410">
      <w:bodyDiv w:val="1"/>
      <w:marLeft w:val="0"/>
      <w:marRight w:val="0"/>
      <w:marTop w:val="0"/>
      <w:marBottom w:val="0"/>
      <w:divBdr>
        <w:top w:val="none" w:sz="0" w:space="0" w:color="auto"/>
        <w:left w:val="none" w:sz="0" w:space="0" w:color="auto"/>
        <w:bottom w:val="none" w:sz="0" w:space="0" w:color="auto"/>
        <w:right w:val="none" w:sz="0" w:space="0" w:color="auto"/>
      </w:divBdr>
    </w:div>
    <w:div w:id="1361904380">
      <w:bodyDiv w:val="1"/>
      <w:marLeft w:val="0"/>
      <w:marRight w:val="0"/>
      <w:marTop w:val="0"/>
      <w:marBottom w:val="0"/>
      <w:divBdr>
        <w:top w:val="none" w:sz="0" w:space="0" w:color="auto"/>
        <w:left w:val="none" w:sz="0" w:space="0" w:color="auto"/>
        <w:bottom w:val="none" w:sz="0" w:space="0" w:color="auto"/>
        <w:right w:val="none" w:sz="0" w:space="0" w:color="auto"/>
      </w:divBdr>
    </w:div>
    <w:div w:id="1448889530">
      <w:bodyDiv w:val="1"/>
      <w:marLeft w:val="0"/>
      <w:marRight w:val="0"/>
      <w:marTop w:val="0"/>
      <w:marBottom w:val="0"/>
      <w:divBdr>
        <w:top w:val="none" w:sz="0" w:space="0" w:color="auto"/>
        <w:left w:val="none" w:sz="0" w:space="0" w:color="auto"/>
        <w:bottom w:val="none" w:sz="0" w:space="0" w:color="auto"/>
        <w:right w:val="none" w:sz="0" w:space="0" w:color="auto"/>
      </w:divBdr>
    </w:div>
    <w:div w:id="1582524710">
      <w:bodyDiv w:val="1"/>
      <w:marLeft w:val="0"/>
      <w:marRight w:val="0"/>
      <w:marTop w:val="0"/>
      <w:marBottom w:val="0"/>
      <w:divBdr>
        <w:top w:val="none" w:sz="0" w:space="0" w:color="auto"/>
        <w:left w:val="none" w:sz="0" w:space="0" w:color="auto"/>
        <w:bottom w:val="none" w:sz="0" w:space="0" w:color="auto"/>
        <w:right w:val="none" w:sz="0" w:space="0" w:color="auto"/>
      </w:divBdr>
    </w:div>
    <w:div w:id="1639064325">
      <w:bodyDiv w:val="1"/>
      <w:marLeft w:val="0"/>
      <w:marRight w:val="0"/>
      <w:marTop w:val="0"/>
      <w:marBottom w:val="0"/>
      <w:divBdr>
        <w:top w:val="none" w:sz="0" w:space="0" w:color="auto"/>
        <w:left w:val="none" w:sz="0" w:space="0" w:color="auto"/>
        <w:bottom w:val="none" w:sz="0" w:space="0" w:color="auto"/>
        <w:right w:val="none" w:sz="0" w:space="0" w:color="auto"/>
      </w:divBdr>
    </w:div>
    <w:div w:id="1857846571">
      <w:bodyDiv w:val="1"/>
      <w:marLeft w:val="0"/>
      <w:marRight w:val="0"/>
      <w:marTop w:val="0"/>
      <w:marBottom w:val="0"/>
      <w:divBdr>
        <w:top w:val="none" w:sz="0" w:space="0" w:color="auto"/>
        <w:left w:val="none" w:sz="0" w:space="0" w:color="auto"/>
        <w:bottom w:val="none" w:sz="0" w:space="0" w:color="auto"/>
        <w:right w:val="none" w:sz="0" w:space="0" w:color="auto"/>
      </w:divBdr>
    </w:div>
    <w:div w:id="1873035923">
      <w:bodyDiv w:val="1"/>
      <w:marLeft w:val="0"/>
      <w:marRight w:val="0"/>
      <w:marTop w:val="0"/>
      <w:marBottom w:val="0"/>
      <w:divBdr>
        <w:top w:val="none" w:sz="0" w:space="0" w:color="auto"/>
        <w:left w:val="none" w:sz="0" w:space="0" w:color="auto"/>
        <w:bottom w:val="none" w:sz="0" w:space="0" w:color="auto"/>
        <w:right w:val="none" w:sz="0" w:space="0" w:color="auto"/>
      </w:divBdr>
    </w:div>
    <w:div w:id="20286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D2BE.C90DED50" TargetMode="External"/><Relationship Id="rId13" Type="http://schemas.openxmlformats.org/officeDocument/2006/relationships/image" Target="media/image4.jpeg"/><Relationship Id="rId18" Type="http://schemas.openxmlformats.org/officeDocument/2006/relationships/hyperlink" Target="https://ssb.vcccd.edu/prod/pw_pub_sched.P_Simple_SEAR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cid:image010.jpg@01D5D2BE.C90DED50" TargetMode="External"/><Relationship Id="rId17" Type="http://schemas.openxmlformats.org/officeDocument/2006/relationships/hyperlink" Target="https://ssoman.vcccd.edu/ssomanager/c/SSB?pkg=pw_sched_popup.p_launch_popup" TargetMode="External"/><Relationship Id="rId2" Type="http://schemas.openxmlformats.org/officeDocument/2006/relationships/styles" Target="styles.xml"/><Relationship Id="rId16" Type="http://schemas.openxmlformats.org/officeDocument/2006/relationships/hyperlink" Target="https://my.vcccd.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vcccd.edu/students/payment-plans" TargetMode="External"/><Relationship Id="rId10" Type="http://schemas.openxmlformats.org/officeDocument/2006/relationships/image" Target="cid:image004.jpg@01D5D2BE.C90DED50" TargetMode="External"/><Relationship Id="rId19" Type="http://schemas.openxmlformats.org/officeDocument/2006/relationships/hyperlink" Target="https://www.vcccd.edu/students/map-your-futur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11.jpg@01D5D2BE.C90DED5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CD2A.52C3778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4486</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Peña</dc:creator>
  <cp:keywords/>
  <dc:description/>
  <cp:lastModifiedBy>Renee Butler</cp:lastModifiedBy>
  <cp:revision>2</cp:revision>
  <dcterms:created xsi:type="dcterms:W3CDTF">2020-02-15T20:07:00Z</dcterms:created>
  <dcterms:modified xsi:type="dcterms:W3CDTF">2020-02-15T20:07:00Z</dcterms:modified>
</cp:coreProperties>
</file>