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3A359C" w:rsidRDefault="00200CAC" w:rsidP="00D45DBE">
      <w:pPr>
        <w:jc w:val="center"/>
        <w:rPr>
          <w:rFonts w:ascii="Times New Roman" w:hAnsi="Times New Roman"/>
          <w:b/>
          <w:i/>
          <w:color w:val="0070C0"/>
          <w:sz w:val="36"/>
          <w:szCs w:val="36"/>
        </w:rPr>
      </w:pPr>
      <w:r w:rsidRPr="003A359C">
        <w:rPr>
          <w:rFonts w:ascii="Times New Roman" w:hAnsi="Times New Roman"/>
          <w:b/>
          <w:i/>
          <w:color w:val="0070C0"/>
          <w:sz w:val="36"/>
          <w:szCs w:val="36"/>
        </w:rPr>
        <w:t xml:space="preserve">Student Success and Equity </w:t>
      </w:r>
      <w:r w:rsidR="00F931B0" w:rsidRPr="003A359C">
        <w:rPr>
          <w:rFonts w:ascii="Times New Roman" w:hAnsi="Times New Roman"/>
          <w:b/>
          <w:i/>
          <w:color w:val="0070C0"/>
          <w:sz w:val="36"/>
          <w:szCs w:val="36"/>
        </w:rPr>
        <w:t>Committee</w:t>
      </w:r>
    </w:p>
    <w:p w:rsidR="003A359C" w:rsidRDefault="003A359C" w:rsidP="00D45DBE">
      <w:pPr>
        <w:jc w:val="center"/>
        <w:rPr>
          <w:rFonts w:ascii="Times New Roman" w:hAnsi="Times New Roman"/>
          <w:b/>
          <w:bCs w:val="0"/>
          <w:color w:val="000000"/>
          <w:sz w:val="20"/>
          <w:szCs w:val="20"/>
        </w:rPr>
      </w:pPr>
    </w:p>
    <w:p w:rsidR="00D45DBE" w:rsidRPr="00D45DBE" w:rsidRDefault="00F931B0" w:rsidP="00D45DBE">
      <w:pPr>
        <w:jc w:val="center"/>
        <w:rPr>
          <w:rFonts w:ascii="Times New Roman" w:hAnsi="Times New Roman"/>
          <w:b/>
          <w:bCs w:val="0"/>
          <w:color w:val="000000"/>
          <w:sz w:val="20"/>
          <w:szCs w:val="20"/>
        </w:rPr>
      </w:pPr>
      <w:r w:rsidRPr="00D45DBE">
        <w:rPr>
          <w:rFonts w:ascii="Times New Roman" w:hAnsi="Times New Roman"/>
          <w:b/>
          <w:bCs w:val="0"/>
          <w:color w:val="000000"/>
          <w:sz w:val="20"/>
          <w:szCs w:val="20"/>
        </w:rPr>
        <w:t xml:space="preserve">Responsible to </w:t>
      </w:r>
      <w:r w:rsidR="001D420B" w:rsidRPr="00D45DBE">
        <w:rPr>
          <w:rFonts w:ascii="Times New Roman" w:hAnsi="Times New Roman"/>
          <w:b/>
          <w:bCs w:val="0"/>
          <w:color w:val="000000"/>
          <w:sz w:val="20"/>
          <w:szCs w:val="20"/>
        </w:rPr>
        <w:t>make recommendations on college-wide planning related to Student Success Activities.</w:t>
      </w:r>
    </w:p>
    <w:p w:rsidR="003A359C" w:rsidRDefault="001D420B" w:rsidP="003A359C">
      <w:pPr>
        <w:spacing w:after="120"/>
        <w:jc w:val="center"/>
        <w:rPr>
          <w:rFonts w:ascii="Times New Roman" w:hAnsi="Times New Roman"/>
          <w:b/>
          <w:bCs w:val="0"/>
          <w:color w:val="000000"/>
          <w:sz w:val="20"/>
          <w:szCs w:val="20"/>
        </w:rPr>
      </w:pPr>
      <w:r w:rsidRPr="00D45DBE">
        <w:rPr>
          <w:rFonts w:ascii="Times New Roman" w:hAnsi="Times New Roman"/>
          <w:b/>
          <w:bCs w:val="0"/>
          <w:color w:val="000000"/>
          <w:sz w:val="20"/>
          <w:szCs w:val="20"/>
        </w:rPr>
        <w:t>The Specific Tasks of the Committee Are to</w:t>
      </w:r>
      <w:r w:rsidR="00F931B0" w:rsidRPr="00D45DBE">
        <w:rPr>
          <w:rFonts w:ascii="Times New Roman" w:hAnsi="Times New Roman"/>
          <w:b/>
          <w:bCs w:val="0"/>
          <w:color w:val="000000"/>
          <w:sz w:val="20"/>
          <w:szCs w:val="20"/>
        </w:rPr>
        <w:t>:</w:t>
      </w:r>
    </w:p>
    <w:p w:rsidR="00F931B0" w:rsidRPr="003A359C" w:rsidRDefault="003A359C" w:rsidP="00BD6B3D">
      <w:pPr>
        <w:pStyle w:val="ListParagraph"/>
        <w:numPr>
          <w:ilvl w:val="0"/>
          <w:numId w:val="1"/>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Review and evaluate campus-wide student success &amp; equity data</w:t>
      </w:r>
    </w:p>
    <w:p w:rsidR="001D420B" w:rsidRPr="003A359C" w:rsidRDefault="003A359C" w:rsidP="00BD6B3D">
      <w:pPr>
        <w:pStyle w:val="ListParagraph"/>
        <w:numPr>
          <w:ilvl w:val="0"/>
          <w:numId w:val="1"/>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Develop and m</w:t>
      </w:r>
      <w:r w:rsidR="001D420B" w:rsidRPr="003A359C">
        <w:rPr>
          <w:rFonts w:ascii="Times New Roman" w:hAnsi="Times New Roman"/>
          <w:bCs w:val="0"/>
          <w:color w:val="000000"/>
          <w:sz w:val="20"/>
          <w:szCs w:val="20"/>
        </w:rPr>
        <w:t xml:space="preserve">onitor the </w:t>
      </w:r>
      <w:r w:rsidRPr="003A359C">
        <w:rPr>
          <w:rFonts w:ascii="Times New Roman" w:hAnsi="Times New Roman"/>
          <w:bCs w:val="0"/>
          <w:color w:val="000000"/>
          <w:sz w:val="20"/>
          <w:szCs w:val="20"/>
        </w:rPr>
        <w:t>College Student Success Plan</w:t>
      </w:r>
    </w:p>
    <w:p w:rsidR="003A359C" w:rsidRPr="003A359C" w:rsidRDefault="003A359C" w:rsidP="00BD6B3D">
      <w:pPr>
        <w:pStyle w:val="ListParagraph"/>
        <w:numPr>
          <w:ilvl w:val="0"/>
          <w:numId w:val="1"/>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Develop and monitor the College Student Equity Plan</w:t>
      </w:r>
    </w:p>
    <w:p w:rsidR="001D420B" w:rsidRPr="003A359C" w:rsidRDefault="001D420B" w:rsidP="00BD6B3D">
      <w:pPr>
        <w:pStyle w:val="ListParagraph"/>
        <w:numPr>
          <w:ilvl w:val="0"/>
          <w:numId w:val="1"/>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Recommend, </w:t>
      </w:r>
      <w:r w:rsidR="003A359C" w:rsidRPr="003A359C">
        <w:rPr>
          <w:rFonts w:ascii="Times New Roman" w:hAnsi="Times New Roman"/>
          <w:bCs w:val="0"/>
          <w:color w:val="000000"/>
          <w:sz w:val="20"/>
          <w:szCs w:val="20"/>
        </w:rPr>
        <w:t>coordinate &amp; initiate strategies which enhance student success at Moorpark College</w:t>
      </w:r>
    </w:p>
    <w:p w:rsidR="001D420B" w:rsidRPr="003A359C" w:rsidRDefault="001D420B" w:rsidP="00BD6B3D">
      <w:pPr>
        <w:pStyle w:val="ListParagraph"/>
        <w:numPr>
          <w:ilvl w:val="0"/>
          <w:numId w:val="1"/>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Recommend, </w:t>
      </w:r>
      <w:r w:rsidR="003A359C" w:rsidRPr="003A359C">
        <w:rPr>
          <w:rFonts w:ascii="Times New Roman" w:hAnsi="Times New Roman"/>
          <w:bCs w:val="0"/>
          <w:color w:val="000000"/>
          <w:sz w:val="20"/>
          <w:szCs w:val="20"/>
        </w:rPr>
        <w:t>c</w:t>
      </w:r>
      <w:r w:rsidRPr="003A359C">
        <w:rPr>
          <w:rFonts w:ascii="Times New Roman" w:hAnsi="Times New Roman"/>
          <w:bCs w:val="0"/>
          <w:color w:val="000000"/>
          <w:sz w:val="20"/>
          <w:szCs w:val="20"/>
        </w:rPr>
        <w:t>o</w:t>
      </w:r>
      <w:r w:rsidR="003A359C" w:rsidRPr="003A359C">
        <w:rPr>
          <w:rFonts w:ascii="Times New Roman" w:hAnsi="Times New Roman"/>
          <w:bCs w:val="0"/>
          <w:color w:val="000000"/>
          <w:sz w:val="20"/>
          <w:szCs w:val="20"/>
        </w:rPr>
        <w:t>ordinate &amp; support programs &amp; services that support diverse groups of students in order to promote student equity</w:t>
      </w:r>
    </w:p>
    <w:p w:rsidR="001D420B" w:rsidRPr="003A359C" w:rsidRDefault="001D420B" w:rsidP="00BD6B3D">
      <w:pPr>
        <w:pStyle w:val="ListParagraph"/>
        <w:numPr>
          <w:ilvl w:val="0"/>
          <w:numId w:val="1"/>
        </w:numPr>
        <w:ind w:left="3240"/>
        <w:rPr>
          <w:rFonts w:ascii="Times New Roman" w:hAnsi="Times New Roman"/>
          <w:bCs w:val="0"/>
          <w:color w:val="3366FF"/>
          <w:sz w:val="20"/>
          <w:szCs w:val="20"/>
        </w:rPr>
      </w:pPr>
      <w:r w:rsidRPr="003A359C">
        <w:rPr>
          <w:rFonts w:ascii="Times New Roman" w:hAnsi="Times New Roman"/>
          <w:bCs w:val="0"/>
          <w:color w:val="000000"/>
          <w:sz w:val="20"/>
          <w:szCs w:val="20"/>
        </w:rPr>
        <w:t xml:space="preserve">Foster </w:t>
      </w:r>
      <w:r w:rsidR="003A359C" w:rsidRPr="003A359C">
        <w:rPr>
          <w:rFonts w:ascii="Times New Roman" w:hAnsi="Times New Roman"/>
          <w:bCs w:val="0"/>
          <w:color w:val="000000"/>
          <w:sz w:val="20"/>
          <w:szCs w:val="20"/>
        </w:rPr>
        <w:t>communication and collaboration among campus student services &amp; instructional programs in support of campus student success activities</w:t>
      </w:r>
    </w:p>
    <w:p w:rsidR="009409CE" w:rsidRDefault="009409CE" w:rsidP="00F931B0">
      <w:pPr>
        <w:jc w:val="center"/>
        <w:rPr>
          <w:rFonts w:ascii="Times New Roman" w:hAnsi="Times New Roman"/>
          <w:b/>
          <w:bCs w:val="0"/>
          <w:sz w:val="28"/>
          <w:szCs w:val="28"/>
        </w:rPr>
      </w:pPr>
    </w:p>
    <w:p w:rsidR="00F931B0" w:rsidRPr="00BC7EC9" w:rsidRDefault="00BC7EC9" w:rsidP="00F931B0">
      <w:pPr>
        <w:jc w:val="center"/>
        <w:rPr>
          <w:rFonts w:ascii="Times New Roman" w:hAnsi="Times New Roman"/>
          <w:b/>
          <w:bCs w:val="0"/>
          <w:smallCaps/>
          <w:sz w:val="44"/>
          <w:szCs w:val="44"/>
        </w:rPr>
      </w:pPr>
      <w:r w:rsidRPr="00BC7EC9">
        <w:rPr>
          <w:rFonts w:ascii="Times New Roman" w:hAnsi="Times New Roman"/>
          <w:b/>
          <w:bCs w:val="0"/>
          <w:smallCaps/>
          <w:sz w:val="44"/>
          <w:szCs w:val="44"/>
        </w:rPr>
        <w:t>Minutes</w:t>
      </w:r>
    </w:p>
    <w:p w:rsidR="00F931B0" w:rsidRPr="00D45DBE" w:rsidRDefault="001822CA" w:rsidP="00F931B0">
      <w:pPr>
        <w:jc w:val="center"/>
        <w:rPr>
          <w:rFonts w:ascii="Times New Roman" w:hAnsi="Times New Roman"/>
          <w:b/>
          <w:bCs w:val="0"/>
        </w:rPr>
      </w:pPr>
      <w:r>
        <w:rPr>
          <w:rFonts w:ascii="Times New Roman" w:hAnsi="Times New Roman"/>
          <w:b/>
          <w:bCs w:val="0"/>
        </w:rPr>
        <w:t>April 22</w:t>
      </w:r>
      <w:r w:rsidR="000E1FE6">
        <w:rPr>
          <w:rFonts w:ascii="Times New Roman" w:hAnsi="Times New Roman"/>
          <w:b/>
          <w:bCs w:val="0"/>
        </w:rPr>
        <w:t>, 2015</w:t>
      </w:r>
    </w:p>
    <w:p w:rsidR="00F931B0" w:rsidRDefault="001D420B" w:rsidP="00F931B0">
      <w:pPr>
        <w:jc w:val="center"/>
        <w:rPr>
          <w:rFonts w:ascii="Times New Roman" w:hAnsi="Times New Roman"/>
          <w:b/>
          <w:bCs w:val="0"/>
        </w:rPr>
      </w:pPr>
      <w:r w:rsidRPr="00D45DBE">
        <w:rPr>
          <w:rFonts w:ascii="Times New Roman" w:hAnsi="Times New Roman"/>
          <w:b/>
          <w:bCs w:val="0"/>
        </w:rPr>
        <w:t>1:00-</w:t>
      </w:r>
      <w:r w:rsidR="00F931B0" w:rsidRPr="00D45DBE">
        <w:rPr>
          <w:rFonts w:ascii="Times New Roman" w:hAnsi="Times New Roman"/>
          <w:b/>
          <w:bCs w:val="0"/>
        </w:rPr>
        <w:t>2:</w:t>
      </w:r>
      <w:r w:rsidR="003A0EE6" w:rsidRPr="00D45DBE">
        <w:rPr>
          <w:rFonts w:ascii="Times New Roman" w:hAnsi="Times New Roman"/>
          <w:b/>
          <w:bCs w:val="0"/>
        </w:rPr>
        <w:t>3</w:t>
      </w:r>
      <w:r w:rsidR="00F931B0" w:rsidRPr="00D45DBE">
        <w:rPr>
          <w:rFonts w:ascii="Times New Roman" w:hAnsi="Times New Roman"/>
          <w:b/>
          <w:bCs w:val="0"/>
        </w:rPr>
        <w:t>0 PM –</w:t>
      </w:r>
      <w:r w:rsidRPr="00D45DBE">
        <w:rPr>
          <w:rFonts w:ascii="Times New Roman" w:hAnsi="Times New Roman"/>
          <w:b/>
          <w:bCs w:val="0"/>
        </w:rPr>
        <w:t xml:space="preserve"> A-138</w:t>
      </w:r>
    </w:p>
    <w:p w:rsidR="009409CE" w:rsidRDefault="009409CE" w:rsidP="00F931B0">
      <w:pPr>
        <w:jc w:val="center"/>
        <w:rPr>
          <w:rFonts w:ascii="Times New Roman" w:hAnsi="Times New Roman"/>
          <w:b/>
          <w:bCs w:val="0"/>
        </w:rPr>
      </w:pP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36"/>
        <w:gridCol w:w="810"/>
        <w:gridCol w:w="2250"/>
        <w:gridCol w:w="1965"/>
        <w:gridCol w:w="915"/>
        <w:gridCol w:w="3654"/>
      </w:tblGrid>
      <w:tr w:rsidR="00B50986" w:rsidTr="00B50986">
        <w:trPr>
          <w:gridAfter w:val="5"/>
          <w:wAfter w:w="9594" w:type="dxa"/>
          <w:trHeight w:val="233"/>
          <w:jc w:val="center"/>
        </w:trPr>
        <w:tc>
          <w:tcPr>
            <w:tcW w:w="3834" w:type="dxa"/>
            <w:gridSpan w:val="3"/>
            <w:shd w:val="clear" w:color="auto" w:fill="B6DDE8"/>
            <w:vAlign w:val="center"/>
          </w:tcPr>
          <w:p w:rsidR="00B50986" w:rsidRDefault="00B50986" w:rsidP="00785778">
            <w:pPr>
              <w:jc w:val="center"/>
              <w:rPr>
                <w:rFonts w:cs="Arial"/>
                <w:b/>
                <w:sz w:val="16"/>
                <w:szCs w:val="16"/>
              </w:rPr>
            </w:pPr>
            <w:r>
              <w:rPr>
                <w:rFonts w:cs="Arial"/>
                <w:b/>
                <w:sz w:val="16"/>
                <w:szCs w:val="16"/>
              </w:rPr>
              <w:t>Campus Community</w:t>
            </w:r>
          </w:p>
        </w:tc>
      </w:tr>
      <w:tr w:rsidR="00B50986" w:rsidRPr="00681759" w:rsidTr="00F34892">
        <w:trPr>
          <w:trHeight w:val="228"/>
          <w:jc w:val="center"/>
        </w:trPr>
        <w:tc>
          <w:tcPr>
            <w:tcW w:w="2088" w:type="dxa"/>
            <w:shd w:val="clear" w:color="auto" w:fill="92CDDC" w:themeFill="accent5" w:themeFillTint="99"/>
            <w:vAlign w:val="center"/>
          </w:tcPr>
          <w:p w:rsidR="00B50986" w:rsidRPr="00681759" w:rsidRDefault="00B50986" w:rsidP="00785778">
            <w:pPr>
              <w:jc w:val="center"/>
              <w:rPr>
                <w:b/>
                <w:sz w:val="16"/>
                <w:szCs w:val="20"/>
              </w:rPr>
            </w:pPr>
            <w:r w:rsidRPr="00681759">
              <w:rPr>
                <w:b/>
                <w:sz w:val="16"/>
                <w:szCs w:val="20"/>
              </w:rPr>
              <w:t>Position</w:t>
            </w:r>
          </w:p>
        </w:tc>
        <w:tc>
          <w:tcPr>
            <w:tcW w:w="1710" w:type="dxa"/>
            <w:shd w:val="clear" w:color="auto" w:fill="92CDDC" w:themeFill="accent5" w:themeFillTint="99"/>
            <w:vAlign w:val="center"/>
          </w:tcPr>
          <w:p w:rsidR="00B50986" w:rsidRPr="00681759" w:rsidRDefault="00B50986" w:rsidP="00785778">
            <w:pPr>
              <w:jc w:val="center"/>
              <w:rPr>
                <w:b/>
                <w:sz w:val="16"/>
                <w:szCs w:val="20"/>
              </w:rPr>
            </w:pPr>
            <w:r w:rsidRPr="00681759">
              <w:rPr>
                <w:b/>
                <w:sz w:val="16"/>
                <w:szCs w:val="20"/>
              </w:rPr>
              <w:t>Name</w:t>
            </w:r>
          </w:p>
        </w:tc>
        <w:tc>
          <w:tcPr>
            <w:tcW w:w="846" w:type="dxa"/>
            <w:gridSpan w:val="2"/>
            <w:shd w:val="clear" w:color="auto" w:fill="92CDDC" w:themeFill="accent5" w:themeFillTint="99"/>
          </w:tcPr>
          <w:p w:rsidR="00B50986" w:rsidRDefault="00B50986" w:rsidP="00F87FC4">
            <w:pPr>
              <w:jc w:val="center"/>
              <w:rPr>
                <w:b/>
                <w:sz w:val="16"/>
                <w:szCs w:val="20"/>
              </w:rPr>
            </w:pPr>
          </w:p>
        </w:tc>
        <w:tc>
          <w:tcPr>
            <w:tcW w:w="2250" w:type="dxa"/>
            <w:shd w:val="clear" w:color="auto" w:fill="92CDDC" w:themeFill="accent5" w:themeFillTint="99"/>
            <w:vAlign w:val="center"/>
          </w:tcPr>
          <w:p w:rsidR="00B50986" w:rsidRPr="00681759" w:rsidRDefault="00B50986" w:rsidP="00F87FC4">
            <w:pPr>
              <w:jc w:val="center"/>
              <w:rPr>
                <w:b/>
                <w:sz w:val="16"/>
                <w:szCs w:val="20"/>
              </w:rPr>
            </w:pPr>
            <w:r>
              <w:rPr>
                <w:b/>
                <w:sz w:val="16"/>
                <w:szCs w:val="20"/>
              </w:rPr>
              <w:t>Position</w:t>
            </w:r>
          </w:p>
        </w:tc>
        <w:tc>
          <w:tcPr>
            <w:tcW w:w="2880" w:type="dxa"/>
            <w:gridSpan w:val="2"/>
            <w:shd w:val="clear" w:color="auto" w:fill="92CDDC" w:themeFill="accent5" w:themeFillTint="99"/>
            <w:vAlign w:val="center"/>
          </w:tcPr>
          <w:p w:rsidR="00B50986" w:rsidRPr="00681759" w:rsidRDefault="00B50986" w:rsidP="00785778">
            <w:pPr>
              <w:jc w:val="center"/>
              <w:rPr>
                <w:b/>
                <w:sz w:val="16"/>
                <w:szCs w:val="20"/>
              </w:rPr>
            </w:pPr>
            <w:r>
              <w:rPr>
                <w:b/>
                <w:sz w:val="16"/>
                <w:szCs w:val="20"/>
              </w:rPr>
              <w:t>Name</w:t>
            </w:r>
          </w:p>
        </w:tc>
        <w:tc>
          <w:tcPr>
            <w:tcW w:w="3654" w:type="dxa"/>
            <w:vMerge w:val="restart"/>
            <w:shd w:val="clear" w:color="auto" w:fill="92CDDC" w:themeFill="accent5" w:themeFillTint="99"/>
            <w:vAlign w:val="center"/>
          </w:tcPr>
          <w:p w:rsidR="00B50986" w:rsidRDefault="00B50986" w:rsidP="00C8038E">
            <w:pPr>
              <w:jc w:val="center"/>
              <w:rPr>
                <w:rFonts w:cs="Arial"/>
                <w:b/>
                <w:sz w:val="20"/>
                <w:szCs w:val="16"/>
              </w:rPr>
            </w:pPr>
          </w:p>
          <w:p w:rsidR="00B50986" w:rsidRPr="00836A0D" w:rsidRDefault="00B50986" w:rsidP="00C8038E">
            <w:pPr>
              <w:jc w:val="center"/>
              <w:rPr>
                <w:rFonts w:cs="Arial"/>
                <w:b/>
                <w:sz w:val="20"/>
                <w:szCs w:val="16"/>
              </w:rPr>
            </w:pPr>
            <w:r w:rsidRPr="00836A0D">
              <w:rPr>
                <w:rFonts w:cs="Arial"/>
                <w:b/>
                <w:sz w:val="20"/>
                <w:szCs w:val="16"/>
              </w:rPr>
              <w:t>Welcome!</w:t>
            </w:r>
          </w:p>
          <w:p w:rsidR="00B50986" w:rsidRDefault="00B50986" w:rsidP="00C8038E">
            <w:pPr>
              <w:jc w:val="center"/>
              <w:rPr>
                <w:rFonts w:cs="Arial"/>
                <w:sz w:val="18"/>
                <w:szCs w:val="16"/>
              </w:rPr>
            </w:pPr>
            <w:r w:rsidRPr="00836A0D">
              <w:rPr>
                <w:rFonts w:cs="Arial"/>
                <w:sz w:val="18"/>
                <w:szCs w:val="16"/>
              </w:rPr>
              <w:t>Please Sign In</w:t>
            </w:r>
          </w:p>
          <w:p w:rsidR="00B50986" w:rsidRDefault="00B50986" w:rsidP="00C8038E">
            <w:pPr>
              <w:jc w:val="center"/>
              <w:rPr>
                <w:rFonts w:cs="Arial"/>
                <w:sz w:val="18"/>
                <w:szCs w:val="16"/>
              </w:rPr>
            </w:pPr>
          </w:p>
          <w:p w:rsidR="00B50986" w:rsidRPr="00681759" w:rsidRDefault="00B50986" w:rsidP="00C8038E">
            <w:pPr>
              <w:jc w:val="center"/>
              <w:rPr>
                <w:rFonts w:cs="Arial"/>
                <w:b/>
                <w:sz w:val="16"/>
                <w:szCs w:val="16"/>
              </w:rPr>
            </w:pPr>
          </w:p>
        </w:tc>
      </w:tr>
      <w:tr w:rsidR="00B50986" w:rsidRPr="00681759" w:rsidTr="000D3DDF">
        <w:trPr>
          <w:trHeight w:val="228"/>
          <w:jc w:val="center"/>
        </w:trPr>
        <w:tc>
          <w:tcPr>
            <w:tcW w:w="2088" w:type="dxa"/>
            <w:vMerge w:val="restart"/>
            <w:shd w:val="clear" w:color="auto" w:fill="auto"/>
            <w:vAlign w:val="center"/>
          </w:tcPr>
          <w:p w:rsidR="00B50986" w:rsidRDefault="00B50986" w:rsidP="000D3DDF">
            <w:pPr>
              <w:jc w:val="center"/>
              <w:rPr>
                <w:sz w:val="16"/>
                <w:szCs w:val="20"/>
              </w:rPr>
            </w:pPr>
            <w:r>
              <w:rPr>
                <w:sz w:val="16"/>
                <w:szCs w:val="20"/>
              </w:rPr>
              <w:t>2014-2015</w:t>
            </w:r>
          </w:p>
          <w:p w:rsidR="00B50986" w:rsidRDefault="00B50986" w:rsidP="000D3DDF">
            <w:pPr>
              <w:jc w:val="center"/>
              <w:rPr>
                <w:sz w:val="16"/>
                <w:szCs w:val="20"/>
              </w:rPr>
            </w:pPr>
            <w:r>
              <w:rPr>
                <w:sz w:val="16"/>
                <w:szCs w:val="20"/>
              </w:rPr>
              <w:t>SS&amp;E Co</w:t>
            </w:r>
            <w:r w:rsidRPr="00681759">
              <w:rPr>
                <w:sz w:val="16"/>
                <w:szCs w:val="20"/>
              </w:rPr>
              <w:t>-Chair</w:t>
            </w:r>
            <w:r>
              <w:rPr>
                <w:sz w:val="16"/>
                <w:szCs w:val="20"/>
              </w:rPr>
              <w:t>s</w:t>
            </w:r>
          </w:p>
        </w:tc>
        <w:tc>
          <w:tcPr>
            <w:tcW w:w="1710" w:type="dxa"/>
            <w:shd w:val="clear" w:color="auto" w:fill="auto"/>
            <w:vAlign w:val="center"/>
          </w:tcPr>
          <w:p w:rsidR="00B50986" w:rsidRDefault="00B50986" w:rsidP="00B50986">
            <w:pPr>
              <w:rPr>
                <w:sz w:val="16"/>
                <w:szCs w:val="20"/>
              </w:rPr>
            </w:pPr>
            <w:r>
              <w:rPr>
                <w:sz w:val="16"/>
                <w:szCs w:val="20"/>
              </w:rPr>
              <w:t>Lori Bennett</w:t>
            </w:r>
          </w:p>
        </w:tc>
        <w:tc>
          <w:tcPr>
            <w:tcW w:w="846" w:type="dxa"/>
            <w:gridSpan w:val="2"/>
            <w:vAlign w:val="bottom"/>
          </w:tcPr>
          <w:p w:rsidR="00B50986" w:rsidRPr="00B50986" w:rsidRDefault="006573B6" w:rsidP="000D3DDF">
            <w:pPr>
              <w:jc w:val="center"/>
              <w:rPr>
                <w:sz w:val="16"/>
                <w:szCs w:val="20"/>
              </w:rPr>
            </w:pPr>
            <w:r>
              <w:rPr>
                <w:sz w:val="16"/>
                <w:szCs w:val="20"/>
              </w:rPr>
              <w:t>X</w:t>
            </w:r>
          </w:p>
        </w:tc>
        <w:tc>
          <w:tcPr>
            <w:tcW w:w="2250" w:type="dxa"/>
            <w:shd w:val="clear" w:color="auto" w:fill="auto"/>
            <w:vAlign w:val="bottom"/>
          </w:tcPr>
          <w:p w:rsidR="00B50986" w:rsidRPr="00C8038E" w:rsidRDefault="006A72A4" w:rsidP="008E11C6">
            <w:pPr>
              <w:rPr>
                <w:sz w:val="16"/>
                <w:szCs w:val="20"/>
              </w:rPr>
            </w:pPr>
            <w:r>
              <w:rPr>
                <w:sz w:val="16"/>
                <w:szCs w:val="20"/>
              </w:rPr>
              <w:t>Dean</w:t>
            </w:r>
          </w:p>
        </w:tc>
        <w:tc>
          <w:tcPr>
            <w:tcW w:w="1965" w:type="dxa"/>
            <w:shd w:val="clear" w:color="auto" w:fill="auto"/>
            <w:vAlign w:val="bottom"/>
          </w:tcPr>
          <w:p w:rsidR="00B50986" w:rsidRPr="00C8038E" w:rsidRDefault="006A72A4" w:rsidP="008E11C6">
            <w:pPr>
              <w:rPr>
                <w:sz w:val="16"/>
                <w:szCs w:val="20"/>
              </w:rPr>
            </w:pPr>
            <w:r>
              <w:rPr>
                <w:sz w:val="16"/>
                <w:szCs w:val="20"/>
              </w:rPr>
              <w:t>Amanuel Gebru</w:t>
            </w:r>
          </w:p>
        </w:tc>
        <w:tc>
          <w:tcPr>
            <w:tcW w:w="915" w:type="dxa"/>
            <w:shd w:val="clear" w:color="auto" w:fill="auto"/>
            <w:vAlign w:val="bottom"/>
          </w:tcPr>
          <w:p w:rsidR="00B50986" w:rsidRPr="00C8038E" w:rsidRDefault="006A72A4" w:rsidP="000D3DDF">
            <w:pPr>
              <w:jc w:val="center"/>
              <w:rPr>
                <w:sz w:val="16"/>
                <w:szCs w:val="20"/>
              </w:rPr>
            </w:pPr>
            <w:r>
              <w:rPr>
                <w:sz w:val="16"/>
                <w:szCs w:val="20"/>
              </w:rPr>
              <w:t>X</w:t>
            </w:r>
          </w:p>
        </w:tc>
        <w:tc>
          <w:tcPr>
            <w:tcW w:w="3654" w:type="dxa"/>
            <w:vMerge/>
            <w:shd w:val="clear" w:color="auto" w:fill="auto"/>
          </w:tcPr>
          <w:p w:rsidR="00B50986" w:rsidRDefault="00B50986" w:rsidP="003A0EE6">
            <w:pPr>
              <w:rPr>
                <w:rFonts w:cs="Arial"/>
                <w:b/>
                <w:sz w:val="20"/>
                <w:szCs w:val="16"/>
              </w:rPr>
            </w:pPr>
          </w:p>
        </w:tc>
      </w:tr>
      <w:tr w:rsidR="006A72A4" w:rsidRPr="00681759" w:rsidTr="000D3DDF">
        <w:trPr>
          <w:trHeight w:val="228"/>
          <w:jc w:val="center"/>
        </w:trPr>
        <w:tc>
          <w:tcPr>
            <w:tcW w:w="2088" w:type="dxa"/>
            <w:vMerge/>
            <w:shd w:val="clear" w:color="auto" w:fill="auto"/>
            <w:vAlign w:val="center"/>
          </w:tcPr>
          <w:p w:rsidR="006A72A4" w:rsidRPr="00681759" w:rsidRDefault="006A72A4" w:rsidP="00C8038E">
            <w:pPr>
              <w:jc w:val="center"/>
              <w:rPr>
                <w:sz w:val="16"/>
                <w:szCs w:val="20"/>
              </w:rPr>
            </w:pPr>
          </w:p>
        </w:tc>
        <w:tc>
          <w:tcPr>
            <w:tcW w:w="1710" w:type="dxa"/>
            <w:shd w:val="clear" w:color="auto" w:fill="auto"/>
            <w:vAlign w:val="center"/>
          </w:tcPr>
          <w:p w:rsidR="006A72A4" w:rsidRPr="00681759" w:rsidRDefault="006A72A4" w:rsidP="00B50986">
            <w:pPr>
              <w:rPr>
                <w:sz w:val="16"/>
                <w:szCs w:val="20"/>
              </w:rPr>
            </w:pPr>
            <w:r>
              <w:rPr>
                <w:sz w:val="16"/>
                <w:szCs w:val="20"/>
              </w:rPr>
              <w:t>Beth Gillis-Smith</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Default="006A72A4" w:rsidP="005025E3">
            <w:pPr>
              <w:rPr>
                <w:sz w:val="16"/>
                <w:szCs w:val="20"/>
              </w:rPr>
            </w:pPr>
            <w:r>
              <w:rPr>
                <w:sz w:val="16"/>
                <w:szCs w:val="20"/>
              </w:rPr>
              <w:t>Dean</w:t>
            </w:r>
          </w:p>
        </w:tc>
        <w:tc>
          <w:tcPr>
            <w:tcW w:w="1965" w:type="dxa"/>
            <w:shd w:val="clear" w:color="auto" w:fill="auto"/>
            <w:vAlign w:val="bottom"/>
          </w:tcPr>
          <w:p w:rsidR="006A72A4" w:rsidRDefault="006A72A4" w:rsidP="005025E3">
            <w:pPr>
              <w:rPr>
                <w:sz w:val="16"/>
                <w:szCs w:val="20"/>
              </w:rPr>
            </w:pPr>
            <w:r>
              <w:rPr>
                <w:sz w:val="16"/>
                <w:szCs w:val="20"/>
              </w:rPr>
              <w:t>Lisa Putnam</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tcPr>
          <w:p w:rsidR="006A72A4" w:rsidRPr="00836A0D" w:rsidRDefault="006A72A4" w:rsidP="003A0EE6">
            <w:pPr>
              <w:rPr>
                <w:rFonts w:cs="Arial"/>
                <w:sz w:val="20"/>
                <w:szCs w:val="16"/>
              </w:rPr>
            </w:pPr>
          </w:p>
        </w:tc>
      </w:tr>
      <w:tr w:rsidR="006A72A4" w:rsidRPr="00681759" w:rsidTr="000D3DDF">
        <w:trPr>
          <w:trHeight w:val="228"/>
          <w:jc w:val="center"/>
        </w:trPr>
        <w:tc>
          <w:tcPr>
            <w:tcW w:w="2088" w:type="dxa"/>
            <w:shd w:val="clear" w:color="auto" w:fill="auto"/>
            <w:vAlign w:val="bottom"/>
          </w:tcPr>
          <w:p w:rsidR="006A72A4" w:rsidRDefault="006A72A4" w:rsidP="006573B6">
            <w:pPr>
              <w:rPr>
                <w:sz w:val="16"/>
                <w:szCs w:val="20"/>
              </w:rPr>
            </w:pPr>
            <w:r>
              <w:rPr>
                <w:sz w:val="16"/>
                <w:szCs w:val="20"/>
              </w:rPr>
              <w:t>Academic Senate Pres.</w:t>
            </w:r>
          </w:p>
        </w:tc>
        <w:tc>
          <w:tcPr>
            <w:tcW w:w="1710" w:type="dxa"/>
            <w:shd w:val="clear" w:color="auto" w:fill="auto"/>
            <w:vAlign w:val="bottom"/>
          </w:tcPr>
          <w:p w:rsidR="006A72A4" w:rsidRDefault="006A72A4" w:rsidP="00D65AD9">
            <w:pPr>
              <w:rPr>
                <w:sz w:val="16"/>
                <w:szCs w:val="20"/>
              </w:rPr>
            </w:pPr>
            <w:r>
              <w:rPr>
                <w:sz w:val="16"/>
                <w:szCs w:val="20"/>
              </w:rPr>
              <w:t>Mary Rees</w:t>
            </w:r>
          </w:p>
        </w:tc>
        <w:tc>
          <w:tcPr>
            <w:tcW w:w="846" w:type="dxa"/>
            <w:gridSpan w:val="2"/>
            <w:vAlign w:val="bottom"/>
          </w:tcPr>
          <w:p w:rsidR="006A72A4"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AC1B17">
            <w:pPr>
              <w:rPr>
                <w:sz w:val="16"/>
                <w:szCs w:val="20"/>
              </w:rPr>
            </w:pPr>
            <w:r w:rsidRPr="00C8038E">
              <w:rPr>
                <w:sz w:val="16"/>
                <w:szCs w:val="20"/>
              </w:rPr>
              <w:t>English</w:t>
            </w:r>
          </w:p>
        </w:tc>
        <w:tc>
          <w:tcPr>
            <w:tcW w:w="1965" w:type="dxa"/>
            <w:shd w:val="clear" w:color="auto" w:fill="auto"/>
            <w:vAlign w:val="bottom"/>
          </w:tcPr>
          <w:p w:rsidR="006A72A4" w:rsidRPr="00C8038E" w:rsidRDefault="006A72A4" w:rsidP="00AC1B17">
            <w:pPr>
              <w:rPr>
                <w:sz w:val="16"/>
                <w:szCs w:val="20"/>
              </w:rPr>
            </w:pPr>
            <w:r w:rsidRPr="00C8038E">
              <w:rPr>
                <w:sz w:val="16"/>
                <w:szCs w:val="20"/>
              </w:rPr>
              <w:t>Tracy Tennenhouse</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Default="006A72A4" w:rsidP="006573B6">
            <w:pPr>
              <w:rPr>
                <w:sz w:val="16"/>
                <w:szCs w:val="20"/>
              </w:rPr>
            </w:pPr>
            <w:r>
              <w:rPr>
                <w:sz w:val="16"/>
                <w:szCs w:val="20"/>
              </w:rPr>
              <w:t>Academic Senate VP</w:t>
            </w:r>
          </w:p>
        </w:tc>
        <w:tc>
          <w:tcPr>
            <w:tcW w:w="1710" w:type="dxa"/>
            <w:shd w:val="clear" w:color="auto" w:fill="auto"/>
            <w:vAlign w:val="bottom"/>
          </w:tcPr>
          <w:p w:rsidR="006A72A4" w:rsidRDefault="006A72A4" w:rsidP="00D65AD9">
            <w:pPr>
              <w:rPr>
                <w:sz w:val="16"/>
                <w:szCs w:val="20"/>
              </w:rPr>
            </w:pPr>
            <w:r>
              <w:rPr>
                <w:sz w:val="16"/>
                <w:szCs w:val="20"/>
              </w:rPr>
              <w:t>Nenagh Brown</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AC1B17">
            <w:pPr>
              <w:rPr>
                <w:sz w:val="16"/>
                <w:szCs w:val="20"/>
              </w:rPr>
            </w:pPr>
            <w:r w:rsidRPr="00C8038E">
              <w:rPr>
                <w:sz w:val="16"/>
                <w:szCs w:val="20"/>
              </w:rPr>
              <w:t>EOPS</w:t>
            </w:r>
          </w:p>
        </w:tc>
        <w:tc>
          <w:tcPr>
            <w:tcW w:w="1965" w:type="dxa"/>
            <w:shd w:val="clear" w:color="auto" w:fill="auto"/>
            <w:vAlign w:val="bottom"/>
          </w:tcPr>
          <w:p w:rsidR="006A72A4" w:rsidRPr="00C8038E" w:rsidRDefault="006A72A4" w:rsidP="00AC1B17">
            <w:pPr>
              <w:rPr>
                <w:sz w:val="16"/>
                <w:szCs w:val="20"/>
              </w:rPr>
            </w:pPr>
            <w:r w:rsidRPr="00C8038E">
              <w:rPr>
                <w:sz w:val="16"/>
                <w:szCs w:val="20"/>
              </w:rPr>
              <w:t>Herbert English</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8E11C6">
            <w:pPr>
              <w:rPr>
                <w:sz w:val="16"/>
                <w:szCs w:val="20"/>
              </w:rPr>
            </w:pPr>
            <w:r w:rsidRPr="00C8038E">
              <w:rPr>
                <w:sz w:val="16"/>
                <w:szCs w:val="20"/>
              </w:rPr>
              <w:t>Admissions &amp; Records</w:t>
            </w:r>
          </w:p>
        </w:tc>
        <w:tc>
          <w:tcPr>
            <w:tcW w:w="1710" w:type="dxa"/>
            <w:shd w:val="clear" w:color="auto" w:fill="auto"/>
            <w:vAlign w:val="bottom"/>
          </w:tcPr>
          <w:p w:rsidR="006A72A4" w:rsidRPr="00C8038E" w:rsidRDefault="006A72A4" w:rsidP="008E11C6">
            <w:pPr>
              <w:rPr>
                <w:sz w:val="16"/>
                <w:szCs w:val="20"/>
              </w:rPr>
            </w:pPr>
            <w:r w:rsidRPr="00C8038E">
              <w:rPr>
                <w:sz w:val="16"/>
                <w:szCs w:val="20"/>
              </w:rPr>
              <w:t>Dave Anter</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8E11C6">
            <w:pPr>
              <w:rPr>
                <w:sz w:val="16"/>
                <w:szCs w:val="20"/>
              </w:rPr>
            </w:pPr>
            <w:r w:rsidRPr="00C8038E">
              <w:rPr>
                <w:sz w:val="16"/>
                <w:szCs w:val="20"/>
              </w:rPr>
              <w:t>Financial Aid</w:t>
            </w:r>
          </w:p>
        </w:tc>
        <w:tc>
          <w:tcPr>
            <w:tcW w:w="1965" w:type="dxa"/>
            <w:shd w:val="clear" w:color="auto" w:fill="auto"/>
            <w:vAlign w:val="bottom"/>
          </w:tcPr>
          <w:p w:rsidR="006A72A4" w:rsidRPr="00C8038E" w:rsidRDefault="006A72A4" w:rsidP="008E11C6">
            <w:pPr>
              <w:rPr>
                <w:sz w:val="16"/>
                <w:szCs w:val="20"/>
              </w:rPr>
            </w:pPr>
            <w:r w:rsidRPr="00C8038E">
              <w:rPr>
                <w:sz w:val="16"/>
                <w:szCs w:val="20"/>
              </w:rPr>
              <w:t>Kim Korinke</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sidRPr="00C8038E">
              <w:rPr>
                <w:sz w:val="16"/>
                <w:szCs w:val="20"/>
              </w:rPr>
              <w:t>ACCESS</w:t>
            </w:r>
          </w:p>
        </w:tc>
        <w:tc>
          <w:tcPr>
            <w:tcW w:w="1710" w:type="dxa"/>
            <w:shd w:val="clear" w:color="auto" w:fill="auto"/>
            <w:vAlign w:val="bottom"/>
          </w:tcPr>
          <w:p w:rsidR="006A72A4" w:rsidRPr="00C8038E" w:rsidRDefault="006A72A4" w:rsidP="005B46F7">
            <w:pPr>
              <w:rPr>
                <w:sz w:val="16"/>
                <w:szCs w:val="20"/>
              </w:rPr>
            </w:pPr>
            <w:r w:rsidRPr="00C8038E">
              <w:rPr>
                <w:sz w:val="16"/>
                <w:szCs w:val="20"/>
              </w:rPr>
              <w:t>Sherry D’Attile</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8E11C6">
            <w:pPr>
              <w:rPr>
                <w:sz w:val="16"/>
                <w:szCs w:val="20"/>
              </w:rPr>
            </w:pPr>
            <w:r w:rsidRPr="00C8038E">
              <w:rPr>
                <w:sz w:val="16"/>
                <w:szCs w:val="20"/>
              </w:rPr>
              <w:t>History</w:t>
            </w:r>
          </w:p>
        </w:tc>
        <w:tc>
          <w:tcPr>
            <w:tcW w:w="1965" w:type="dxa"/>
            <w:shd w:val="clear" w:color="auto" w:fill="auto"/>
            <w:vAlign w:val="bottom"/>
          </w:tcPr>
          <w:p w:rsidR="006A72A4" w:rsidRPr="00C8038E" w:rsidRDefault="006A72A4" w:rsidP="008E11C6">
            <w:pPr>
              <w:rPr>
                <w:sz w:val="16"/>
                <w:szCs w:val="20"/>
              </w:rPr>
            </w:pPr>
            <w:r w:rsidRPr="00C8038E">
              <w:rPr>
                <w:sz w:val="16"/>
                <w:szCs w:val="20"/>
              </w:rPr>
              <w:t>Patty Colman</w:t>
            </w: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sidRPr="00C8038E">
              <w:rPr>
                <w:sz w:val="16"/>
                <w:szCs w:val="20"/>
              </w:rPr>
              <w:t>Anthropology</w:t>
            </w:r>
          </w:p>
        </w:tc>
        <w:tc>
          <w:tcPr>
            <w:tcW w:w="1710" w:type="dxa"/>
            <w:shd w:val="clear" w:color="auto" w:fill="auto"/>
            <w:vAlign w:val="bottom"/>
          </w:tcPr>
          <w:p w:rsidR="006A72A4" w:rsidRPr="00C8038E" w:rsidRDefault="006A72A4" w:rsidP="005B46F7">
            <w:pPr>
              <w:rPr>
                <w:sz w:val="16"/>
                <w:szCs w:val="20"/>
              </w:rPr>
            </w:pPr>
            <w:r w:rsidRPr="00C8038E">
              <w:rPr>
                <w:sz w:val="16"/>
                <w:szCs w:val="20"/>
              </w:rPr>
              <w:t>Rachel Messinger</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8E11C6">
            <w:pPr>
              <w:rPr>
                <w:sz w:val="16"/>
                <w:szCs w:val="20"/>
              </w:rPr>
            </w:pPr>
            <w:r w:rsidRPr="00C8038E">
              <w:rPr>
                <w:sz w:val="16"/>
                <w:szCs w:val="20"/>
              </w:rPr>
              <w:t>History</w:t>
            </w:r>
          </w:p>
        </w:tc>
        <w:tc>
          <w:tcPr>
            <w:tcW w:w="1965" w:type="dxa"/>
            <w:shd w:val="clear" w:color="auto" w:fill="auto"/>
            <w:vAlign w:val="bottom"/>
          </w:tcPr>
          <w:p w:rsidR="006A72A4" w:rsidRPr="00C8038E" w:rsidRDefault="006A72A4" w:rsidP="008E11C6">
            <w:pPr>
              <w:rPr>
                <w:sz w:val="16"/>
                <w:szCs w:val="20"/>
              </w:rPr>
            </w:pPr>
            <w:r w:rsidRPr="00C8038E">
              <w:rPr>
                <w:sz w:val="16"/>
                <w:szCs w:val="20"/>
              </w:rPr>
              <w:t>Susan Kinkella</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sidRPr="00C8038E">
              <w:rPr>
                <w:sz w:val="16"/>
                <w:szCs w:val="20"/>
              </w:rPr>
              <w:t>Associated Students</w:t>
            </w:r>
          </w:p>
        </w:tc>
        <w:tc>
          <w:tcPr>
            <w:tcW w:w="1710" w:type="dxa"/>
            <w:shd w:val="clear" w:color="auto" w:fill="auto"/>
            <w:vAlign w:val="bottom"/>
          </w:tcPr>
          <w:p w:rsidR="006A72A4" w:rsidRPr="00C8038E" w:rsidRDefault="006A72A4" w:rsidP="005B46F7">
            <w:pPr>
              <w:rPr>
                <w:sz w:val="16"/>
                <w:szCs w:val="20"/>
              </w:rPr>
            </w:pPr>
            <w:r w:rsidRPr="00C8038E">
              <w:rPr>
                <w:sz w:val="16"/>
                <w:szCs w:val="20"/>
              </w:rPr>
              <w:t>Ashley Rasmussen</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8E11C6">
            <w:pPr>
              <w:rPr>
                <w:sz w:val="16"/>
                <w:szCs w:val="20"/>
              </w:rPr>
            </w:pPr>
            <w:r>
              <w:rPr>
                <w:sz w:val="16"/>
                <w:szCs w:val="20"/>
              </w:rPr>
              <w:t>Health &amp; Life Sciences</w:t>
            </w:r>
          </w:p>
        </w:tc>
        <w:tc>
          <w:tcPr>
            <w:tcW w:w="1965" w:type="dxa"/>
            <w:shd w:val="clear" w:color="auto" w:fill="auto"/>
            <w:vAlign w:val="bottom"/>
          </w:tcPr>
          <w:p w:rsidR="006A72A4" w:rsidRPr="00C8038E" w:rsidRDefault="006A72A4" w:rsidP="008E11C6">
            <w:pPr>
              <w:rPr>
                <w:sz w:val="16"/>
                <w:szCs w:val="20"/>
              </w:rPr>
            </w:pPr>
            <w:r>
              <w:rPr>
                <w:sz w:val="16"/>
                <w:szCs w:val="20"/>
              </w:rPr>
              <w:t>Carrie Geisbauer</w:t>
            </w: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Pr>
                <w:sz w:val="16"/>
                <w:szCs w:val="20"/>
              </w:rPr>
              <w:t>Associated Students</w:t>
            </w:r>
          </w:p>
        </w:tc>
        <w:tc>
          <w:tcPr>
            <w:tcW w:w="1710" w:type="dxa"/>
            <w:shd w:val="clear" w:color="auto" w:fill="auto"/>
            <w:vAlign w:val="bottom"/>
          </w:tcPr>
          <w:p w:rsidR="006A72A4" w:rsidRPr="00C8038E" w:rsidRDefault="006A72A4" w:rsidP="005B46F7">
            <w:pPr>
              <w:rPr>
                <w:sz w:val="16"/>
                <w:szCs w:val="20"/>
              </w:rPr>
            </w:pPr>
            <w:r>
              <w:rPr>
                <w:sz w:val="16"/>
                <w:szCs w:val="20"/>
              </w:rPr>
              <w:t>Parit Kasemsri</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E30AA9">
            <w:pPr>
              <w:rPr>
                <w:sz w:val="16"/>
                <w:szCs w:val="20"/>
              </w:rPr>
            </w:pPr>
            <w:r w:rsidRPr="00C8038E">
              <w:rPr>
                <w:sz w:val="16"/>
                <w:szCs w:val="20"/>
              </w:rPr>
              <w:t>International Students</w:t>
            </w:r>
          </w:p>
        </w:tc>
        <w:tc>
          <w:tcPr>
            <w:tcW w:w="1965" w:type="dxa"/>
            <w:shd w:val="clear" w:color="auto" w:fill="auto"/>
            <w:vAlign w:val="bottom"/>
          </w:tcPr>
          <w:p w:rsidR="006A72A4" w:rsidRPr="00C8038E" w:rsidRDefault="006A72A4" w:rsidP="00E30AA9">
            <w:pPr>
              <w:rPr>
                <w:sz w:val="16"/>
                <w:szCs w:val="20"/>
              </w:rPr>
            </w:pPr>
            <w:r>
              <w:rPr>
                <w:sz w:val="16"/>
                <w:szCs w:val="20"/>
              </w:rPr>
              <w:t>Maureen Rauchfuss</w:t>
            </w: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Pr>
                <w:sz w:val="16"/>
                <w:szCs w:val="20"/>
              </w:rPr>
              <w:t>Art</w:t>
            </w:r>
          </w:p>
        </w:tc>
        <w:tc>
          <w:tcPr>
            <w:tcW w:w="1710" w:type="dxa"/>
            <w:shd w:val="clear" w:color="auto" w:fill="auto"/>
            <w:vAlign w:val="bottom"/>
          </w:tcPr>
          <w:p w:rsidR="006A72A4" w:rsidRPr="00C8038E" w:rsidRDefault="006A72A4" w:rsidP="005B46F7">
            <w:pPr>
              <w:rPr>
                <w:sz w:val="16"/>
                <w:szCs w:val="20"/>
              </w:rPr>
            </w:pPr>
            <w:r>
              <w:rPr>
                <w:sz w:val="16"/>
                <w:szCs w:val="20"/>
              </w:rPr>
              <w:t>Erika Lizee</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E30AA9">
            <w:pPr>
              <w:rPr>
                <w:sz w:val="16"/>
                <w:szCs w:val="20"/>
              </w:rPr>
            </w:pPr>
            <w:r w:rsidRPr="00C8038E">
              <w:rPr>
                <w:sz w:val="16"/>
                <w:szCs w:val="20"/>
              </w:rPr>
              <w:t>Library</w:t>
            </w:r>
          </w:p>
        </w:tc>
        <w:tc>
          <w:tcPr>
            <w:tcW w:w="1965" w:type="dxa"/>
            <w:shd w:val="clear" w:color="auto" w:fill="auto"/>
            <w:vAlign w:val="bottom"/>
          </w:tcPr>
          <w:p w:rsidR="006A72A4" w:rsidRPr="00C8038E" w:rsidRDefault="006A72A4" w:rsidP="00E30AA9">
            <w:pPr>
              <w:rPr>
                <w:sz w:val="16"/>
                <w:szCs w:val="20"/>
              </w:rPr>
            </w:pPr>
            <w:r w:rsidRPr="00C8038E">
              <w:rPr>
                <w:sz w:val="16"/>
                <w:szCs w:val="20"/>
              </w:rPr>
              <w:t>John Dobbins</w:t>
            </w: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sidRPr="00C8038E">
              <w:rPr>
                <w:sz w:val="16"/>
                <w:szCs w:val="20"/>
              </w:rPr>
              <w:t>Business Services</w:t>
            </w:r>
          </w:p>
        </w:tc>
        <w:tc>
          <w:tcPr>
            <w:tcW w:w="1710" w:type="dxa"/>
            <w:shd w:val="clear" w:color="auto" w:fill="auto"/>
            <w:vAlign w:val="bottom"/>
          </w:tcPr>
          <w:p w:rsidR="006A72A4" w:rsidRPr="00C8038E" w:rsidRDefault="006A72A4" w:rsidP="005B46F7">
            <w:pPr>
              <w:rPr>
                <w:sz w:val="16"/>
                <w:szCs w:val="20"/>
              </w:rPr>
            </w:pPr>
            <w:r w:rsidRPr="00C8038E">
              <w:rPr>
                <w:sz w:val="16"/>
                <w:szCs w:val="20"/>
              </w:rPr>
              <w:t>Darlene Melby</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E30AA9">
            <w:pPr>
              <w:rPr>
                <w:sz w:val="16"/>
                <w:szCs w:val="20"/>
              </w:rPr>
            </w:pPr>
            <w:r w:rsidRPr="00C8038E">
              <w:rPr>
                <w:sz w:val="16"/>
                <w:szCs w:val="20"/>
              </w:rPr>
              <w:t>Math Center</w:t>
            </w:r>
          </w:p>
        </w:tc>
        <w:tc>
          <w:tcPr>
            <w:tcW w:w="1965" w:type="dxa"/>
            <w:shd w:val="clear" w:color="auto" w:fill="auto"/>
            <w:vAlign w:val="bottom"/>
          </w:tcPr>
          <w:p w:rsidR="006A72A4" w:rsidRPr="00C8038E" w:rsidRDefault="006A72A4" w:rsidP="00E30AA9">
            <w:pPr>
              <w:rPr>
                <w:sz w:val="16"/>
                <w:szCs w:val="20"/>
              </w:rPr>
            </w:pPr>
            <w:r w:rsidRPr="00C8038E">
              <w:rPr>
                <w:sz w:val="16"/>
                <w:szCs w:val="20"/>
              </w:rPr>
              <w:t>David Mayorga</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Default="006A72A4" w:rsidP="005B46F7">
            <w:pPr>
              <w:rPr>
                <w:sz w:val="16"/>
                <w:szCs w:val="20"/>
              </w:rPr>
            </w:pPr>
            <w:r>
              <w:rPr>
                <w:sz w:val="16"/>
                <w:szCs w:val="20"/>
              </w:rPr>
              <w:t>Career Transfer Center</w:t>
            </w:r>
          </w:p>
        </w:tc>
        <w:tc>
          <w:tcPr>
            <w:tcW w:w="1710" w:type="dxa"/>
            <w:shd w:val="clear" w:color="auto" w:fill="auto"/>
            <w:vAlign w:val="bottom"/>
          </w:tcPr>
          <w:p w:rsidR="006A72A4" w:rsidRPr="00C8038E" w:rsidRDefault="006A72A4" w:rsidP="005B46F7">
            <w:pPr>
              <w:rPr>
                <w:sz w:val="16"/>
                <w:szCs w:val="20"/>
              </w:rPr>
            </w:pPr>
            <w:r>
              <w:rPr>
                <w:sz w:val="16"/>
                <w:szCs w:val="20"/>
              </w:rPr>
              <w:t>Judi Gould</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E30AA9">
            <w:pPr>
              <w:rPr>
                <w:sz w:val="16"/>
                <w:szCs w:val="20"/>
              </w:rPr>
            </w:pPr>
            <w:r>
              <w:rPr>
                <w:sz w:val="16"/>
                <w:szCs w:val="20"/>
              </w:rPr>
              <w:t>Mathematics</w:t>
            </w:r>
          </w:p>
        </w:tc>
        <w:tc>
          <w:tcPr>
            <w:tcW w:w="1965" w:type="dxa"/>
            <w:shd w:val="clear" w:color="auto" w:fill="auto"/>
            <w:vAlign w:val="bottom"/>
          </w:tcPr>
          <w:p w:rsidR="006A72A4" w:rsidRPr="00C8038E" w:rsidRDefault="006A72A4" w:rsidP="00E30AA9">
            <w:pPr>
              <w:rPr>
                <w:sz w:val="16"/>
                <w:szCs w:val="20"/>
              </w:rPr>
            </w:pPr>
            <w:r>
              <w:rPr>
                <w:sz w:val="16"/>
                <w:szCs w:val="20"/>
              </w:rPr>
              <w:t>Kathy Fink</w:t>
            </w: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Pr>
                <w:sz w:val="16"/>
                <w:szCs w:val="20"/>
              </w:rPr>
              <w:t>Counseling</w:t>
            </w:r>
          </w:p>
        </w:tc>
        <w:tc>
          <w:tcPr>
            <w:tcW w:w="1710" w:type="dxa"/>
            <w:shd w:val="clear" w:color="auto" w:fill="auto"/>
            <w:vAlign w:val="bottom"/>
          </w:tcPr>
          <w:p w:rsidR="006A72A4" w:rsidRPr="00C8038E" w:rsidRDefault="006A72A4" w:rsidP="005B46F7">
            <w:pPr>
              <w:rPr>
                <w:sz w:val="16"/>
                <w:szCs w:val="20"/>
              </w:rPr>
            </w:pPr>
            <w:r w:rsidRPr="00C8038E">
              <w:rPr>
                <w:sz w:val="16"/>
                <w:szCs w:val="20"/>
              </w:rPr>
              <w:t>Traci Allen</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E30AA9">
            <w:pPr>
              <w:rPr>
                <w:sz w:val="16"/>
                <w:szCs w:val="12"/>
              </w:rPr>
            </w:pPr>
            <w:r w:rsidRPr="00C8038E">
              <w:rPr>
                <w:sz w:val="16"/>
                <w:szCs w:val="20"/>
              </w:rPr>
              <w:t>Mathematics</w:t>
            </w:r>
          </w:p>
        </w:tc>
        <w:tc>
          <w:tcPr>
            <w:tcW w:w="1965" w:type="dxa"/>
            <w:shd w:val="clear" w:color="auto" w:fill="auto"/>
            <w:vAlign w:val="bottom"/>
          </w:tcPr>
          <w:p w:rsidR="006A72A4" w:rsidRPr="00C8038E" w:rsidRDefault="006A72A4" w:rsidP="00E30AA9">
            <w:pPr>
              <w:rPr>
                <w:sz w:val="16"/>
                <w:szCs w:val="12"/>
              </w:rPr>
            </w:pPr>
            <w:r w:rsidRPr="00C8038E">
              <w:rPr>
                <w:sz w:val="16"/>
                <w:szCs w:val="20"/>
              </w:rPr>
              <w:t xml:space="preserve">Rena Petrello </w:t>
            </w:r>
          </w:p>
        </w:tc>
        <w:tc>
          <w:tcPr>
            <w:tcW w:w="915" w:type="dxa"/>
            <w:shd w:val="clear" w:color="auto" w:fill="auto"/>
            <w:vAlign w:val="bottom"/>
          </w:tcPr>
          <w:p w:rsidR="006A72A4" w:rsidRPr="00C8038E" w:rsidRDefault="006A72A4" w:rsidP="000D3DDF">
            <w:pPr>
              <w:jc w:val="center"/>
              <w:rPr>
                <w:sz w:val="16"/>
                <w:szCs w:val="12"/>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sidRPr="00C8038E">
              <w:rPr>
                <w:sz w:val="16"/>
                <w:szCs w:val="20"/>
              </w:rPr>
              <w:t>Counseling</w:t>
            </w:r>
          </w:p>
        </w:tc>
        <w:tc>
          <w:tcPr>
            <w:tcW w:w="1710" w:type="dxa"/>
            <w:shd w:val="clear" w:color="auto" w:fill="auto"/>
            <w:vAlign w:val="bottom"/>
          </w:tcPr>
          <w:p w:rsidR="006A72A4" w:rsidRPr="00C8038E" w:rsidRDefault="006A72A4" w:rsidP="005B46F7">
            <w:pPr>
              <w:rPr>
                <w:sz w:val="16"/>
                <w:szCs w:val="20"/>
              </w:rPr>
            </w:pPr>
            <w:r>
              <w:rPr>
                <w:sz w:val="16"/>
                <w:szCs w:val="20"/>
              </w:rPr>
              <w:t>Roberta Brodie</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E30AA9">
            <w:pPr>
              <w:rPr>
                <w:sz w:val="16"/>
                <w:szCs w:val="20"/>
              </w:rPr>
            </w:pPr>
            <w:r w:rsidRPr="00C8038E">
              <w:rPr>
                <w:sz w:val="16"/>
                <w:szCs w:val="20"/>
              </w:rPr>
              <w:t>Mathematics</w:t>
            </w:r>
          </w:p>
        </w:tc>
        <w:tc>
          <w:tcPr>
            <w:tcW w:w="1965" w:type="dxa"/>
            <w:shd w:val="clear" w:color="auto" w:fill="auto"/>
            <w:vAlign w:val="bottom"/>
          </w:tcPr>
          <w:p w:rsidR="006A72A4" w:rsidRPr="00C8038E" w:rsidRDefault="006A72A4" w:rsidP="00E30AA9">
            <w:pPr>
              <w:rPr>
                <w:sz w:val="16"/>
                <w:szCs w:val="12"/>
              </w:rPr>
            </w:pPr>
            <w:r w:rsidRPr="00C8038E">
              <w:rPr>
                <w:sz w:val="16"/>
                <w:szCs w:val="20"/>
              </w:rPr>
              <w:t>Cynthia Reed</w:t>
            </w:r>
          </w:p>
        </w:tc>
        <w:tc>
          <w:tcPr>
            <w:tcW w:w="915" w:type="dxa"/>
            <w:shd w:val="clear" w:color="auto" w:fill="auto"/>
            <w:vAlign w:val="bottom"/>
          </w:tcPr>
          <w:p w:rsidR="006A72A4" w:rsidRPr="00C8038E" w:rsidRDefault="006A72A4" w:rsidP="000D3DDF">
            <w:pPr>
              <w:jc w:val="center"/>
              <w:rPr>
                <w:sz w:val="16"/>
                <w:szCs w:val="12"/>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B46F7">
            <w:pPr>
              <w:rPr>
                <w:sz w:val="16"/>
                <w:szCs w:val="20"/>
              </w:rPr>
            </w:pPr>
            <w:r w:rsidRPr="00C8038E">
              <w:rPr>
                <w:sz w:val="16"/>
                <w:szCs w:val="20"/>
              </w:rPr>
              <w:t>Counseling</w:t>
            </w:r>
          </w:p>
        </w:tc>
        <w:tc>
          <w:tcPr>
            <w:tcW w:w="1710" w:type="dxa"/>
            <w:shd w:val="clear" w:color="auto" w:fill="auto"/>
            <w:vAlign w:val="bottom"/>
          </w:tcPr>
          <w:p w:rsidR="006A72A4" w:rsidRPr="00C8038E" w:rsidRDefault="006A72A4" w:rsidP="005B46F7">
            <w:pPr>
              <w:rPr>
                <w:sz w:val="16"/>
                <w:szCs w:val="12"/>
              </w:rPr>
            </w:pPr>
            <w:r w:rsidRPr="00C8038E">
              <w:rPr>
                <w:sz w:val="16"/>
                <w:szCs w:val="20"/>
              </w:rPr>
              <w:t>Pam Kennedy-Luna</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E30AA9">
            <w:pPr>
              <w:rPr>
                <w:sz w:val="16"/>
                <w:szCs w:val="20"/>
              </w:rPr>
            </w:pPr>
            <w:r>
              <w:rPr>
                <w:sz w:val="16"/>
                <w:szCs w:val="20"/>
              </w:rPr>
              <w:t>Outreach</w:t>
            </w:r>
          </w:p>
        </w:tc>
        <w:tc>
          <w:tcPr>
            <w:tcW w:w="1965" w:type="dxa"/>
            <w:shd w:val="clear" w:color="auto" w:fill="auto"/>
            <w:vAlign w:val="bottom"/>
          </w:tcPr>
          <w:p w:rsidR="006A72A4" w:rsidRPr="00C8038E" w:rsidRDefault="006A72A4" w:rsidP="00E30AA9">
            <w:pPr>
              <w:rPr>
                <w:sz w:val="16"/>
                <w:szCs w:val="20"/>
              </w:rPr>
            </w:pPr>
            <w:r>
              <w:rPr>
                <w:sz w:val="16"/>
                <w:szCs w:val="20"/>
              </w:rPr>
              <w:t>Jesus Vega</w:t>
            </w:r>
          </w:p>
        </w:tc>
        <w:tc>
          <w:tcPr>
            <w:tcW w:w="915" w:type="dxa"/>
            <w:shd w:val="clear" w:color="auto" w:fill="auto"/>
            <w:vAlign w:val="bottom"/>
          </w:tcPr>
          <w:p w:rsidR="006A72A4" w:rsidRPr="00C8038E" w:rsidRDefault="006A72A4" w:rsidP="000D3DDF">
            <w:pPr>
              <w:jc w:val="center"/>
              <w:rPr>
                <w:sz w:val="16"/>
                <w:szCs w:val="12"/>
              </w:rPr>
            </w:pPr>
            <w:r>
              <w:rPr>
                <w:sz w:val="16"/>
                <w:szCs w:val="12"/>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2C57F4">
            <w:pPr>
              <w:rPr>
                <w:sz w:val="16"/>
                <w:szCs w:val="20"/>
              </w:rPr>
            </w:pPr>
            <w:r>
              <w:rPr>
                <w:sz w:val="16"/>
                <w:szCs w:val="20"/>
              </w:rPr>
              <w:t>Counseling</w:t>
            </w:r>
          </w:p>
        </w:tc>
        <w:tc>
          <w:tcPr>
            <w:tcW w:w="1710" w:type="dxa"/>
            <w:shd w:val="clear" w:color="auto" w:fill="auto"/>
            <w:vAlign w:val="bottom"/>
          </w:tcPr>
          <w:p w:rsidR="006A72A4" w:rsidRPr="00C8038E" w:rsidRDefault="006A72A4" w:rsidP="002C57F4">
            <w:pPr>
              <w:rPr>
                <w:sz w:val="16"/>
                <w:szCs w:val="20"/>
              </w:rPr>
            </w:pPr>
            <w:r>
              <w:rPr>
                <w:sz w:val="16"/>
                <w:szCs w:val="20"/>
              </w:rPr>
              <w:t>Trulie Thompson</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AC5029">
            <w:pPr>
              <w:rPr>
                <w:sz w:val="16"/>
                <w:szCs w:val="20"/>
              </w:rPr>
            </w:pPr>
            <w:r w:rsidRPr="00C8038E">
              <w:rPr>
                <w:sz w:val="16"/>
                <w:szCs w:val="20"/>
              </w:rPr>
              <w:t>Psychology</w:t>
            </w:r>
          </w:p>
        </w:tc>
        <w:tc>
          <w:tcPr>
            <w:tcW w:w="1965" w:type="dxa"/>
            <w:shd w:val="clear" w:color="auto" w:fill="auto"/>
            <w:vAlign w:val="bottom"/>
          </w:tcPr>
          <w:p w:rsidR="006A72A4" w:rsidRPr="00C8038E" w:rsidRDefault="006A72A4" w:rsidP="00AC5029">
            <w:pPr>
              <w:rPr>
                <w:sz w:val="16"/>
                <w:szCs w:val="20"/>
              </w:rPr>
            </w:pPr>
            <w:r w:rsidRPr="00C8038E">
              <w:rPr>
                <w:sz w:val="16"/>
                <w:szCs w:val="20"/>
              </w:rPr>
              <w:t>Julie Campbell</w:t>
            </w:r>
          </w:p>
        </w:tc>
        <w:tc>
          <w:tcPr>
            <w:tcW w:w="915" w:type="dxa"/>
            <w:shd w:val="clear" w:color="auto" w:fill="auto"/>
            <w:vAlign w:val="bottom"/>
          </w:tcPr>
          <w:p w:rsidR="006A72A4" w:rsidRPr="00C8038E" w:rsidRDefault="006A72A4" w:rsidP="000D3DDF">
            <w:pPr>
              <w:jc w:val="center"/>
              <w:rPr>
                <w:sz w:val="16"/>
                <w:szCs w:val="12"/>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104AC">
            <w:pPr>
              <w:rPr>
                <w:sz w:val="16"/>
                <w:szCs w:val="20"/>
              </w:rPr>
            </w:pPr>
            <w:r>
              <w:rPr>
                <w:sz w:val="16"/>
                <w:szCs w:val="20"/>
              </w:rPr>
              <w:t xml:space="preserve">Counselor Asst. </w:t>
            </w:r>
          </w:p>
        </w:tc>
        <w:tc>
          <w:tcPr>
            <w:tcW w:w="1710" w:type="dxa"/>
            <w:shd w:val="clear" w:color="auto" w:fill="auto"/>
            <w:vAlign w:val="bottom"/>
          </w:tcPr>
          <w:p w:rsidR="006A72A4" w:rsidRPr="00C8038E" w:rsidRDefault="006A72A4" w:rsidP="005104AC">
            <w:pPr>
              <w:rPr>
                <w:sz w:val="16"/>
                <w:szCs w:val="20"/>
              </w:rPr>
            </w:pPr>
            <w:r>
              <w:rPr>
                <w:sz w:val="16"/>
                <w:szCs w:val="20"/>
              </w:rPr>
              <w:t>Brandi Rieger</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AC5029">
            <w:pPr>
              <w:rPr>
                <w:sz w:val="16"/>
                <w:szCs w:val="20"/>
              </w:rPr>
            </w:pPr>
            <w:r w:rsidRPr="00C8038E">
              <w:rPr>
                <w:sz w:val="16"/>
                <w:szCs w:val="20"/>
              </w:rPr>
              <w:t>Student Health Center</w:t>
            </w:r>
          </w:p>
        </w:tc>
        <w:tc>
          <w:tcPr>
            <w:tcW w:w="1965" w:type="dxa"/>
            <w:shd w:val="clear" w:color="auto" w:fill="auto"/>
            <w:vAlign w:val="bottom"/>
          </w:tcPr>
          <w:p w:rsidR="006A72A4" w:rsidRPr="00C8038E" w:rsidRDefault="006A72A4" w:rsidP="00AC5029">
            <w:pPr>
              <w:rPr>
                <w:sz w:val="16"/>
                <w:szCs w:val="20"/>
              </w:rPr>
            </w:pPr>
            <w:r w:rsidRPr="00C8038E">
              <w:rPr>
                <w:sz w:val="16"/>
                <w:szCs w:val="20"/>
              </w:rPr>
              <w:t>Sharon Manakas</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104AC">
            <w:pPr>
              <w:rPr>
                <w:sz w:val="16"/>
                <w:szCs w:val="20"/>
              </w:rPr>
            </w:pPr>
            <w:r>
              <w:rPr>
                <w:sz w:val="16"/>
                <w:szCs w:val="20"/>
              </w:rPr>
              <w:t>English</w:t>
            </w:r>
          </w:p>
        </w:tc>
        <w:tc>
          <w:tcPr>
            <w:tcW w:w="1710" w:type="dxa"/>
            <w:shd w:val="clear" w:color="auto" w:fill="auto"/>
            <w:vAlign w:val="bottom"/>
          </w:tcPr>
          <w:p w:rsidR="006A72A4" w:rsidRPr="00C8038E" w:rsidRDefault="006A72A4" w:rsidP="005104AC">
            <w:pPr>
              <w:rPr>
                <w:sz w:val="16"/>
                <w:szCs w:val="12"/>
              </w:rPr>
            </w:pPr>
            <w:r>
              <w:rPr>
                <w:sz w:val="16"/>
                <w:szCs w:val="12"/>
              </w:rPr>
              <w:t>Diane Scrofano</w:t>
            </w:r>
          </w:p>
        </w:tc>
        <w:tc>
          <w:tcPr>
            <w:tcW w:w="846" w:type="dxa"/>
            <w:gridSpan w:val="2"/>
            <w:vAlign w:val="bottom"/>
          </w:tcPr>
          <w:p w:rsidR="006A72A4" w:rsidRPr="00B50986"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AC5029">
            <w:pPr>
              <w:rPr>
                <w:sz w:val="16"/>
                <w:szCs w:val="20"/>
              </w:rPr>
            </w:pPr>
            <w:r w:rsidRPr="00C8038E">
              <w:rPr>
                <w:sz w:val="16"/>
                <w:szCs w:val="20"/>
              </w:rPr>
              <w:t>Theatre/Comm Studies</w:t>
            </w:r>
          </w:p>
        </w:tc>
        <w:tc>
          <w:tcPr>
            <w:tcW w:w="1965" w:type="dxa"/>
            <w:shd w:val="clear" w:color="auto" w:fill="auto"/>
            <w:vAlign w:val="bottom"/>
          </w:tcPr>
          <w:p w:rsidR="006A72A4" w:rsidRPr="00C8038E" w:rsidRDefault="006A72A4" w:rsidP="00AC5029">
            <w:pPr>
              <w:rPr>
                <w:sz w:val="16"/>
                <w:szCs w:val="20"/>
              </w:rPr>
            </w:pPr>
            <w:r w:rsidRPr="00C8038E">
              <w:rPr>
                <w:sz w:val="16"/>
                <w:szCs w:val="20"/>
              </w:rPr>
              <w:t>Jill McCall</w:t>
            </w: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Pr="00C8038E" w:rsidRDefault="006A72A4" w:rsidP="005104AC">
            <w:pPr>
              <w:rPr>
                <w:sz w:val="16"/>
                <w:szCs w:val="20"/>
              </w:rPr>
            </w:pPr>
            <w:r w:rsidRPr="00C8038E">
              <w:rPr>
                <w:sz w:val="16"/>
                <w:szCs w:val="20"/>
              </w:rPr>
              <w:t>English</w:t>
            </w:r>
          </w:p>
        </w:tc>
        <w:tc>
          <w:tcPr>
            <w:tcW w:w="1710" w:type="dxa"/>
            <w:shd w:val="clear" w:color="auto" w:fill="auto"/>
            <w:vAlign w:val="bottom"/>
          </w:tcPr>
          <w:p w:rsidR="006A72A4" w:rsidRPr="00C8038E" w:rsidRDefault="006A72A4" w:rsidP="005104AC">
            <w:pPr>
              <w:rPr>
                <w:sz w:val="16"/>
                <w:szCs w:val="12"/>
              </w:rPr>
            </w:pPr>
            <w:r w:rsidRPr="00C8038E">
              <w:rPr>
                <w:sz w:val="16"/>
                <w:szCs w:val="20"/>
              </w:rPr>
              <w:t>Nils Slattum</w:t>
            </w:r>
          </w:p>
        </w:tc>
        <w:tc>
          <w:tcPr>
            <w:tcW w:w="846" w:type="dxa"/>
            <w:gridSpan w:val="2"/>
            <w:vAlign w:val="bottom"/>
          </w:tcPr>
          <w:p w:rsidR="006A72A4" w:rsidRPr="00B50986" w:rsidRDefault="006A72A4" w:rsidP="000D3DDF">
            <w:pPr>
              <w:jc w:val="center"/>
              <w:rPr>
                <w:sz w:val="16"/>
                <w:szCs w:val="20"/>
              </w:rPr>
            </w:pPr>
          </w:p>
        </w:tc>
        <w:tc>
          <w:tcPr>
            <w:tcW w:w="2250" w:type="dxa"/>
            <w:shd w:val="clear" w:color="auto" w:fill="auto"/>
            <w:vAlign w:val="bottom"/>
          </w:tcPr>
          <w:p w:rsidR="006A72A4" w:rsidRPr="00C8038E" w:rsidRDefault="006A72A4" w:rsidP="00AC5029">
            <w:pPr>
              <w:rPr>
                <w:sz w:val="16"/>
                <w:szCs w:val="20"/>
              </w:rPr>
            </w:pPr>
            <w:r>
              <w:rPr>
                <w:sz w:val="16"/>
                <w:szCs w:val="20"/>
              </w:rPr>
              <w:t>Guest: Tutorial Supervisor</w:t>
            </w:r>
          </w:p>
        </w:tc>
        <w:tc>
          <w:tcPr>
            <w:tcW w:w="1965" w:type="dxa"/>
            <w:shd w:val="clear" w:color="auto" w:fill="auto"/>
            <w:vAlign w:val="bottom"/>
          </w:tcPr>
          <w:p w:rsidR="006A72A4" w:rsidRDefault="006A72A4" w:rsidP="00AC5029">
            <w:pPr>
              <w:rPr>
                <w:sz w:val="16"/>
                <w:szCs w:val="20"/>
              </w:rPr>
            </w:pPr>
            <w:r>
              <w:rPr>
                <w:sz w:val="16"/>
                <w:szCs w:val="20"/>
              </w:rPr>
              <w:t>Kyle Loughman</w:t>
            </w:r>
          </w:p>
        </w:tc>
        <w:tc>
          <w:tcPr>
            <w:tcW w:w="915" w:type="dxa"/>
            <w:shd w:val="clear" w:color="auto" w:fill="auto"/>
            <w:vAlign w:val="bottom"/>
          </w:tcPr>
          <w:p w:rsidR="006A72A4" w:rsidRPr="00C8038E" w:rsidRDefault="006A72A4" w:rsidP="000D3DDF">
            <w:pPr>
              <w:jc w:val="center"/>
              <w:rPr>
                <w:sz w:val="16"/>
                <w:szCs w:val="20"/>
              </w:rPr>
            </w:pPr>
            <w:r>
              <w:rPr>
                <w:sz w:val="16"/>
                <w:szCs w:val="20"/>
              </w:rPr>
              <w:t>X</w:t>
            </w:r>
          </w:p>
        </w:tc>
        <w:tc>
          <w:tcPr>
            <w:tcW w:w="3654" w:type="dxa"/>
            <w:vMerge/>
            <w:shd w:val="clear" w:color="auto" w:fill="auto"/>
            <w:vAlign w:val="center"/>
          </w:tcPr>
          <w:p w:rsidR="006A72A4" w:rsidRPr="00681759" w:rsidRDefault="006A72A4" w:rsidP="00681759">
            <w:pPr>
              <w:rPr>
                <w:rFonts w:cs="Arial"/>
                <w:sz w:val="16"/>
                <w:szCs w:val="16"/>
              </w:rPr>
            </w:pPr>
          </w:p>
        </w:tc>
      </w:tr>
      <w:tr w:rsidR="006A72A4" w:rsidRPr="00681759" w:rsidTr="000D3DDF">
        <w:trPr>
          <w:trHeight w:val="228"/>
          <w:jc w:val="center"/>
        </w:trPr>
        <w:tc>
          <w:tcPr>
            <w:tcW w:w="2088" w:type="dxa"/>
            <w:shd w:val="clear" w:color="auto" w:fill="auto"/>
            <w:vAlign w:val="bottom"/>
          </w:tcPr>
          <w:p w:rsidR="006A72A4" w:rsidRDefault="006A72A4" w:rsidP="005104AC">
            <w:pPr>
              <w:rPr>
                <w:sz w:val="16"/>
                <w:szCs w:val="20"/>
              </w:rPr>
            </w:pPr>
            <w:r>
              <w:rPr>
                <w:sz w:val="16"/>
                <w:szCs w:val="20"/>
              </w:rPr>
              <w:t>Dean</w:t>
            </w:r>
          </w:p>
        </w:tc>
        <w:tc>
          <w:tcPr>
            <w:tcW w:w="1710" w:type="dxa"/>
            <w:shd w:val="clear" w:color="auto" w:fill="auto"/>
            <w:vAlign w:val="bottom"/>
          </w:tcPr>
          <w:p w:rsidR="006A72A4" w:rsidRDefault="006A72A4" w:rsidP="005104AC">
            <w:pPr>
              <w:rPr>
                <w:sz w:val="16"/>
                <w:szCs w:val="20"/>
              </w:rPr>
            </w:pPr>
            <w:r w:rsidRPr="00681759">
              <w:rPr>
                <w:sz w:val="16"/>
                <w:szCs w:val="20"/>
              </w:rPr>
              <w:t>Pat Ewins</w:t>
            </w:r>
          </w:p>
        </w:tc>
        <w:tc>
          <w:tcPr>
            <w:tcW w:w="846" w:type="dxa"/>
            <w:gridSpan w:val="2"/>
            <w:vAlign w:val="bottom"/>
          </w:tcPr>
          <w:p w:rsidR="006A72A4" w:rsidRDefault="006A72A4" w:rsidP="000D3DDF">
            <w:pPr>
              <w:jc w:val="center"/>
              <w:rPr>
                <w:sz w:val="16"/>
                <w:szCs w:val="20"/>
              </w:rPr>
            </w:pPr>
            <w:r>
              <w:rPr>
                <w:sz w:val="16"/>
                <w:szCs w:val="20"/>
              </w:rPr>
              <w:t>X</w:t>
            </w:r>
          </w:p>
        </w:tc>
        <w:tc>
          <w:tcPr>
            <w:tcW w:w="2250" w:type="dxa"/>
            <w:shd w:val="clear" w:color="auto" w:fill="auto"/>
            <w:vAlign w:val="bottom"/>
          </w:tcPr>
          <w:p w:rsidR="006A72A4" w:rsidRPr="00C8038E" w:rsidRDefault="006A72A4" w:rsidP="00E30AA9">
            <w:pPr>
              <w:rPr>
                <w:sz w:val="16"/>
                <w:szCs w:val="20"/>
              </w:rPr>
            </w:pPr>
            <w:r>
              <w:rPr>
                <w:sz w:val="16"/>
                <w:szCs w:val="20"/>
              </w:rPr>
              <w:t xml:space="preserve">Guest:  </w:t>
            </w:r>
          </w:p>
        </w:tc>
        <w:tc>
          <w:tcPr>
            <w:tcW w:w="1965" w:type="dxa"/>
            <w:shd w:val="clear" w:color="auto" w:fill="auto"/>
            <w:vAlign w:val="bottom"/>
          </w:tcPr>
          <w:p w:rsidR="006A72A4" w:rsidRDefault="006A72A4" w:rsidP="000906BB">
            <w:pPr>
              <w:rPr>
                <w:sz w:val="16"/>
                <w:szCs w:val="20"/>
              </w:rPr>
            </w:pPr>
          </w:p>
        </w:tc>
        <w:tc>
          <w:tcPr>
            <w:tcW w:w="915" w:type="dxa"/>
            <w:shd w:val="clear" w:color="auto" w:fill="auto"/>
            <w:vAlign w:val="bottom"/>
          </w:tcPr>
          <w:p w:rsidR="006A72A4" w:rsidRPr="00C8038E" w:rsidRDefault="006A72A4" w:rsidP="000D3DDF">
            <w:pPr>
              <w:jc w:val="center"/>
              <w:rPr>
                <w:sz w:val="16"/>
                <w:szCs w:val="20"/>
              </w:rPr>
            </w:pPr>
          </w:p>
        </w:tc>
        <w:tc>
          <w:tcPr>
            <w:tcW w:w="3654" w:type="dxa"/>
            <w:vMerge/>
            <w:shd w:val="clear" w:color="auto" w:fill="auto"/>
            <w:vAlign w:val="center"/>
          </w:tcPr>
          <w:p w:rsidR="006A72A4" w:rsidRPr="00681759" w:rsidRDefault="006A72A4" w:rsidP="00681759">
            <w:pPr>
              <w:rPr>
                <w:rFonts w:cs="Arial"/>
                <w:sz w:val="16"/>
                <w:szCs w:val="16"/>
              </w:rPr>
            </w:pPr>
          </w:p>
        </w:tc>
      </w:tr>
    </w:tbl>
    <w:p w:rsidR="009409CE" w:rsidRDefault="009409CE">
      <w:pPr>
        <w:rPr>
          <w:b/>
          <w:u w:val="single"/>
        </w:rPr>
      </w:pPr>
      <w:r>
        <w:rPr>
          <w:b/>
          <w:u w:val="single"/>
        </w:rPr>
        <w:br w:type="page"/>
      </w:r>
    </w:p>
    <w:p w:rsidR="00F04FC5" w:rsidRPr="00BC7EC9" w:rsidRDefault="007C1298" w:rsidP="00C11679">
      <w:pPr>
        <w:jc w:val="center"/>
        <w:rPr>
          <w:rFonts w:ascii="Times New Roman" w:hAnsi="Times New Roman"/>
          <w:b/>
          <w:smallCaps/>
          <w:sz w:val="44"/>
          <w:szCs w:val="44"/>
          <w:u w:val="single"/>
        </w:rPr>
      </w:pPr>
      <w:r w:rsidRPr="00BC7EC9">
        <w:rPr>
          <w:rFonts w:ascii="Times New Roman" w:hAnsi="Times New Roman"/>
          <w:b/>
          <w:smallCaps/>
          <w:sz w:val="44"/>
          <w:szCs w:val="44"/>
          <w:u w:val="single"/>
        </w:rPr>
        <w:lastRenderedPageBreak/>
        <w:t>Minutes</w:t>
      </w:r>
    </w:p>
    <w:p w:rsidR="00BC7EC9" w:rsidRDefault="00BC7EC9" w:rsidP="00BC7EC9">
      <w:pPr>
        <w:rPr>
          <w:rFonts w:ascii="Times New Roman" w:hAnsi="Times New Roman"/>
          <w:b/>
          <w:sz w:val="24"/>
          <w:u w:val="single"/>
        </w:rPr>
      </w:pPr>
    </w:p>
    <w:p w:rsidR="00973F6D" w:rsidRDefault="00973F6D" w:rsidP="001822CA">
      <w:pPr>
        <w:rPr>
          <w:rFonts w:ascii="Times New Roman" w:hAnsi="Times New Roman"/>
          <w:b/>
          <w:smallCaps/>
          <w:sz w:val="24"/>
          <w:u w:val="single"/>
        </w:rPr>
      </w:pPr>
      <w:r>
        <w:rPr>
          <w:rFonts w:ascii="Times New Roman" w:hAnsi="Times New Roman"/>
          <w:b/>
          <w:smallCaps/>
          <w:sz w:val="24"/>
          <w:u w:val="single"/>
        </w:rPr>
        <w:t>New Business</w:t>
      </w:r>
    </w:p>
    <w:p w:rsidR="00973F6D" w:rsidRPr="001822CA" w:rsidRDefault="00973F6D" w:rsidP="001822CA">
      <w:pPr>
        <w:rPr>
          <w:rFonts w:cs="Arial"/>
          <w:szCs w:val="22"/>
        </w:rPr>
      </w:pPr>
      <w:r w:rsidRPr="001822CA">
        <w:rPr>
          <w:rFonts w:cs="Arial"/>
          <w:szCs w:val="22"/>
        </w:rPr>
        <w:t>Welcome Committee Members</w:t>
      </w:r>
    </w:p>
    <w:p w:rsidR="00973F6D" w:rsidRPr="001822CA" w:rsidRDefault="00973F6D" w:rsidP="00BD6B3D">
      <w:pPr>
        <w:pStyle w:val="ListParagraph"/>
        <w:numPr>
          <w:ilvl w:val="0"/>
          <w:numId w:val="9"/>
        </w:numPr>
        <w:ind w:left="360"/>
        <w:rPr>
          <w:rFonts w:cs="Arial"/>
          <w:szCs w:val="22"/>
        </w:rPr>
      </w:pPr>
      <w:r w:rsidRPr="001822CA">
        <w:rPr>
          <w:rFonts w:cs="Arial"/>
          <w:szCs w:val="22"/>
        </w:rPr>
        <w:t>sign in</w:t>
      </w:r>
    </w:p>
    <w:p w:rsidR="001822CA" w:rsidRDefault="00E744A5" w:rsidP="001822CA">
      <w:r>
        <w:t xml:space="preserve">Student </w:t>
      </w:r>
      <w:r w:rsidR="001822CA">
        <w:t>Equity work group</w:t>
      </w:r>
      <w:r>
        <w:t xml:space="preserve"> report</w:t>
      </w:r>
    </w:p>
    <w:p w:rsidR="001822CA" w:rsidRDefault="001822CA" w:rsidP="00BD6B3D">
      <w:pPr>
        <w:pStyle w:val="ListParagraph"/>
        <w:numPr>
          <w:ilvl w:val="0"/>
          <w:numId w:val="2"/>
        </w:numPr>
        <w:spacing w:after="200" w:line="276" w:lineRule="auto"/>
      </w:pPr>
      <w:r>
        <w:t>What resources do we already</w:t>
      </w:r>
      <w:r w:rsidR="00E744A5">
        <w:t xml:space="preserve"> have that can guide students </w:t>
      </w:r>
    </w:p>
    <w:p w:rsidR="001822CA" w:rsidRDefault="00E744A5" w:rsidP="00BD6B3D">
      <w:pPr>
        <w:pStyle w:val="ListParagraph"/>
        <w:numPr>
          <w:ilvl w:val="0"/>
          <w:numId w:val="2"/>
        </w:numPr>
        <w:spacing w:after="200" w:line="276" w:lineRule="auto"/>
      </w:pPr>
      <w:r>
        <w:t>Workgroup will continue</w:t>
      </w:r>
      <w:r w:rsidR="001822CA">
        <w:t xml:space="preserve"> to review CCSSE data </w:t>
      </w:r>
    </w:p>
    <w:p w:rsidR="001822CA" w:rsidRDefault="001822CA" w:rsidP="00BD6B3D">
      <w:pPr>
        <w:pStyle w:val="ListParagraph"/>
        <w:numPr>
          <w:ilvl w:val="0"/>
          <w:numId w:val="2"/>
        </w:numPr>
        <w:spacing w:after="200" w:line="276" w:lineRule="auto"/>
      </w:pPr>
      <w:r>
        <w:t xml:space="preserve">Double check what information certain groups are getting  </w:t>
      </w:r>
    </w:p>
    <w:p w:rsidR="00E744A5" w:rsidRDefault="001822CA" w:rsidP="00E744A5">
      <w:r>
        <w:t xml:space="preserve">Student Success </w:t>
      </w:r>
      <w:r w:rsidR="00E744A5">
        <w:t>work report</w:t>
      </w:r>
    </w:p>
    <w:p w:rsidR="00E744A5" w:rsidRDefault="00E744A5" w:rsidP="00E744A5">
      <w:pPr>
        <w:pStyle w:val="ListParagraph"/>
        <w:numPr>
          <w:ilvl w:val="0"/>
          <w:numId w:val="11"/>
        </w:numPr>
      </w:pPr>
      <w:r>
        <w:t>Need to capture students’ goal when they register for classes and to see if they’ve meet them at the time they check their grades.</w:t>
      </w:r>
    </w:p>
    <w:p w:rsidR="00E744A5" w:rsidRDefault="00E744A5" w:rsidP="00E744A5">
      <w:pPr>
        <w:pStyle w:val="ListParagraph"/>
        <w:numPr>
          <w:ilvl w:val="0"/>
          <w:numId w:val="10"/>
        </w:numPr>
      </w:pPr>
      <w:r>
        <w:t>Mentoring in clubs-determine how to capture the data that activity generates</w:t>
      </w:r>
    </w:p>
    <w:p w:rsidR="00E744A5" w:rsidRDefault="00E744A5" w:rsidP="00E744A5">
      <w:pPr>
        <w:pStyle w:val="ListParagraph"/>
        <w:numPr>
          <w:ilvl w:val="0"/>
          <w:numId w:val="10"/>
        </w:numPr>
      </w:pPr>
      <w:r>
        <w:t>Consider requiring students to take a Student Success course</w:t>
      </w:r>
    </w:p>
    <w:p w:rsidR="00DC30A8" w:rsidRPr="00DC30A8" w:rsidRDefault="00DC30A8" w:rsidP="00DC30A8">
      <w:pPr>
        <w:pStyle w:val="ListParagraph"/>
        <w:numPr>
          <w:ilvl w:val="0"/>
          <w:numId w:val="10"/>
        </w:numPr>
        <w:spacing w:after="200" w:line="276" w:lineRule="auto"/>
        <w:rPr>
          <w:i/>
        </w:rPr>
      </w:pPr>
      <w:r>
        <w:t xml:space="preserve">Possibly Implementing next year-six factors of success from RP group, a theme each month-connected, nurtured, etc. </w:t>
      </w:r>
    </w:p>
    <w:p w:rsidR="001822CA" w:rsidRPr="00DC30A8" w:rsidRDefault="001822CA" w:rsidP="00DC30A8">
      <w:pPr>
        <w:pStyle w:val="ListParagraph"/>
        <w:numPr>
          <w:ilvl w:val="0"/>
          <w:numId w:val="10"/>
        </w:numPr>
        <w:spacing w:after="200" w:line="276" w:lineRule="auto"/>
        <w:rPr>
          <w:i/>
        </w:rPr>
      </w:pPr>
      <w:r>
        <w:t xml:space="preserve">Tracy-FiG read several books and honing in on </w:t>
      </w:r>
      <w:r w:rsidRPr="00DC30A8">
        <w:rPr>
          <w:i/>
        </w:rPr>
        <w:t xml:space="preserve">Creating Significant Learning Experiences, On Course, </w:t>
      </w:r>
      <w:r>
        <w:t>and</w:t>
      </w:r>
      <w:r w:rsidRPr="00DC30A8">
        <w:rPr>
          <w:i/>
        </w:rPr>
        <w:t xml:space="preserve"> Teaching with Your Mouth Shut</w:t>
      </w:r>
    </w:p>
    <w:p w:rsidR="001822CA" w:rsidRDefault="001822CA" w:rsidP="00DC30A8">
      <w:pPr>
        <w:pStyle w:val="ListParagraph"/>
        <w:numPr>
          <w:ilvl w:val="0"/>
          <w:numId w:val="3"/>
        </w:numPr>
        <w:spacing w:after="200" w:line="276" w:lineRule="auto"/>
        <w:ind w:firstLine="0"/>
      </w:pPr>
      <w:r>
        <w:t>Pat-reminder that we need to capture all these activities for Accreditation and recording this information for campus use</w:t>
      </w:r>
    </w:p>
    <w:p w:rsidR="001822CA" w:rsidRDefault="001822CA" w:rsidP="001822CA">
      <w:r>
        <w:t xml:space="preserve">Lori-Request to send “big ideas” </w:t>
      </w:r>
      <w:r w:rsidR="00DC30A8">
        <w:t>for</w:t>
      </w:r>
      <w:r>
        <w:t xml:space="preserve"> review at our May meeting-</w:t>
      </w:r>
    </w:p>
    <w:p w:rsidR="00DC30A8" w:rsidRDefault="00DC30A8" w:rsidP="001822CA">
      <w:pPr>
        <w:ind w:firstLine="360"/>
      </w:pPr>
    </w:p>
    <w:p w:rsidR="001822CA" w:rsidRDefault="001822CA" w:rsidP="001822CA">
      <w:pPr>
        <w:ind w:firstLine="360"/>
      </w:pPr>
      <w:r>
        <w:t>Budget Update-</w:t>
      </w:r>
      <w:r w:rsidR="00DC30A8">
        <w:t>the</w:t>
      </w:r>
      <w:r>
        <w:t xml:space="preserve"> state is </w:t>
      </w:r>
      <w:r w:rsidR="00DC30A8">
        <w:t>extending the time to use 2014-15 funds</w:t>
      </w:r>
      <w:r>
        <w:t xml:space="preserve"> through December</w:t>
      </w:r>
    </w:p>
    <w:p w:rsidR="001822CA" w:rsidRDefault="00DC30A8" w:rsidP="00BD6B3D">
      <w:pPr>
        <w:pStyle w:val="ListParagraph"/>
        <w:numPr>
          <w:ilvl w:val="0"/>
          <w:numId w:val="6"/>
        </w:numPr>
        <w:spacing w:after="200" w:line="276" w:lineRule="auto"/>
      </w:pPr>
      <w:r>
        <w:t>Using S</w:t>
      </w:r>
      <w:r w:rsidR="00FC5E36">
        <w:t>S</w:t>
      </w:r>
      <w:r>
        <w:t>SP funds to hire</w:t>
      </w:r>
      <w:r w:rsidR="001822CA">
        <w:t xml:space="preserve"> counselors, IT</w:t>
      </w:r>
      <w:r w:rsidR="00FC5E36">
        <w:t xml:space="preserve"> specialist</w:t>
      </w:r>
      <w:r w:rsidR="001822CA">
        <w:t>,  technical data specialist</w:t>
      </w:r>
      <w:r>
        <w:t xml:space="preserve">s, admin., </w:t>
      </w:r>
      <w:r w:rsidR="001822CA">
        <w:t>new dean, Smart Thinking online tutoring</w:t>
      </w:r>
    </w:p>
    <w:p w:rsidR="001822CA" w:rsidRDefault="001822CA" w:rsidP="00BD6B3D">
      <w:pPr>
        <w:pStyle w:val="ListParagraph"/>
        <w:numPr>
          <w:ilvl w:val="0"/>
          <w:numId w:val="6"/>
        </w:numPr>
        <w:spacing w:after="200" w:line="276" w:lineRule="auto"/>
      </w:pPr>
      <w:r>
        <w:t xml:space="preserve">Also </w:t>
      </w:r>
      <w:r w:rsidR="00FC5E36">
        <w:t>continuing effort to improve</w:t>
      </w:r>
      <w:r w:rsidR="00DC30A8">
        <w:t xml:space="preserve"> our </w:t>
      </w:r>
      <w:r>
        <w:t xml:space="preserve">integrated planning process (program plans) </w:t>
      </w:r>
    </w:p>
    <w:p w:rsidR="00DC30A8" w:rsidRDefault="00DC30A8" w:rsidP="00DC30A8">
      <w:r>
        <w:t>Lori-</w:t>
      </w:r>
      <w:r w:rsidR="00FC5E36">
        <w:t xml:space="preserve">SSSP and </w:t>
      </w:r>
      <w:r w:rsidR="00DE1B70">
        <w:t>Student Equity Planning for nex</w:t>
      </w:r>
      <w:r w:rsidR="00FC5E36">
        <w:t>t year:</w:t>
      </w:r>
    </w:p>
    <w:p w:rsidR="00DC30A8" w:rsidRDefault="00DC30A8" w:rsidP="00DC30A8">
      <w:pPr>
        <w:pStyle w:val="ListParagraph"/>
        <w:numPr>
          <w:ilvl w:val="0"/>
          <w:numId w:val="4"/>
        </w:numPr>
        <w:spacing w:after="200" w:line="276" w:lineRule="auto"/>
      </w:pPr>
      <w:r>
        <w:t xml:space="preserve">Still have not received direction from state about plans, budget, etc, we have to do </w:t>
      </w:r>
      <w:r w:rsidR="00FC5E36">
        <w:t>some</w:t>
      </w:r>
      <w:r>
        <w:t xml:space="preserve"> planning over summer </w:t>
      </w:r>
      <w:r w:rsidR="00FC5E36">
        <w:t>to meet</w:t>
      </w:r>
      <w:r>
        <w:t xml:space="preserve"> the due date of Oct. 15</w:t>
      </w:r>
    </w:p>
    <w:p w:rsidR="00DC30A8" w:rsidRDefault="00FC5E36" w:rsidP="00DC30A8">
      <w:pPr>
        <w:pStyle w:val="ListParagraph"/>
        <w:numPr>
          <w:ilvl w:val="0"/>
          <w:numId w:val="4"/>
        </w:numPr>
        <w:spacing w:after="200" w:line="276" w:lineRule="auto"/>
      </w:pPr>
      <w:r>
        <w:t>We will have a draft ready in Fall to s</w:t>
      </w:r>
      <w:r w:rsidR="00DC30A8">
        <w:t>hare with campus-</w:t>
      </w:r>
      <w:r>
        <w:t>based on our work from this year</w:t>
      </w:r>
    </w:p>
    <w:p w:rsidR="00DC30A8" w:rsidRDefault="00DC30A8" w:rsidP="00DC30A8">
      <w:pPr>
        <w:pStyle w:val="ListParagraph"/>
        <w:numPr>
          <w:ilvl w:val="0"/>
          <w:numId w:val="4"/>
        </w:numPr>
        <w:spacing w:after="200" w:line="276" w:lineRule="auto"/>
      </w:pPr>
      <w:r>
        <w:t xml:space="preserve">Feedback is coming about our SS&amp;E plan; not sure when that information will come from the state.  Student Success budget was very specific. Equity plan was more general. Our year one focused on professional development and data analysis. We </w:t>
      </w:r>
      <w:r w:rsidR="00DE1B70">
        <w:t>need to develop specific ac</w:t>
      </w:r>
      <w:r>
        <w:t>tivities for year two.</w:t>
      </w:r>
    </w:p>
    <w:p w:rsidR="00DC30A8" w:rsidRDefault="00DC30A8" w:rsidP="00DC30A8">
      <w:r>
        <w:t>Next month the specific ideas (campus and workgroup ideas) will need to be approved by SS&amp;E committee.  We also want to hear from those who have attended various conferences and workshops.</w:t>
      </w:r>
    </w:p>
    <w:p w:rsidR="00DC30A8" w:rsidRDefault="00DC30A8" w:rsidP="001822CA"/>
    <w:p w:rsidR="00FC5E36" w:rsidRDefault="00FC5E36">
      <w:r>
        <w:br w:type="page"/>
      </w:r>
    </w:p>
    <w:p w:rsidR="001822CA" w:rsidRDefault="001822CA" w:rsidP="001822CA">
      <w:r>
        <w:lastRenderedPageBreak/>
        <w:t xml:space="preserve">Mary- Thank you to this group for all that has been done </w:t>
      </w:r>
    </w:p>
    <w:p w:rsidR="00CB5F5C" w:rsidRDefault="00DC30A8" w:rsidP="00CB5F5C">
      <w:r>
        <w:t>IE</w:t>
      </w:r>
      <w:r w:rsidR="001822CA">
        <w:t xml:space="preserve">PI-Institutional Effectiveness </w:t>
      </w:r>
      <w:r w:rsidR="00CB5F5C">
        <w:t>new legislation has been passed. Must set college quality improvement goals.  This year, MC will submit four goals. Next year we will have 18 different metrics to review and set goals. This year’s goals are:</w:t>
      </w:r>
    </w:p>
    <w:p w:rsidR="00CB5F5C" w:rsidRDefault="00CB5F5C" w:rsidP="00CB5F5C"/>
    <w:p w:rsidR="001822CA" w:rsidRDefault="001822CA" w:rsidP="00CB5F5C">
      <w:pPr>
        <w:pStyle w:val="ListParagraph"/>
        <w:numPr>
          <w:ilvl w:val="0"/>
          <w:numId w:val="12"/>
        </w:numPr>
      </w:pPr>
      <w:r>
        <w:t>Accreditation</w:t>
      </w:r>
      <w:r w:rsidR="00CB5F5C">
        <w:t xml:space="preserve"> - Yes</w:t>
      </w:r>
    </w:p>
    <w:p w:rsidR="001822CA" w:rsidRDefault="001822CA" w:rsidP="00BD6B3D">
      <w:pPr>
        <w:pStyle w:val="ListParagraph"/>
        <w:numPr>
          <w:ilvl w:val="0"/>
          <w:numId w:val="7"/>
        </w:numPr>
        <w:spacing w:after="200" w:line="276" w:lineRule="auto"/>
      </w:pPr>
      <w:r>
        <w:t>State and federal audit findings- no findings</w:t>
      </w:r>
    </w:p>
    <w:p w:rsidR="001822CA" w:rsidRDefault="001822CA" w:rsidP="00BD6B3D">
      <w:pPr>
        <w:pStyle w:val="ListParagraph"/>
        <w:numPr>
          <w:ilvl w:val="0"/>
          <w:numId w:val="7"/>
        </w:numPr>
        <w:spacing w:after="200" w:line="276" w:lineRule="auto"/>
      </w:pPr>
      <w:r>
        <w:t xml:space="preserve">Fund balance should be at 7-18%, we are running at 20% </w:t>
      </w:r>
    </w:p>
    <w:p w:rsidR="001822CA" w:rsidRDefault="00CB5F5C" w:rsidP="00BD6B3D">
      <w:pPr>
        <w:pStyle w:val="ListParagraph"/>
        <w:numPr>
          <w:ilvl w:val="0"/>
          <w:numId w:val="7"/>
        </w:numPr>
        <w:spacing w:after="200" w:line="276" w:lineRule="auto"/>
      </w:pPr>
      <w:r>
        <w:t>S</w:t>
      </w:r>
      <w:r w:rsidR="001822CA">
        <w:t>uccessful course completion-Students earning a C or better in transfer class-goal is 74%</w:t>
      </w:r>
    </w:p>
    <w:p w:rsidR="001822CA" w:rsidRDefault="00FC5E36" w:rsidP="00BD6B3D">
      <w:pPr>
        <w:pStyle w:val="ListParagraph"/>
        <w:numPr>
          <w:ilvl w:val="0"/>
          <w:numId w:val="7"/>
        </w:numPr>
        <w:spacing w:after="200" w:line="276" w:lineRule="auto"/>
      </w:pPr>
      <w:r>
        <w:t xml:space="preserve">Question: </w:t>
      </w:r>
      <w:r w:rsidR="00CB5F5C">
        <w:t>W</w:t>
      </w:r>
      <w:r w:rsidR="001822CA">
        <w:t xml:space="preserve">hy the different logic to create goals? Some goals based on volatile budget numbers, some are based on history </w:t>
      </w:r>
    </w:p>
    <w:p w:rsidR="001822CA" w:rsidRDefault="00FC5E36" w:rsidP="00BD6B3D">
      <w:pPr>
        <w:pStyle w:val="ListParagraph"/>
        <w:numPr>
          <w:ilvl w:val="0"/>
          <w:numId w:val="7"/>
        </w:numPr>
        <w:spacing w:after="200" w:line="276" w:lineRule="auto"/>
      </w:pPr>
      <w:r>
        <w:t>Trulie suggested that the workgroups keep these college goals in mind when thinking aobut Student Success and Equity plans/projects</w:t>
      </w:r>
    </w:p>
    <w:p w:rsidR="001822CA" w:rsidRDefault="001822CA" w:rsidP="001822CA">
      <w:r>
        <w:t xml:space="preserve">Lori-one more conf. coming up-Equity Summit on May 6-7, </w:t>
      </w:r>
      <w:r w:rsidR="00CB5F5C">
        <w:t xml:space="preserve"> Lisa, </w:t>
      </w:r>
      <w:r>
        <w:t xml:space="preserve">Pam &amp; Beth </w:t>
      </w:r>
      <w:r w:rsidR="00CB5F5C">
        <w:t>will</w:t>
      </w:r>
      <w:r>
        <w:t xml:space="preserve"> go to the 2-day summit, bring back news</w:t>
      </w:r>
    </w:p>
    <w:p w:rsidR="00FC5E36" w:rsidRDefault="00FC5E36" w:rsidP="001822CA">
      <w:bookmarkStart w:id="0" w:name="_GoBack"/>
      <w:bookmarkEnd w:id="0"/>
    </w:p>
    <w:p w:rsidR="001822CA" w:rsidRDefault="001822CA" w:rsidP="001822CA">
      <w:r>
        <w:t>Nenagh-Professional Development theme for Fall flex week:  My Map for Success</w:t>
      </w:r>
    </w:p>
    <w:p w:rsidR="001822CA" w:rsidRDefault="001822CA" w:rsidP="00BD6B3D">
      <w:pPr>
        <w:pStyle w:val="ListParagraph"/>
        <w:numPr>
          <w:ilvl w:val="0"/>
          <w:numId w:val="8"/>
        </w:numPr>
        <w:spacing w:after="200" w:line="276" w:lineRule="auto"/>
      </w:pPr>
      <w:r>
        <w:t>Tues-Best Practices, Wed-Learning Outcomes, Thurs-Equity</w:t>
      </w:r>
    </w:p>
    <w:p w:rsidR="001822CA" w:rsidRDefault="001822CA" w:rsidP="001822CA">
      <w:r>
        <w:t>On Course review of national Conference</w:t>
      </w:r>
    </w:p>
    <w:p w:rsidR="001822CA" w:rsidRDefault="001822CA" w:rsidP="001822CA">
      <w:r>
        <w:t xml:space="preserve">June 2-4 On Course at Moorpark College-focus on how these ideas address the concerns from our student equity data </w:t>
      </w:r>
    </w:p>
    <w:p w:rsidR="001822CA" w:rsidRDefault="001822CA" w:rsidP="00BD6B3D">
      <w:pPr>
        <w:pStyle w:val="ListParagraph"/>
        <w:numPr>
          <w:ilvl w:val="0"/>
          <w:numId w:val="8"/>
        </w:numPr>
        <w:spacing w:after="200" w:line="276" w:lineRule="auto"/>
      </w:pPr>
      <w:r>
        <w:t>Developmental English and Math Faculty</w:t>
      </w:r>
    </w:p>
    <w:p w:rsidR="00973F6D" w:rsidRDefault="00973F6D" w:rsidP="00973F6D">
      <w:pPr>
        <w:rPr>
          <w:rFonts w:ascii="Times New Roman" w:hAnsi="Times New Roman"/>
          <w:b/>
          <w:sz w:val="24"/>
          <w:u w:val="single"/>
        </w:rPr>
      </w:pPr>
    </w:p>
    <w:p w:rsidR="00C36C1D" w:rsidRDefault="00973F6D" w:rsidP="00973F6D">
      <w:r>
        <w:rPr>
          <w:rFonts w:ascii="Times New Roman" w:hAnsi="Times New Roman"/>
          <w:b/>
          <w:smallCaps/>
          <w:sz w:val="24"/>
          <w:u w:val="single"/>
        </w:rPr>
        <w:t>Old Business</w:t>
      </w:r>
    </w:p>
    <w:p w:rsidR="00C36C1D" w:rsidRDefault="001822CA" w:rsidP="00C36C1D">
      <w:r>
        <w:t>None</w:t>
      </w:r>
    </w:p>
    <w:p w:rsidR="00172E99" w:rsidRDefault="00F40DE9" w:rsidP="00BC7EC9">
      <w:pPr>
        <w:ind w:left="720"/>
        <w:rPr>
          <w:rFonts w:cs="Arial"/>
          <w:szCs w:val="22"/>
        </w:rPr>
      </w:pPr>
      <w:r>
        <w:rPr>
          <w:rFonts w:cs="Arial"/>
          <w:szCs w:val="22"/>
        </w:rPr>
        <w:t xml:space="preserve">  </w:t>
      </w:r>
    </w:p>
    <w:p w:rsidR="00C03815" w:rsidRDefault="00C36C1D" w:rsidP="00F616BF">
      <w:pPr>
        <w:rPr>
          <w:rFonts w:cs="Arial"/>
          <w:szCs w:val="22"/>
        </w:rPr>
      </w:pPr>
      <w:r>
        <w:rPr>
          <w:rFonts w:cs="Arial"/>
          <w:szCs w:val="22"/>
        </w:rPr>
        <w:t xml:space="preserve">Meeting Adjourned at </w:t>
      </w:r>
      <w:r w:rsidR="00346793">
        <w:rPr>
          <w:rFonts w:cs="Arial"/>
          <w:szCs w:val="22"/>
        </w:rPr>
        <w:t>2:30 p.m.</w:t>
      </w:r>
    </w:p>
    <w:p w:rsidR="00CB5F5C" w:rsidRDefault="00CB5F5C" w:rsidP="00F616BF">
      <w:pPr>
        <w:rPr>
          <w:rFonts w:cs="Arial"/>
          <w:szCs w:val="22"/>
        </w:rPr>
      </w:pPr>
    </w:p>
    <w:p w:rsidR="001822CA" w:rsidRDefault="001822CA">
      <w:pPr>
        <w:rPr>
          <w:b/>
          <w:u w:val="single"/>
        </w:rPr>
      </w:pPr>
    </w:p>
    <w:p w:rsidR="00C03815" w:rsidRDefault="00C03815" w:rsidP="00C03815">
      <w:pPr>
        <w:spacing w:after="120"/>
        <w:jc w:val="center"/>
        <w:rPr>
          <w:b/>
          <w:u w:val="single"/>
        </w:rPr>
      </w:pPr>
      <w:r>
        <w:rPr>
          <w:b/>
          <w:u w:val="single"/>
        </w:rPr>
        <w:t>Meeting Schedule</w:t>
      </w:r>
    </w:p>
    <w:tbl>
      <w:tblPr>
        <w:tblW w:w="0" w:type="auto"/>
        <w:tblInd w:w="2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610"/>
      </w:tblGrid>
      <w:tr w:rsidR="00C03815" w:rsidTr="00947F8C">
        <w:trPr>
          <w:trHeight w:val="467"/>
        </w:trPr>
        <w:tc>
          <w:tcPr>
            <w:tcW w:w="3708" w:type="dxa"/>
            <w:shd w:val="clear" w:color="auto" w:fill="92CDDC" w:themeFill="accent5" w:themeFillTint="99"/>
            <w:vAlign w:val="center"/>
          </w:tcPr>
          <w:p w:rsidR="00C03815" w:rsidRDefault="00C03815" w:rsidP="00947F8C">
            <w:pPr>
              <w:jc w:val="center"/>
            </w:pPr>
            <w:r w:rsidRPr="00836A0D">
              <w:rPr>
                <w:b/>
                <w:sz w:val="16"/>
                <w:szCs w:val="16"/>
              </w:rPr>
              <w:t>TODAY’S HANDOUTS</w:t>
            </w:r>
          </w:p>
        </w:tc>
        <w:tc>
          <w:tcPr>
            <w:tcW w:w="2700" w:type="dxa"/>
            <w:shd w:val="clear" w:color="auto" w:fill="92CDDC" w:themeFill="accent5" w:themeFillTint="99"/>
            <w:vAlign w:val="center"/>
          </w:tcPr>
          <w:p w:rsidR="00C03815" w:rsidRPr="00836A0D" w:rsidRDefault="00C03815" w:rsidP="00947F8C">
            <w:pPr>
              <w:jc w:val="center"/>
              <w:rPr>
                <w:b/>
                <w:bCs w:val="0"/>
                <w:color w:val="000000"/>
                <w:sz w:val="16"/>
                <w:szCs w:val="16"/>
              </w:rPr>
            </w:pPr>
            <w:r>
              <w:rPr>
                <w:b/>
                <w:bCs w:val="0"/>
                <w:color w:val="000000"/>
                <w:sz w:val="16"/>
                <w:szCs w:val="16"/>
              </w:rPr>
              <w:t>Meeting Calendar 2014</w:t>
            </w:r>
          </w:p>
          <w:p w:rsidR="00C03815" w:rsidRPr="00836A0D" w:rsidRDefault="00C03815" w:rsidP="00947F8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w:t>
            </w:r>
            <w:r w:rsidRPr="00836A0D">
              <w:rPr>
                <w:b/>
                <w:bCs w:val="0"/>
                <w:color w:val="000000"/>
                <w:sz w:val="16"/>
                <w:szCs w:val="16"/>
              </w:rPr>
              <w:t xml:space="preserve">sday </w:t>
            </w:r>
            <w:r>
              <w:rPr>
                <w:b/>
                <w:bCs w:val="0"/>
                <w:color w:val="000000"/>
                <w:sz w:val="16"/>
                <w:szCs w:val="16"/>
              </w:rPr>
              <w:t>1:00 in A-138</w:t>
            </w:r>
          </w:p>
        </w:tc>
        <w:tc>
          <w:tcPr>
            <w:tcW w:w="2610" w:type="dxa"/>
            <w:shd w:val="clear" w:color="auto" w:fill="92CDDC" w:themeFill="accent5" w:themeFillTint="99"/>
            <w:vAlign w:val="center"/>
          </w:tcPr>
          <w:p w:rsidR="00C03815" w:rsidRPr="00836A0D" w:rsidRDefault="00C03815" w:rsidP="00947F8C">
            <w:pPr>
              <w:jc w:val="center"/>
              <w:rPr>
                <w:b/>
                <w:bCs w:val="0"/>
                <w:color w:val="000000"/>
                <w:sz w:val="16"/>
                <w:szCs w:val="16"/>
              </w:rPr>
            </w:pPr>
            <w:r>
              <w:rPr>
                <w:b/>
                <w:bCs w:val="0"/>
                <w:color w:val="000000"/>
                <w:sz w:val="16"/>
                <w:szCs w:val="16"/>
              </w:rPr>
              <w:t>Meeting Calendar 2015</w:t>
            </w:r>
          </w:p>
          <w:p w:rsidR="00C03815" w:rsidRPr="00836A0D" w:rsidRDefault="00C03815" w:rsidP="00947F8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w:t>
            </w:r>
            <w:r w:rsidRPr="00836A0D">
              <w:rPr>
                <w:b/>
                <w:bCs w:val="0"/>
                <w:color w:val="000000"/>
                <w:sz w:val="16"/>
                <w:szCs w:val="16"/>
              </w:rPr>
              <w:t xml:space="preserve">sday </w:t>
            </w:r>
            <w:r>
              <w:rPr>
                <w:b/>
                <w:bCs w:val="0"/>
                <w:color w:val="000000"/>
                <w:sz w:val="16"/>
                <w:szCs w:val="16"/>
              </w:rPr>
              <w:t>1:00 in A-138</w:t>
            </w:r>
          </w:p>
        </w:tc>
      </w:tr>
      <w:tr w:rsidR="00C03815" w:rsidRPr="00785778" w:rsidTr="00947F8C">
        <w:trPr>
          <w:trHeight w:val="288"/>
        </w:trPr>
        <w:tc>
          <w:tcPr>
            <w:tcW w:w="3708" w:type="dxa"/>
            <w:vAlign w:val="center"/>
          </w:tcPr>
          <w:p w:rsidR="00C03815" w:rsidRPr="00785778" w:rsidRDefault="006573B6" w:rsidP="00947F8C">
            <w:pPr>
              <w:rPr>
                <w:sz w:val="16"/>
                <w:szCs w:val="16"/>
              </w:rPr>
            </w:pPr>
            <w:r>
              <w:rPr>
                <w:sz w:val="16"/>
                <w:szCs w:val="16"/>
              </w:rPr>
              <w:t>03/25</w:t>
            </w:r>
            <w:r w:rsidR="00973F6D">
              <w:rPr>
                <w:sz w:val="16"/>
                <w:szCs w:val="16"/>
              </w:rPr>
              <w:t>/15</w:t>
            </w:r>
            <w:r w:rsidR="00565C0B">
              <w:rPr>
                <w:sz w:val="16"/>
                <w:szCs w:val="16"/>
              </w:rPr>
              <w:t xml:space="preserve"> Minutes</w:t>
            </w:r>
          </w:p>
        </w:tc>
        <w:tc>
          <w:tcPr>
            <w:tcW w:w="2700" w:type="dxa"/>
            <w:vAlign w:val="center"/>
          </w:tcPr>
          <w:p w:rsidR="00C03815" w:rsidRPr="0094090B" w:rsidRDefault="00C03815" w:rsidP="00947F8C">
            <w:pPr>
              <w:jc w:val="center"/>
              <w:rPr>
                <w:strike/>
                <w:sz w:val="16"/>
                <w:szCs w:val="16"/>
              </w:rPr>
            </w:pPr>
            <w:r w:rsidRPr="0094090B">
              <w:rPr>
                <w:strike/>
                <w:sz w:val="16"/>
                <w:szCs w:val="16"/>
              </w:rPr>
              <w:t>August 27th</w:t>
            </w:r>
          </w:p>
        </w:tc>
        <w:tc>
          <w:tcPr>
            <w:tcW w:w="2610" w:type="dxa"/>
            <w:vAlign w:val="center"/>
          </w:tcPr>
          <w:p w:rsidR="00C03815" w:rsidRPr="00830692" w:rsidRDefault="00C03815" w:rsidP="00947F8C">
            <w:pPr>
              <w:jc w:val="center"/>
              <w:rPr>
                <w:strike/>
                <w:sz w:val="16"/>
                <w:szCs w:val="16"/>
              </w:rPr>
            </w:pPr>
            <w:r w:rsidRPr="00830692">
              <w:rPr>
                <w:strike/>
                <w:sz w:val="16"/>
                <w:szCs w:val="16"/>
              </w:rPr>
              <w:t>January 28th</w:t>
            </w:r>
          </w:p>
        </w:tc>
      </w:tr>
      <w:tr w:rsidR="00C03815" w:rsidRPr="00785778" w:rsidTr="00B50986">
        <w:trPr>
          <w:trHeight w:val="288"/>
        </w:trPr>
        <w:tc>
          <w:tcPr>
            <w:tcW w:w="3708" w:type="dxa"/>
            <w:vAlign w:val="center"/>
          </w:tcPr>
          <w:p w:rsidR="00C03815" w:rsidRPr="00785778"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September 24th</w:t>
            </w:r>
          </w:p>
        </w:tc>
        <w:tc>
          <w:tcPr>
            <w:tcW w:w="2610" w:type="dxa"/>
            <w:vAlign w:val="center"/>
          </w:tcPr>
          <w:p w:rsidR="00C03815" w:rsidRPr="00973F6D" w:rsidRDefault="00C03815" w:rsidP="00947F8C">
            <w:pPr>
              <w:jc w:val="center"/>
              <w:rPr>
                <w:strike/>
                <w:sz w:val="16"/>
                <w:szCs w:val="16"/>
              </w:rPr>
            </w:pPr>
            <w:r w:rsidRPr="00973F6D">
              <w:rPr>
                <w:strike/>
                <w:sz w:val="16"/>
                <w:szCs w:val="16"/>
              </w:rPr>
              <w:t>February 25th</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October 22nd</w:t>
            </w:r>
          </w:p>
        </w:tc>
        <w:tc>
          <w:tcPr>
            <w:tcW w:w="2610" w:type="dxa"/>
            <w:vAlign w:val="center"/>
          </w:tcPr>
          <w:p w:rsidR="00C03815" w:rsidRPr="006573B6" w:rsidRDefault="00C03815" w:rsidP="00947F8C">
            <w:pPr>
              <w:jc w:val="center"/>
              <w:rPr>
                <w:strike/>
                <w:sz w:val="16"/>
                <w:szCs w:val="16"/>
              </w:rPr>
            </w:pPr>
            <w:r w:rsidRPr="006573B6">
              <w:rPr>
                <w:strike/>
                <w:sz w:val="16"/>
                <w:szCs w:val="16"/>
              </w:rPr>
              <w:t>March 25th</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Pr="0094090B" w:rsidRDefault="00C03815" w:rsidP="00947F8C">
            <w:pPr>
              <w:jc w:val="center"/>
              <w:rPr>
                <w:strike/>
                <w:sz w:val="16"/>
                <w:szCs w:val="16"/>
              </w:rPr>
            </w:pPr>
            <w:r w:rsidRPr="0094090B">
              <w:rPr>
                <w:strike/>
                <w:sz w:val="16"/>
                <w:szCs w:val="16"/>
              </w:rPr>
              <w:t>November 26th</w:t>
            </w:r>
          </w:p>
        </w:tc>
        <w:tc>
          <w:tcPr>
            <w:tcW w:w="2610" w:type="dxa"/>
            <w:vAlign w:val="center"/>
          </w:tcPr>
          <w:p w:rsidR="00C03815" w:rsidRPr="00DE1B70" w:rsidRDefault="00C03815" w:rsidP="00947F8C">
            <w:pPr>
              <w:jc w:val="center"/>
              <w:rPr>
                <w:strike/>
                <w:sz w:val="16"/>
                <w:szCs w:val="16"/>
              </w:rPr>
            </w:pPr>
            <w:r w:rsidRPr="00DE1B70">
              <w:rPr>
                <w:strike/>
                <w:sz w:val="16"/>
                <w:szCs w:val="16"/>
              </w:rPr>
              <w:t>April 22nd</w:t>
            </w:r>
          </w:p>
        </w:tc>
      </w:tr>
      <w:tr w:rsidR="00C03815" w:rsidRPr="00785778" w:rsidTr="00B50986">
        <w:trPr>
          <w:trHeight w:val="288"/>
        </w:trPr>
        <w:tc>
          <w:tcPr>
            <w:tcW w:w="3708" w:type="dxa"/>
            <w:vAlign w:val="center"/>
          </w:tcPr>
          <w:p w:rsidR="00C03815" w:rsidRPr="00664425" w:rsidRDefault="00C03815" w:rsidP="00B50986">
            <w:pPr>
              <w:rPr>
                <w:sz w:val="16"/>
                <w:szCs w:val="16"/>
              </w:rPr>
            </w:pPr>
          </w:p>
        </w:tc>
        <w:tc>
          <w:tcPr>
            <w:tcW w:w="2700" w:type="dxa"/>
            <w:vAlign w:val="center"/>
          </w:tcPr>
          <w:p w:rsidR="00C03815" w:rsidRDefault="00C03815" w:rsidP="00947F8C">
            <w:pPr>
              <w:jc w:val="center"/>
              <w:rPr>
                <w:sz w:val="16"/>
                <w:szCs w:val="16"/>
              </w:rPr>
            </w:pPr>
          </w:p>
        </w:tc>
        <w:tc>
          <w:tcPr>
            <w:tcW w:w="2610" w:type="dxa"/>
            <w:vAlign w:val="center"/>
          </w:tcPr>
          <w:p w:rsidR="00C03815" w:rsidRDefault="00C03815" w:rsidP="00947F8C">
            <w:pPr>
              <w:jc w:val="center"/>
              <w:rPr>
                <w:sz w:val="16"/>
                <w:szCs w:val="16"/>
              </w:rPr>
            </w:pPr>
            <w:r>
              <w:rPr>
                <w:sz w:val="16"/>
                <w:szCs w:val="16"/>
              </w:rPr>
              <w:t>May 13th</w:t>
            </w:r>
          </w:p>
        </w:tc>
      </w:tr>
    </w:tbl>
    <w:p w:rsidR="00C03815" w:rsidRPr="00F01FBE" w:rsidRDefault="00C03815" w:rsidP="00BC7EC9">
      <w:pPr>
        <w:rPr>
          <w:rFonts w:cs="Arial"/>
          <w:szCs w:val="22"/>
        </w:rPr>
      </w:pPr>
    </w:p>
    <w:sectPr w:rsidR="00C03815" w:rsidRPr="00F01FBE" w:rsidSect="00F931B0">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74" w:rsidRDefault="00260074" w:rsidP="009F658E">
      <w:r>
        <w:separator/>
      </w:r>
    </w:p>
  </w:endnote>
  <w:endnote w:type="continuationSeparator" w:id="0">
    <w:p w:rsidR="00260074" w:rsidRDefault="00260074" w:rsidP="009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13719"/>
      <w:docPartObj>
        <w:docPartGallery w:val="Page Numbers (Bottom of Page)"/>
        <w:docPartUnique/>
      </w:docPartObj>
    </w:sdtPr>
    <w:sdtEndPr>
      <w:rPr>
        <w:color w:val="808080" w:themeColor="background1" w:themeShade="80"/>
        <w:spacing w:val="60"/>
      </w:rPr>
    </w:sdtEndPr>
    <w:sdtContent>
      <w:p w:rsidR="00D45DBE" w:rsidRPr="00D45DBE" w:rsidRDefault="00D45DBE">
        <w:pPr>
          <w:pStyle w:val="Footer"/>
          <w:pBdr>
            <w:top w:val="single" w:sz="4" w:space="1" w:color="D9D9D9" w:themeColor="background1" w:themeShade="D9"/>
          </w:pBdr>
          <w:jc w:val="right"/>
          <w:rPr>
            <w:color w:val="808080" w:themeColor="background1" w:themeShade="80"/>
            <w:spacing w:val="60"/>
            <w:sz w:val="20"/>
            <w:szCs w:val="20"/>
          </w:rPr>
        </w:pPr>
        <w:r w:rsidRPr="00D45DBE">
          <w:rPr>
            <w:sz w:val="20"/>
            <w:szCs w:val="20"/>
          </w:rPr>
          <w:fldChar w:fldCharType="begin"/>
        </w:r>
        <w:r w:rsidRPr="00D45DBE">
          <w:rPr>
            <w:sz w:val="20"/>
            <w:szCs w:val="20"/>
          </w:rPr>
          <w:instrText xml:space="preserve"> PAGE   \* MERGEFORMAT </w:instrText>
        </w:r>
        <w:r w:rsidRPr="00D45DBE">
          <w:rPr>
            <w:sz w:val="20"/>
            <w:szCs w:val="20"/>
          </w:rPr>
          <w:fldChar w:fldCharType="separate"/>
        </w:r>
        <w:r w:rsidR="00DE1B70">
          <w:rPr>
            <w:noProof/>
            <w:sz w:val="20"/>
            <w:szCs w:val="20"/>
          </w:rPr>
          <w:t>3</w:t>
        </w:r>
        <w:r w:rsidRPr="00D45DBE">
          <w:rPr>
            <w:noProof/>
            <w:sz w:val="20"/>
            <w:szCs w:val="20"/>
          </w:rPr>
          <w:fldChar w:fldCharType="end"/>
        </w:r>
        <w:r w:rsidRPr="00D45DBE">
          <w:rPr>
            <w:sz w:val="20"/>
            <w:szCs w:val="20"/>
          </w:rPr>
          <w:t xml:space="preserve"> | </w:t>
        </w:r>
        <w:r w:rsidRPr="00D45DBE">
          <w:rPr>
            <w:color w:val="808080" w:themeColor="background1" w:themeShade="80"/>
            <w:spacing w:val="60"/>
            <w:sz w:val="20"/>
            <w:szCs w:val="20"/>
          </w:rPr>
          <w:t>Page</w:t>
        </w:r>
      </w:p>
      <w:p w:rsidR="00D45DBE" w:rsidRDefault="00D45DBE" w:rsidP="00D45DBE">
        <w:pPr>
          <w:pStyle w:val="Footer"/>
          <w:pBdr>
            <w:top w:val="single" w:sz="4" w:space="1" w:color="D9D9D9" w:themeColor="background1" w:themeShade="D9"/>
          </w:pBdr>
        </w:pPr>
        <w:r>
          <w:rPr>
            <w:rFonts w:ascii="Times New Roman" w:hAnsi="Times New Roman"/>
            <w:sz w:val="14"/>
            <w:szCs w:val="14"/>
          </w:rPr>
          <w:t xml:space="preserve">Last Modified by </w:t>
        </w:r>
        <w:r w:rsidR="00C11679">
          <w:rPr>
            <w:rFonts w:ascii="Times New Roman" w:hAnsi="Times New Roman"/>
            <w:sz w:val="14"/>
            <w:szCs w:val="14"/>
          </w:rPr>
          <w:t>EVP</w:t>
        </w:r>
        <w:r>
          <w:rPr>
            <w:rFonts w:ascii="Times New Roman" w:hAnsi="Times New Roman"/>
            <w:sz w:val="14"/>
            <w:szCs w:val="14"/>
          </w:rPr>
          <w:t xml:space="preserve"> on</w:t>
        </w:r>
        <w:r w:rsidR="00DC412C">
          <w:rPr>
            <w:rFonts w:ascii="Times New Roman" w:hAnsi="Times New Roman"/>
            <w:sz w:val="14"/>
            <w:szCs w:val="14"/>
          </w:rPr>
          <w:t xml:space="preserve"> </w:t>
        </w:r>
        <w:r w:rsidR="00DE1B70">
          <w:rPr>
            <w:rFonts w:ascii="Times New Roman" w:hAnsi="Times New Roman"/>
            <w:sz w:val="14"/>
            <w:szCs w:val="14"/>
          </w:rPr>
          <w:t>07/01</w:t>
        </w:r>
        <w:r w:rsidR="001822CA">
          <w:rPr>
            <w:rFonts w:ascii="Times New Roman" w:hAnsi="Times New Roman"/>
            <w:sz w:val="14"/>
            <w:szCs w:val="14"/>
          </w:rPr>
          <w:t>/15</w:t>
        </w:r>
      </w:p>
    </w:sdtContent>
  </w:sdt>
  <w:p w:rsidR="00D45DBE" w:rsidRPr="009F658E" w:rsidRDefault="00D45DBE">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74" w:rsidRDefault="00260074" w:rsidP="009F658E">
      <w:r>
        <w:separator/>
      </w:r>
    </w:p>
  </w:footnote>
  <w:footnote w:type="continuationSeparator" w:id="0">
    <w:p w:rsidR="00260074" w:rsidRDefault="00260074" w:rsidP="009F6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352"/>
    <w:multiLevelType w:val="hybridMultilevel"/>
    <w:tmpl w:val="93C0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12F08"/>
    <w:multiLevelType w:val="hybridMultilevel"/>
    <w:tmpl w:val="9E022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8567D3B"/>
    <w:multiLevelType w:val="hybridMultilevel"/>
    <w:tmpl w:val="3CD66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3B167FD7"/>
    <w:multiLevelType w:val="hybridMultilevel"/>
    <w:tmpl w:val="46CE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2C08A5"/>
    <w:multiLevelType w:val="hybridMultilevel"/>
    <w:tmpl w:val="CA9C6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F097CAC"/>
    <w:multiLevelType w:val="hybridMultilevel"/>
    <w:tmpl w:val="782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2664B"/>
    <w:multiLevelType w:val="hybridMultilevel"/>
    <w:tmpl w:val="18B0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194501E"/>
    <w:multiLevelType w:val="hybridMultilevel"/>
    <w:tmpl w:val="B562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A2269D"/>
    <w:multiLevelType w:val="hybridMultilevel"/>
    <w:tmpl w:val="0A86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330E8"/>
    <w:multiLevelType w:val="hybridMultilevel"/>
    <w:tmpl w:val="07267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903360F"/>
    <w:multiLevelType w:val="hybridMultilevel"/>
    <w:tmpl w:val="3A1E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7"/>
  </w:num>
  <w:num w:numId="7">
    <w:abstractNumId w:val="4"/>
  </w:num>
  <w:num w:numId="8">
    <w:abstractNumId w:val="1"/>
  </w:num>
  <w:num w:numId="9">
    <w:abstractNumId w:val="0"/>
  </w:num>
  <w:num w:numId="10">
    <w:abstractNumId w:val="6"/>
  </w:num>
  <w:num w:numId="11">
    <w:abstractNumId w:val="9"/>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3F33"/>
    <w:rsid w:val="00007F1E"/>
    <w:rsid w:val="000219B4"/>
    <w:rsid w:val="00021AD4"/>
    <w:rsid w:val="00035056"/>
    <w:rsid w:val="000367F6"/>
    <w:rsid w:val="0004375B"/>
    <w:rsid w:val="00064EB6"/>
    <w:rsid w:val="000678D5"/>
    <w:rsid w:val="00073705"/>
    <w:rsid w:val="00081D98"/>
    <w:rsid w:val="00085A8B"/>
    <w:rsid w:val="00087408"/>
    <w:rsid w:val="00091E13"/>
    <w:rsid w:val="000A12F9"/>
    <w:rsid w:val="000C3D8B"/>
    <w:rsid w:val="000C4781"/>
    <w:rsid w:val="000D20F1"/>
    <w:rsid w:val="000D29C6"/>
    <w:rsid w:val="000D3408"/>
    <w:rsid w:val="000D3DDF"/>
    <w:rsid w:val="000D7AAF"/>
    <w:rsid w:val="000E1FE6"/>
    <w:rsid w:val="000E5954"/>
    <w:rsid w:val="000F1CE2"/>
    <w:rsid w:val="000F3E94"/>
    <w:rsid w:val="00100296"/>
    <w:rsid w:val="0010179E"/>
    <w:rsid w:val="00110A22"/>
    <w:rsid w:val="00113172"/>
    <w:rsid w:val="0011519C"/>
    <w:rsid w:val="00115694"/>
    <w:rsid w:val="00116B92"/>
    <w:rsid w:val="00121F2A"/>
    <w:rsid w:val="001324CE"/>
    <w:rsid w:val="001374C9"/>
    <w:rsid w:val="00140F8C"/>
    <w:rsid w:val="00144FC6"/>
    <w:rsid w:val="00146D4C"/>
    <w:rsid w:val="00147F72"/>
    <w:rsid w:val="00151510"/>
    <w:rsid w:val="00152E88"/>
    <w:rsid w:val="00154378"/>
    <w:rsid w:val="00160D21"/>
    <w:rsid w:val="00161F75"/>
    <w:rsid w:val="00166BA8"/>
    <w:rsid w:val="00172E99"/>
    <w:rsid w:val="0017486F"/>
    <w:rsid w:val="001822CA"/>
    <w:rsid w:val="00185292"/>
    <w:rsid w:val="00185514"/>
    <w:rsid w:val="00190974"/>
    <w:rsid w:val="00191C7C"/>
    <w:rsid w:val="00195E8E"/>
    <w:rsid w:val="001A795D"/>
    <w:rsid w:val="001B6FAC"/>
    <w:rsid w:val="001C2038"/>
    <w:rsid w:val="001D420B"/>
    <w:rsid w:val="001D6632"/>
    <w:rsid w:val="001E11C0"/>
    <w:rsid w:val="001F6EBB"/>
    <w:rsid w:val="00200CAC"/>
    <w:rsid w:val="00201183"/>
    <w:rsid w:val="00211120"/>
    <w:rsid w:val="00211C3A"/>
    <w:rsid w:val="00220CFE"/>
    <w:rsid w:val="0022433B"/>
    <w:rsid w:val="00224FF0"/>
    <w:rsid w:val="002276A9"/>
    <w:rsid w:val="002341D0"/>
    <w:rsid w:val="0023455F"/>
    <w:rsid w:val="00237B6A"/>
    <w:rsid w:val="00260074"/>
    <w:rsid w:val="00260722"/>
    <w:rsid w:val="002609D7"/>
    <w:rsid w:val="002612B1"/>
    <w:rsid w:val="00261FDA"/>
    <w:rsid w:val="00266E17"/>
    <w:rsid w:val="002677CF"/>
    <w:rsid w:val="00270DF5"/>
    <w:rsid w:val="00275E29"/>
    <w:rsid w:val="002813E2"/>
    <w:rsid w:val="002824FD"/>
    <w:rsid w:val="00282790"/>
    <w:rsid w:val="00282BC0"/>
    <w:rsid w:val="00284510"/>
    <w:rsid w:val="00287EBF"/>
    <w:rsid w:val="0029182B"/>
    <w:rsid w:val="00291C3B"/>
    <w:rsid w:val="00292196"/>
    <w:rsid w:val="002A58DA"/>
    <w:rsid w:val="002B1FCA"/>
    <w:rsid w:val="002C10B2"/>
    <w:rsid w:val="002C2CE8"/>
    <w:rsid w:val="002C4205"/>
    <w:rsid w:val="002F16FE"/>
    <w:rsid w:val="00302F97"/>
    <w:rsid w:val="00316933"/>
    <w:rsid w:val="003207C8"/>
    <w:rsid w:val="0032459B"/>
    <w:rsid w:val="00324D2F"/>
    <w:rsid w:val="00334DFB"/>
    <w:rsid w:val="00335563"/>
    <w:rsid w:val="0034028F"/>
    <w:rsid w:val="00345402"/>
    <w:rsid w:val="00346793"/>
    <w:rsid w:val="003478B9"/>
    <w:rsid w:val="00353E00"/>
    <w:rsid w:val="003621C7"/>
    <w:rsid w:val="0036296F"/>
    <w:rsid w:val="00364CF1"/>
    <w:rsid w:val="00370CC2"/>
    <w:rsid w:val="00377DF6"/>
    <w:rsid w:val="00380F33"/>
    <w:rsid w:val="0038206C"/>
    <w:rsid w:val="00382A75"/>
    <w:rsid w:val="003861CA"/>
    <w:rsid w:val="00392AFC"/>
    <w:rsid w:val="003A0EE6"/>
    <w:rsid w:val="003A359C"/>
    <w:rsid w:val="003A45A2"/>
    <w:rsid w:val="003B2108"/>
    <w:rsid w:val="003B3050"/>
    <w:rsid w:val="003B497F"/>
    <w:rsid w:val="003C383A"/>
    <w:rsid w:val="003D07E7"/>
    <w:rsid w:val="003D0DA7"/>
    <w:rsid w:val="003D7B80"/>
    <w:rsid w:val="003F120A"/>
    <w:rsid w:val="003F3A96"/>
    <w:rsid w:val="003F5A9F"/>
    <w:rsid w:val="003F6E5B"/>
    <w:rsid w:val="004104B8"/>
    <w:rsid w:val="004138AA"/>
    <w:rsid w:val="00414067"/>
    <w:rsid w:val="0041727A"/>
    <w:rsid w:val="00420558"/>
    <w:rsid w:val="00420AEB"/>
    <w:rsid w:val="00433E19"/>
    <w:rsid w:val="00435C50"/>
    <w:rsid w:val="00437C19"/>
    <w:rsid w:val="004417AD"/>
    <w:rsid w:val="00443648"/>
    <w:rsid w:val="00445092"/>
    <w:rsid w:val="00446C14"/>
    <w:rsid w:val="00446DC8"/>
    <w:rsid w:val="00461B02"/>
    <w:rsid w:val="00463FD0"/>
    <w:rsid w:val="004643B9"/>
    <w:rsid w:val="0046613A"/>
    <w:rsid w:val="00481EDF"/>
    <w:rsid w:val="00490E8C"/>
    <w:rsid w:val="00495077"/>
    <w:rsid w:val="004A1F9F"/>
    <w:rsid w:val="004A2A1B"/>
    <w:rsid w:val="004A5A0B"/>
    <w:rsid w:val="004A5C27"/>
    <w:rsid w:val="004A799C"/>
    <w:rsid w:val="004B3F26"/>
    <w:rsid w:val="004B5854"/>
    <w:rsid w:val="004C293A"/>
    <w:rsid w:val="004D0B62"/>
    <w:rsid w:val="004D1BE1"/>
    <w:rsid w:val="004E158A"/>
    <w:rsid w:val="004E5511"/>
    <w:rsid w:val="004F0FDD"/>
    <w:rsid w:val="00503886"/>
    <w:rsid w:val="005038D5"/>
    <w:rsid w:val="00515AD0"/>
    <w:rsid w:val="00516B24"/>
    <w:rsid w:val="00517833"/>
    <w:rsid w:val="00533A1B"/>
    <w:rsid w:val="00534A08"/>
    <w:rsid w:val="00546863"/>
    <w:rsid w:val="00547E15"/>
    <w:rsid w:val="00551125"/>
    <w:rsid w:val="00552C75"/>
    <w:rsid w:val="005552AD"/>
    <w:rsid w:val="005609F0"/>
    <w:rsid w:val="00560C81"/>
    <w:rsid w:val="00562F51"/>
    <w:rsid w:val="00565C0B"/>
    <w:rsid w:val="00566246"/>
    <w:rsid w:val="00566248"/>
    <w:rsid w:val="00570ADD"/>
    <w:rsid w:val="0057357F"/>
    <w:rsid w:val="00575422"/>
    <w:rsid w:val="00591750"/>
    <w:rsid w:val="005A4398"/>
    <w:rsid w:val="005A51F2"/>
    <w:rsid w:val="005B6B42"/>
    <w:rsid w:val="005C4D79"/>
    <w:rsid w:val="005C6C74"/>
    <w:rsid w:val="005D0D80"/>
    <w:rsid w:val="005D409F"/>
    <w:rsid w:val="005D6C6B"/>
    <w:rsid w:val="005E41A7"/>
    <w:rsid w:val="005E5D35"/>
    <w:rsid w:val="00600CA6"/>
    <w:rsid w:val="00605EE0"/>
    <w:rsid w:val="00611CD0"/>
    <w:rsid w:val="006154DC"/>
    <w:rsid w:val="00615C49"/>
    <w:rsid w:val="006236AE"/>
    <w:rsid w:val="006265EE"/>
    <w:rsid w:val="00627D8E"/>
    <w:rsid w:val="006363A6"/>
    <w:rsid w:val="00642D25"/>
    <w:rsid w:val="00647A8A"/>
    <w:rsid w:val="00651DB2"/>
    <w:rsid w:val="00654F04"/>
    <w:rsid w:val="006551B4"/>
    <w:rsid w:val="00655FDA"/>
    <w:rsid w:val="006573B6"/>
    <w:rsid w:val="006576C7"/>
    <w:rsid w:val="00664425"/>
    <w:rsid w:val="00673F62"/>
    <w:rsid w:val="006772CD"/>
    <w:rsid w:val="00681759"/>
    <w:rsid w:val="006856AB"/>
    <w:rsid w:val="006870F1"/>
    <w:rsid w:val="006A30E5"/>
    <w:rsid w:val="006A3F83"/>
    <w:rsid w:val="006A72A4"/>
    <w:rsid w:val="006B103D"/>
    <w:rsid w:val="006B493E"/>
    <w:rsid w:val="006E1CB1"/>
    <w:rsid w:val="006E31CA"/>
    <w:rsid w:val="006E3946"/>
    <w:rsid w:val="006F2329"/>
    <w:rsid w:val="006F2788"/>
    <w:rsid w:val="006F29A0"/>
    <w:rsid w:val="00706AAE"/>
    <w:rsid w:val="00711170"/>
    <w:rsid w:val="00717DEC"/>
    <w:rsid w:val="00721117"/>
    <w:rsid w:val="0072277F"/>
    <w:rsid w:val="00731AA9"/>
    <w:rsid w:val="00736A0B"/>
    <w:rsid w:val="00741092"/>
    <w:rsid w:val="00741C14"/>
    <w:rsid w:val="00753199"/>
    <w:rsid w:val="00754734"/>
    <w:rsid w:val="00760C8B"/>
    <w:rsid w:val="0076248D"/>
    <w:rsid w:val="00771D5A"/>
    <w:rsid w:val="00775359"/>
    <w:rsid w:val="007801D2"/>
    <w:rsid w:val="007807CB"/>
    <w:rsid w:val="00783C90"/>
    <w:rsid w:val="00785778"/>
    <w:rsid w:val="00793536"/>
    <w:rsid w:val="00793C99"/>
    <w:rsid w:val="007A05B4"/>
    <w:rsid w:val="007B0B10"/>
    <w:rsid w:val="007B57CA"/>
    <w:rsid w:val="007C1044"/>
    <w:rsid w:val="007C1298"/>
    <w:rsid w:val="007C2F7F"/>
    <w:rsid w:val="007C554C"/>
    <w:rsid w:val="007C6DEA"/>
    <w:rsid w:val="007D4186"/>
    <w:rsid w:val="007E0DC2"/>
    <w:rsid w:val="007E3610"/>
    <w:rsid w:val="007E3936"/>
    <w:rsid w:val="007E493F"/>
    <w:rsid w:val="007E5098"/>
    <w:rsid w:val="007F1344"/>
    <w:rsid w:val="007F5DBB"/>
    <w:rsid w:val="00800DA8"/>
    <w:rsid w:val="008131AE"/>
    <w:rsid w:val="00816AF4"/>
    <w:rsid w:val="00827B60"/>
    <w:rsid w:val="00830692"/>
    <w:rsid w:val="008317D0"/>
    <w:rsid w:val="00836A0D"/>
    <w:rsid w:val="0084140A"/>
    <w:rsid w:val="008448BE"/>
    <w:rsid w:val="00845955"/>
    <w:rsid w:val="00851118"/>
    <w:rsid w:val="00856ED2"/>
    <w:rsid w:val="00861636"/>
    <w:rsid w:val="00862026"/>
    <w:rsid w:val="0086202A"/>
    <w:rsid w:val="008633A4"/>
    <w:rsid w:val="0086435C"/>
    <w:rsid w:val="0086719D"/>
    <w:rsid w:val="00881385"/>
    <w:rsid w:val="00881EBF"/>
    <w:rsid w:val="0088397C"/>
    <w:rsid w:val="00884B0E"/>
    <w:rsid w:val="0088596E"/>
    <w:rsid w:val="008860CC"/>
    <w:rsid w:val="008911DD"/>
    <w:rsid w:val="00895B06"/>
    <w:rsid w:val="008B1BE1"/>
    <w:rsid w:val="008B3155"/>
    <w:rsid w:val="008D082A"/>
    <w:rsid w:val="008D15EB"/>
    <w:rsid w:val="008E11C6"/>
    <w:rsid w:val="008E45D5"/>
    <w:rsid w:val="008F1601"/>
    <w:rsid w:val="008F1A40"/>
    <w:rsid w:val="008F1F0D"/>
    <w:rsid w:val="008F6969"/>
    <w:rsid w:val="009235DB"/>
    <w:rsid w:val="00927302"/>
    <w:rsid w:val="00930BE0"/>
    <w:rsid w:val="00933446"/>
    <w:rsid w:val="009334AF"/>
    <w:rsid w:val="009403AA"/>
    <w:rsid w:val="0094090B"/>
    <w:rsid w:val="009409CE"/>
    <w:rsid w:val="0094606C"/>
    <w:rsid w:val="009605DC"/>
    <w:rsid w:val="00962F25"/>
    <w:rsid w:val="009636F2"/>
    <w:rsid w:val="009658C1"/>
    <w:rsid w:val="00973F6D"/>
    <w:rsid w:val="009841C8"/>
    <w:rsid w:val="00984301"/>
    <w:rsid w:val="009845D1"/>
    <w:rsid w:val="0099533C"/>
    <w:rsid w:val="009959EA"/>
    <w:rsid w:val="0099743B"/>
    <w:rsid w:val="009A1431"/>
    <w:rsid w:val="009A3802"/>
    <w:rsid w:val="009A466C"/>
    <w:rsid w:val="009B0F66"/>
    <w:rsid w:val="009C1E6D"/>
    <w:rsid w:val="009D2ABE"/>
    <w:rsid w:val="009D2DDB"/>
    <w:rsid w:val="009D3F2A"/>
    <w:rsid w:val="009E0060"/>
    <w:rsid w:val="009E2340"/>
    <w:rsid w:val="009E281C"/>
    <w:rsid w:val="009E7557"/>
    <w:rsid w:val="009F658E"/>
    <w:rsid w:val="00A05C73"/>
    <w:rsid w:val="00A1298A"/>
    <w:rsid w:val="00A21FBC"/>
    <w:rsid w:val="00A22877"/>
    <w:rsid w:val="00A3408A"/>
    <w:rsid w:val="00A428E2"/>
    <w:rsid w:val="00A43F82"/>
    <w:rsid w:val="00A56506"/>
    <w:rsid w:val="00A60C32"/>
    <w:rsid w:val="00A70B15"/>
    <w:rsid w:val="00A738E5"/>
    <w:rsid w:val="00A75A8C"/>
    <w:rsid w:val="00A8113D"/>
    <w:rsid w:val="00A817EE"/>
    <w:rsid w:val="00AA7D4A"/>
    <w:rsid w:val="00AB3467"/>
    <w:rsid w:val="00AB3DDB"/>
    <w:rsid w:val="00AB3E79"/>
    <w:rsid w:val="00AB592D"/>
    <w:rsid w:val="00AC0C22"/>
    <w:rsid w:val="00AC2009"/>
    <w:rsid w:val="00AD082B"/>
    <w:rsid w:val="00AE1295"/>
    <w:rsid w:val="00AE17FA"/>
    <w:rsid w:val="00AF3F7E"/>
    <w:rsid w:val="00B00275"/>
    <w:rsid w:val="00B02EB0"/>
    <w:rsid w:val="00B0408B"/>
    <w:rsid w:val="00B11992"/>
    <w:rsid w:val="00B157DA"/>
    <w:rsid w:val="00B20F41"/>
    <w:rsid w:val="00B23834"/>
    <w:rsid w:val="00B300C0"/>
    <w:rsid w:val="00B308C4"/>
    <w:rsid w:val="00B30F76"/>
    <w:rsid w:val="00B341CB"/>
    <w:rsid w:val="00B408B4"/>
    <w:rsid w:val="00B40EA3"/>
    <w:rsid w:val="00B451CD"/>
    <w:rsid w:val="00B46A2F"/>
    <w:rsid w:val="00B50904"/>
    <w:rsid w:val="00B50986"/>
    <w:rsid w:val="00B537B5"/>
    <w:rsid w:val="00B57C98"/>
    <w:rsid w:val="00B618EC"/>
    <w:rsid w:val="00B633F1"/>
    <w:rsid w:val="00B642E4"/>
    <w:rsid w:val="00B70B04"/>
    <w:rsid w:val="00B7197E"/>
    <w:rsid w:val="00B768DC"/>
    <w:rsid w:val="00B8024E"/>
    <w:rsid w:val="00B83538"/>
    <w:rsid w:val="00B8364E"/>
    <w:rsid w:val="00BA20B6"/>
    <w:rsid w:val="00BA20F9"/>
    <w:rsid w:val="00BA2131"/>
    <w:rsid w:val="00BA4153"/>
    <w:rsid w:val="00BA57E1"/>
    <w:rsid w:val="00BC31D8"/>
    <w:rsid w:val="00BC50C6"/>
    <w:rsid w:val="00BC7D03"/>
    <w:rsid w:val="00BC7EC9"/>
    <w:rsid w:val="00BD48AD"/>
    <w:rsid w:val="00BD67E9"/>
    <w:rsid w:val="00BD6B3D"/>
    <w:rsid w:val="00BE7735"/>
    <w:rsid w:val="00BE7D08"/>
    <w:rsid w:val="00BF3421"/>
    <w:rsid w:val="00BF413B"/>
    <w:rsid w:val="00C02510"/>
    <w:rsid w:val="00C03815"/>
    <w:rsid w:val="00C0558B"/>
    <w:rsid w:val="00C06CDA"/>
    <w:rsid w:val="00C073D6"/>
    <w:rsid w:val="00C11679"/>
    <w:rsid w:val="00C14D4E"/>
    <w:rsid w:val="00C17549"/>
    <w:rsid w:val="00C264F6"/>
    <w:rsid w:val="00C36C1D"/>
    <w:rsid w:val="00C53DF6"/>
    <w:rsid w:val="00C63E44"/>
    <w:rsid w:val="00C644D4"/>
    <w:rsid w:val="00C66DB8"/>
    <w:rsid w:val="00C8038E"/>
    <w:rsid w:val="00C81887"/>
    <w:rsid w:val="00C839EA"/>
    <w:rsid w:val="00C9011D"/>
    <w:rsid w:val="00C909A0"/>
    <w:rsid w:val="00C91068"/>
    <w:rsid w:val="00CA5B71"/>
    <w:rsid w:val="00CA6B61"/>
    <w:rsid w:val="00CA7BE1"/>
    <w:rsid w:val="00CB15FD"/>
    <w:rsid w:val="00CB5D6F"/>
    <w:rsid w:val="00CB5F5C"/>
    <w:rsid w:val="00CC0648"/>
    <w:rsid w:val="00CD3D09"/>
    <w:rsid w:val="00CE46B2"/>
    <w:rsid w:val="00CE577B"/>
    <w:rsid w:val="00CF3D21"/>
    <w:rsid w:val="00CF4889"/>
    <w:rsid w:val="00CF53A6"/>
    <w:rsid w:val="00D06A72"/>
    <w:rsid w:val="00D130C2"/>
    <w:rsid w:val="00D15095"/>
    <w:rsid w:val="00D159EF"/>
    <w:rsid w:val="00D2342A"/>
    <w:rsid w:val="00D237AF"/>
    <w:rsid w:val="00D25A75"/>
    <w:rsid w:val="00D30726"/>
    <w:rsid w:val="00D4375F"/>
    <w:rsid w:val="00D44858"/>
    <w:rsid w:val="00D45806"/>
    <w:rsid w:val="00D45DBE"/>
    <w:rsid w:val="00D4705E"/>
    <w:rsid w:val="00D5758C"/>
    <w:rsid w:val="00D60C80"/>
    <w:rsid w:val="00D66648"/>
    <w:rsid w:val="00D70AAB"/>
    <w:rsid w:val="00D770C0"/>
    <w:rsid w:val="00D83416"/>
    <w:rsid w:val="00D842E4"/>
    <w:rsid w:val="00D86527"/>
    <w:rsid w:val="00D907C7"/>
    <w:rsid w:val="00D91385"/>
    <w:rsid w:val="00DA2039"/>
    <w:rsid w:val="00DA6E21"/>
    <w:rsid w:val="00DB5729"/>
    <w:rsid w:val="00DC30A8"/>
    <w:rsid w:val="00DC412C"/>
    <w:rsid w:val="00DC6FB8"/>
    <w:rsid w:val="00DD2526"/>
    <w:rsid w:val="00DD5947"/>
    <w:rsid w:val="00DE1B70"/>
    <w:rsid w:val="00DE5171"/>
    <w:rsid w:val="00DE65A1"/>
    <w:rsid w:val="00E12409"/>
    <w:rsid w:val="00E13675"/>
    <w:rsid w:val="00E14B8B"/>
    <w:rsid w:val="00E1642A"/>
    <w:rsid w:val="00E24AC5"/>
    <w:rsid w:val="00E25679"/>
    <w:rsid w:val="00E25DA9"/>
    <w:rsid w:val="00E40B57"/>
    <w:rsid w:val="00E4221F"/>
    <w:rsid w:val="00E431D9"/>
    <w:rsid w:val="00E441C9"/>
    <w:rsid w:val="00E529DA"/>
    <w:rsid w:val="00E5459E"/>
    <w:rsid w:val="00E66B0A"/>
    <w:rsid w:val="00E70643"/>
    <w:rsid w:val="00E744A5"/>
    <w:rsid w:val="00E7725D"/>
    <w:rsid w:val="00E83EE7"/>
    <w:rsid w:val="00E876D8"/>
    <w:rsid w:val="00E90616"/>
    <w:rsid w:val="00E9354F"/>
    <w:rsid w:val="00EA2ED3"/>
    <w:rsid w:val="00EA3A63"/>
    <w:rsid w:val="00EA3BA4"/>
    <w:rsid w:val="00EB0912"/>
    <w:rsid w:val="00EB6386"/>
    <w:rsid w:val="00EC2C05"/>
    <w:rsid w:val="00EC2F6A"/>
    <w:rsid w:val="00ED1D84"/>
    <w:rsid w:val="00ED547D"/>
    <w:rsid w:val="00ED704C"/>
    <w:rsid w:val="00EE2AD4"/>
    <w:rsid w:val="00F01187"/>
    <w:rsid w:val="00F01FBE"/>
    <w:rsid w:val="00F04FC5"/>
    <w:rsid w:val="00F10C0B"/>
    <w:rsid w:val="00F17658"/>
    <w:rsid w:val="00F208BE"/>
    <w:rsid w:val="00F215F7"/>
    <w:rsid w:val="00F25683"/>
    <w:rsid w:val="00F34892"/>
    <w:rsid w:val="00F40DE9"/>
    <w:rsid w:val="00F471FC"/>
    <w:rsid w:val="00F47313"/>
    <w:rsid w:val="00F47DDD"/>
    <w:rsid w:val="00F5725A"/>
    <w:rsid w:val="00F61627"/>
    <w:rsid w:val="00F616BF"/>
    <w:rsid w:val="00F633AE"/>
    <w:rsid w:val="00F64EA0"/>
    <w:rsid w:val="00F66F8A"/>
    <w:rsid w:val="00F67231"/>
    <w:rsid w:val="00F74CA3"/>
    <w:rsid w:val="00F77A93"/>
    <w:rsid w:val="00F80434"/>
    <w:rsid w:val="00F85ED5"/>
    <w:rsid w:val="00F86C6C"/>
    <w:rsid w:val="00F87FC4"/>
    <w:rsid w:val="00F923B3"/>
    <w:rsid w:val="00F931B0"/>
    <w:rsid w:val="00FA32FF"/>
    <w:rsid w:val="00FA5253"/>
    <w:rsid w:val="00FC31B8"/>
    <w:rsid w:val="00FC5E36"/>
    <w:rsid w:val="00FD0B5F"/>
    <w:rsid w:val="00FD2089"/>
    <w:rsid w:val="00FE2D31"/>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Header">
    <w:name w:val="header"/>
    <w:basedOn w:val="Normal"/>
    <w:link w:val="HeaderChar"/>
    <w:uiPriority w:val="99"/>
    <w:unhideWhenUsed/>
    <w:rsid w:val="009F658E"/>
    <w:pPr>
      <w:tabs>
        <w:tab w:val="center" w:pos="4680"/>
        <w:tab w:val="right" w:pos="9360"/>
      </w:tabs>
    </w:pPr>
  </w:style>
  <w:style w:type="character" w:customStyle="1" w:styleId="HeaderChar">
    <w:name w:val="Header Char"/>
    <w:basedOn w:val="DefaultParagraphFont"/>
    <w:link w:val="Header"/>
    <w:uiPriority w:val="99"/>
    <w:rsid w:val="009F658E"/>
    <w:rPr>
      <w:rFonts w:ascii="Arial" w:eastAsia="Times New Roman" w:hAnsi="Arial"/>
      <w:bCs/>
      <w:sz w:val="22"/>
      <w:szCs w:val="24"/>
    </w:rPr>
  </w:style>
  <w:style w:type="paragraph" w:styleId="Footer">
    <w:name w:val="footer"/>
    <w:basedOn w:val="Normal"/>
    <w:link w:val="FooterChar"/>
    <w:uiPriority w:val="99"/>
    <w:unhideWhenUsed/>
    <w:rsid w:val="009F658E"/>
    <w:pPr>
      <w:tabs>
        <w:tab w:val="center" w:pos="4680"/>
        <w:tab w:val="right" w:pos="9360"/>
      </w:tabs>
    </w:pPr>
  </w:style>
  <w:style w:type="character" w:customStyle="1" w:styleId="FooterChar">
    <w:name w:val="Footer Char"/>
    <w:basedOn w:val="DefaultParagraphFont"/>
    <w:link w:val="Footer"/>
    <w:uiPriority w:val="99"/>
    <w:rsid w:val="009F658E"/>
    <w:rPr>
      <w:rFonts w:ascii="Arial" w:eastAsia="Times New Roman" w:hAnsi="Arial"/>
      <w:bCs/>
      <w:sz w:val="22"/>
      <w:szCs w:val="24"/>
    </w:rPr>
  </w:style>
  <w:style w:type="paragraph" w:styleId="BalloonText">
    <w:name w:val="Balloon Text"/>
    <w:basedOn w:val="Normal"/>
    <w:link w:val="BalloonTextChar"/>
    <w:uiPriority w:val="99"/>
    <w:semiHidden/>
    <w:unhideWhenUsed/>
    <w:rsid w:val="00003F33"/>
    <w:rPr>
      <w:rFonts w:ascii="Tahoma" w:hAnsi="Tahoma" w:cs="Tahoma"/>
      <w:sz w:val="16"/>
      <w:szCs w:val="16"/>
    </w:rPr>
  </w:style>
  <w:style w:type="character" w:customStyle="1" w:styleId="BalloonTextChar">
    <w:name w:val="Balloon Text Char"/>
    <w:basedOn w:val="DefaultParagraphFont"/>
    <w:link w:val="BalloonText"/>
    <w:uiPriority w:val="99"/>
    <w:semiHidden/>
    <w:rsid w:val="00003F3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Header">
    <w:name w:val="header"/>
    <w:basedOn w:val="Normal"/>
    <w:link w:val="HeaderChar"/>
    <w:uiPriority w:val="99"/>
    <w:unhideWhenUsed/>
    <w:rsid w:val="009F658E"/>
    <w:pPr>
      <w:tabs>
        <w:tab w:val="center" w:pos="4680"/>
        <w:tab w:val="right" w:pos="9360"/>
      </w:tabs>
    </w:pPr>
  </w:style>
  <w:style w:type="character" w:customStyle="1" w:styleId="HeaderChar">
    <w:name w:val="Header Char"/>
    <w:basedOn w:val="DefaultParagraphFont"/>
    <w:link w:val="Header"/>
    <w:uiPriority w:val="99"/>
    <w:rsid w:val="009F658E"/>
    <w:rPr>
      <w:rFonts w:ascii="Arial" w:eastAsia="Times New Roman" w:hAnsi="Arial"/>
      <w:bCs/>
      <w:sz w:val="22"/>
      <w:szCs w:val="24"/>
    </w:rPr>
  </w:style>
  <w:style w:type="paragraph" w:styleId="Footer">
    <w:name w:val="footer"/>
    <w:basedOn w:val="Normal"/>
    <w:link w:val="FooterChar"/>
    <w:uiPriority w:val="99"/>
    <w:unhideWhenUsed/>
    <w:rsid w:val="009F658E"/>
    <w:pPr>
      <w:tabs>
        <w:tab w:val="center" w:pos="4680"/>
        <w:tab w:val="right" w:pos="9360"/>
      </w:tabs>
    </w:pPr>
  </w:style>
  <w:style w:type="character" w:customStyle="1" w:styleId="FooterChar">
    <w:name w:val="Footer Char"/>
    <w:basedOn w:val="DefaultParagraphFont"/>
    <w:link w:val="Footer"/>
    <w:uiPriority w:val="99"/>
    <w:rsid w:val="009F658E"/>
    <w:rPr>
      <w:rFonts w:ascii="Arial" w:eastAsia="Times New Roman" w:hAnsi="Arial"/>
      <w:bCs/>
      <w:sz w:val="22"/>
      <w:szCs w:val="24"/>
    </w:rPr>
  </w:style>
  <w:style w:type="paragraph" w:styleId="BalloonText">
    <w:name w:val="Balloon Text"/>
    <w:basedOn w:val="Normal"/>
    <w:link w:val="BalloonTextChar"/>
    <w:uiPriority w:val="99"/>
    <w:semiHidden/>
    <w:unhideWhenUsed/>
    <w:rsid w:val="00003F33"/>
    <w:rPr>
      <w:rFonts w:ascii="Tahoma" w:hAnsi="Tahoma" w:cs="Tahoma"/>
      <w:sz w:val="16"/>
      <w:szCs w:val="16"/>
    </w:rPr>
  </w:style>
  <w:style w:type="character" w:customStyle="1" w:styleId="BalloonTextChar">
    <w:name w:val="Balloon Text Char"/>
    <w:basedOn w:val="DefaultParagraphFont"/>
    <w:link w:val="BalloonText"/>
    <w:uiPriority w:val="99"/>
    <w:semiHidden/>
    <w:rsid w:val="00003F3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47885562">
      <w:bodyDiv w:val="1"/>
      <w:marLeft w:val="0"/>
      <w:marRight w:val="0"/>
      <w:marTop w:val="0"/>
      <w:marBottom w:val="0"/>
      <w:divBdr>
        <w:top w:val="none" w:sz="0" w:space="0" w:color="auto"/>
        <w:left w:val="none" w:sz="0" w:space="0" w:color="auto"/>
        <w:bottom w:val="none" w:sz="0" w:space="0" w:color="auto"/>
        <w:right w:val="none" w:sz="0" w:space="0" w:color="auto"/>
      </w:divBdr>
    </w:div>
    <w:div w:id="499392948">
      <w:bodyDiv w:val="1"/>
      <w:marLeft w:val="0"/>
      <w:marRight w:val="0"/>
      <w:marTop w:val="0"/>
      <w:marBottom w:val="0"/>
      <w:divBdr>
        <w:top w:val="none" w:sz="0" w:space="0" w:color="auto"/>
        <w:left w:val="none" w:sz="0" w:space="0" w:color="auto"/>
        <w:bottom w:val="none" w:sz="0" w:space="0" w:color="auto"/>
        <w:right w:val="none" w:sz="0" w:space="0" w:color="auto"/>
      </w:divBdr>
    </w:div>
    <w:div w:id="1616253808">
      <w:bodyDiv w:val="1"/>
      <w:marLeft w:val="0"/>
      <w:marRight w:val="0"/>
      <w:marTop w:val="0"/>
      <w:marBottom w:val="0"/>
      <w:divBdr>
        <w:top w:val="none" w:sz="0" w:space="0" w:color="auto"/>
        <w:left w:val="none" w:sz="0" w:space="0" w:color="auto"/>
        <w:bottom w:val="none" w:sz="0" w:space="0" w:color="auto"/>
        <w:right w:val="none" w:sz="0" w:space="0" w:color="auto"/>
      </w:divBdr>
    </w:div>
    <w:div w:id="20788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D1CDBBF5-8419-4695-8903-4A60B8ED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VCCCD</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michelle_castelo1</cp:lastModifiedBy>
  <cp:revision>2</cp:revision>
  <cp:lastPrinted>2014-08-27T19:20:00Z</cp:lastPrinted>
  <dcterms:created xsi:type="dcterms:W3CDTF">2015-07-01T22:36:00Z</dcterms:created>
  <dcterms:modified xsi:type="dcterms:W3CDTF">2015-07-01T22:36:00Z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