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4C" w:rsidRDefault="0068674C" w:rsidP="003D712C">
      <w:pPr>
        <w:jc w:val="center"/>
        <w:rPr>
          <w:rFonts w:cs="Arial"/>
          <w:b/>
          <w:i/>
          <w:color w:val="3366FF"/>
          <w:sz w:val="20"/>
          <w:szCs w:val="20"/>
        </w:rPr>
      </w:pPr>
    </w:p>
    <w:p w:rsidR="006F03F2" w:rsidRDefault="006F03F2" w:rsidP="003D712C">
      <w:pPr>
        <w:jc w:val="center"/>
        <w:rPr>
          <w:rFonts w:cs="Arial"/>
          <w:b/>
          <w:i/>
          <w:color w:val="3366FF"/>
          <w:sz w:val="20"/>
          <w:szCs w:val="20"/>
        </w:rPr>
      </w:pPr>
    </w:p>
    <w:p w:rsidR="003D712C" w:rsidRPr="00297474" w:rsidRDefault="003D712C" w:rsidP="003D712C">
      <w:pPr>
        <w:jc w:val="center"/>
        <w:rPr>
          <w:rFonts w:cs="Arial"/>
          <w:b/>
          <w:i/>
          <w:color w:val="3366FF"/>
          <w:sz w:val="20"/>
          <w:szCs w:val="20"/>
        </w:rPr>
      </w:pPr>
      <w:r>
        <w:rPr>
          <w:rFonts w:cs="Arial"/>
          <w:b/>
          <w:i/>
          <w:noProof/>
          <w:color w:val="3366FF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-104775</wp:posOffset>
            </wp:positionV>
            <wp:extent cx="923925" cy="923925"/>
            <wp:effectExtent l="19050" t="0" r="9525" b="0"/>
            <wp:wrapNone/>
            <wp:docPr id="16" name="Picture 16" descr="MC_Seal_BW-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_Seal_BW-revise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12C" w:rsidRDefault="003D712C" w:rsidP="003D712C">
      <w:pPr>
        <w:jc w:val="center"/>
        <w:rPr>
          <w:rFonts w:cs="Arial"/>
          <w:b/>
          <w:i/>
          <w:color w:val="3366FF"/>
          <w:sz w:val="24"/>
        </w:rPr>
      </w:pPr>
    </w:p>
    <w:p w:rsidR="003D712C" w:rsidRDefault="003D712C" w:rsidP="003D712C">
      <w:pPr>
        <w:jc w:val="center"/>
        <w:rPr>
          <w:rFonts w:cs="Arial"/>
          <w:b/>
          <w:i/>
          <w:color w:val="3366FF"/>
          <w:sz w:val="24"/>
        </w:rPr>
      </w:pPr>
    </w:p>
    <w:p w:rsidR="003D712C" w:rsidRPr="00945DBF" w:rsidRDefault="003D712C" w:rsidP="003D712C">
      <w:pPr>
        <w:jc w:val="center"/>
        <w:rPr>
          <w:rFonts w:cs="Arial"/>
          <w:b/>
          <w:i/>
          <w:color w:val="3366FF"/>
          <w:sz w:val="10"/>
          <w:szCs w:val="10"/>
        </w:rPr>
      </w:pPr>
    </w:p>
    <w:p w:rsidR="003D712C" w:rsidRDefault="003D712C" w:rsidP="00FA09C7">
      <w:pPr>
        <w:pStyle w:val="Title"/>
        <w:spacing w:after="100" w:afterAutospacing="1"/>
        <w:jc w:val="center"/>
        <w:rPr>
          <w:rFonts w:ascii="Arial" w:hAnsi="Arial" w:cs="Arial"/>
          <w:b/>
          <w:sz w:val="32"/>
        </w:rPr>
      </w:pPr>
    </w:p>
    <w:p w:rsidR="00224625" w:rsidRPr="00224625" w:rsidRDefault="003D712C" w:rsidP="00FA09C7">
      <w:pPr>
        <w:pStyle w:val="Title"/>
        <w:spacing w:before="120" w:after="0"/>
        <w:contextualSpacing w:val="0"/>
        <w:jc w:val="center"/>
      </w:pPr>
      <w:r w:rsidRPr="003D712C">
        <w:rPr>
          <w:rFonts w:ascii="Arial" w:hAnsi="Arial" w:cs="Arial"/>
          <w:b/>
          <w:sz w:val="32"/>
        </w:rPr>
        <w:t>MOORPARK COLLEGE</w:t>
      </w:r>
      <w:r w:rsidRPr="003D712C">
        <w:rPr>
          <w:rFonts w:ascii="Arial" w:hAnsi="Arial" w:cs="Arial"/>
          <w:b/>
          <w:sz w:val="32"/>
        </w:rPr>
        <w:br/>
        <w:t>F</w:t>
      </w:r>
      <w:r w:rsidRPr="003D712C">
        <w:rPr>
          <w:rFonts w:ascii="Arial" w:hAnsi="Arial" w:cs="Arial"/>
          <w:sz w:val="32"/>
        </w:rPr>
        <w:t xml:space="preserve">iscal </w:t>
      </w:r>
      <w:r w:rsidRPr="003D712C">
        <w:rPr>
          <w:rFonts w:ascii="Arial" w:hAnsi="Arial" w:cs="Arial"/>
          <w:b/>
          <w:sz w:val="32"/>
        </w:rPr>
        <w:t>P</w:t>
      </w:r>
      <w:r w:rsidRPr="003D712C">
        <w:rPr>
          <w:rFonts w:ascii="Arial" w:hAnsi="Arial" w:cs="Arial"/>
          <w:sz w:val="32"/>
        </w:rPr>
        <w:t>lanning</w:t>
      </w:r>
      <w:r w:rsidRPr="003D712C">
        <w:rPr>
          <w:rFonts w:ascii="Arial" w:hAnsi="Arial" w:cs="Arial"/>
          <w:b/>
          <w:sz w:val="32"/>
        </w:rPr>
        <w:t xml:space="preserve"> C</w:t>
      </w:r>
      <w:r w:rsidRPr="003D712C">
        <w:rPr>
          <w:rFonts w:ascii="Arial" w:hAnsi="Arial" w:cs="Arial"/>
          <w:sz w:val="32"/>
        </w:rPr>
        <w:t>ommittee</w:t>
      </w:r>
      <w:r w:rsidRPr="003D712C">
        <w:rPr>
          <w:rFonts w:ascii="Arial" w:hAnsi="Arial" w:cs="Arial"/>
        </w:rPr>
        <w:br/>
      </w:r>
      <w:proofErr w:type="gramStart"/>
      <w:r w:rsidR="00224625">
        <w:rPr>
          <w:rFonts w:ascii="Arial" w:hAnsi="Arial" w:cs="Arial"/>
          <w:i/>
          <w:sz w:val="18"/>
        </w:rPr>
        <w:t>The</w:t>
      </w:r>
      <w:proofErr w:type="gramEnd"/>
      <w:r w:rsidR="00224625">
        <w:rPr>
          <w:rFonts w:ascii="Arial" w:hAnsi="Arial" w:cs="Arial"/>
          <w:i/>
          <w:sz w:val="18"/>
        </w:rPr>
        <w:t xml:space="preserve"> Fiscal Planning Committee makes recommendation on college-wide fiscal processes.  </w:t>
      </w:r>
      <w:r w:rsidRPr="003D712C">
        <w:rPr>
          <w:rFonts w:ascii="Arial" w:hAnsi="Arial" w:cs="Arial"/>
          <w:i/>
          <w:sz w:val="18"/>
        </w:rPr>
        <w:t xml:space="preserve">Responsible to plan, monitor and evaluate the college-wide fiscal operations: Ed Code 53200(c): - processes for </w:t>
      </w:r>
      <w:r w:rsidR="00224625">
        <w:rPr>
          <w:rFonts w:ascii="Arial" w:hAnsi="Arial" w:cs="Arial"/>
          <w:i/>
          <w:sz w:val="18"/>
        </w:rPr>
        <w:t>budget development</w:t>
      </w:r>
    </w:p>
    <w:p w:rsidR="00FA09C7" w:rsidRPr="00FA09C7" w:rsidRDefault="00FA09C7" w:rsidP="003D712C">
      <w:pPr>
        <w:jc w:val="center"/>
        <w:rPr>
          <w:rStyle w:val="Strong"/>
          <w:sz w:val="16"/>
          <w:szCs w:val="16"/>
        </w:rPr>
      </w:pPr>
    </w:p>
    <w:p w:rsidR="003D712C" w:rsidRPr="003D712C" w:rsidRDefault="003265BE" w:rsidP="003D712C">
      <w:pPr>
        <w:jc w:val="center"/>
        <w:rPr>
          <w:rStyle w:val="Strong"/>
        </w:rPr>
      </w:pPr>
      <w:r>
        <w:rPr>
          <w:rStyle w:val="Strong"/>
        </w:rPr>
        <w:t>MINUTES</w:t>
      </w:r>
    </w:p>
    <w:p w:rsidR="003D712C" w:rsidRPr="003D712C" w:rsidRDefault="003D712C" w:rsidP="003D712C">
      <w:pPr>
        <w:jc w:val="center"/>
        <w:rPr>
          <w:rStyle w:val="Strong"/>
        </w:rPr>
      </w:pPr>
      <w:r w:rsidRPr="003D712C">
        <w:rPr>
          <w:rStyle w:val="Strong"/>
        </w:rPr>
        <w:t>Tuesday</w:t>
      </w:r>
      <w:r w:rsidR="00B96D8C">
        <w:rPr>
          <w:rStyle w:val="Strong"/>
        </w:rPr>
        <w:t xml:space="preserve">, </w:t>
      </w:r>
      <w:r w:rsidR="00F44A96">
        <w:rPr>
          <w:rStyle w:val="Strong"/>
        </w:rPr>
        <w:t>March 25</w:t>
      </w:r>
      <w:r w:rsidR="0020061F">
        <w:rPr>
          <w:rStyle w:val="Strong"/>
        </w:rPr>
        <w:t>, 2014</w:t>
      </w:r>
    </w:p>
    <w:p w:rsidR="003D712C" w:rsidRPr="003D712C" w:rsidRDefault="003D712C" w:rsidP="003D712C">
      <w:pPr>
        <w:jc w:val="center"/>
        <w:rPr>
          <w:rStyle w:val="Strong"/>
        </w:rPr>
      </w:pPr>
      <w:r w:rsidRPr="003D712C">
        <w:rPr>
          <w:rStyle w:val="Strong"/>
        </w:rPr>
        <w:t>1</w:t>
      </w:r>
      <w:r w:rsidR="0016066C">
        <w:rPr>
          <w:rStyle w:val="Strong"/>
        </w:rPr>
        <w:t>:15</w:t>
      </w:r>
      <w:r w:rsidRPr="003D712C">
        <w:rPr>
          <w:rStyle w:val="Strong"/>
        </w:rPr>
        <w:t xml:space="preserve"> – 2</w:t>
      </w:r>
      <w:r w:rsidR="00FB733D">
        <w:rPr>
          <w:rStyle w:val="Strong"/>
        </w:rPr>
        <w:t>:</w:t>
      </w:r>
      <w:r w:rsidR="008079D7">
        <w:rPr>
          <w:rStyle w:val="Strong"/>
        </w:rPr>
        <w:t>20</w:t>
      </w:r>
      <w:r w:rsidRPr="003D712C">
        <w:rPr>
          <w:rStyle w:val="Strong"/>
        </w:rPr>
        <w:t xml:space="preserve"> p.m.</w:t>
      </w:r>
    </w:p>
    <w:p w:rsidR="003D712C" w:rsidRPr="003D712C" w:rsidRDefault="006C0D0F" w:rsidP="003D712C">
      <w:pPr>
        <w:jc w:val="center"/>
        <w:rPr>
          <w:rStyle w:val="Strong"/>
        </w:rPr>
      </w:pPr>
      <w:r>
        <w:rPr>
          <w:rStyle w:val="Strong"/>
        </w:rPr>
        <w:t>Campus Center Conference Rooms</w:t>
      </w:r>
      <w:r w:rsidR="003D712C" w:rsidRPr="003D712C">
        <w:rPr>
          <w:rStyle w:val="Strong"/>
        </w:rPr>
        <w:t xml:space="preserve"> </w:t>
      </w:r>
    </w:p>
    <w:p w:rsidR="003D712C" w:rsidRDefault="003D712C" w:rsidP="003D712C">
      <w:pPr>
        <w:rPr>
          <w:rFonts w:cs="Arial"/>
          <w:b/>
          <w:bCs w:val="0"/>
          <w:sz w:val="20"/>
          <w:szCs w:val="20"/>
        </w:rPr>
      </w:pPr>
    </w:p>
    <w:tbl>
      <w:tblPr>
        <w:tblW w:w="14895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1"/>
        <w:gridCol w:w="1980"/>
        <w:gridCol w:w="915"/>
        <w:gridCol w:w="1785"/>
        <w:gridCol w:w="2021"/>
        <w:gridCol w:w="954"/>
        <w:gridCol w:w="1975"/>
        <w:gridCol w:w="1450"/>
        <w:gridCol w:w="954"/>
      </w:tblGrid>
      <w:tr w:rsidR="0016066C" w:rsidRPr="004111AA" w:rsidTr="004716FE">
        <w:trPr>
          <w:trHeight w:val="287"/>
        </w:trPr>
        <w:tc>
          <w:tcPr>
            <w:tcW w:w="28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6066C" w:rsidRPr="004111AA" w:rsidRDefault="0016066C" w:rsidP="004716FE">
            <w:pPr>
              <w:jc w:val="both"/>
              <w:rPr>
                <w:b/>
                <w:sz w:val="16"/>
                <w:szCs w:val="16"/>
              </w:rPr>
            </w:pPr>
            <w:r w:rsidRPr="004111AA">
              <w:rPr>
                <w:b/>
                <w:sz w:val="16"/>
                <w:szCs w:val="16"/>
              </w:rPr>
              <w:t>POSITION</w:t>
            </w:r>
            <w:r>
              <w:rPr>
                <w:b/>
                <w:sz w:val="16"/>
                <w:szCs w:val="16"/>
              </w:rPr>
              <w:t>/DEPARTMENT</w:t>
            </w:r>
          </w:p>
        </w:tc>
        <w:tc>
          <w:tcPr>
            <w:tcW w:w="1980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66C" w:rsidRPr="004111AA" w:rsidRDefault="0016066C" w:rsidP="004716F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DESIGNEE</w:t>
            </w:r>
          </w:p>
        </w:tc>
        <w:tc>
          <w:tcPr>
            <w:tcW w:w="915" w:type="dxa"/>
            <w:tcBorders>
              <w:bottom w:val="double" w:sz="4" w:space="0" w:color="auto"/>
            </w:tcBorders>
            <w:vAlign w:val="center"/>
          </w:tcPr>
          <w:p w:rsidR="0016066C" w:rsidRPr="004111AA" w:rsidRDefault="0016066C" w:rsidP="004716FE">
            <w:pPr>
              <w:jc w:val="center"/>
              <w:rPr>
                <w:b/>
                <w:sz w:val="16"/>
                <w:szCs w:val="16"/>
              </w:rPr>
            </w:pPr>
            <w:r w:rsidRPr="004111AA">
              <w:rPr>
                <w:b/>
                <w:sz w:val="16"/>
                <w:szCs w:val="16"/>
              </w:rPr>
              <w:t>ATTEND</w:t>
            </w:r>
          </w:p>
        </w:tc>
        <w:tc>
          <w:tcPr>
            <w:tcW w:w="178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16066C" w:rsidRPr="004111AA" w:rsidRDefault="0016066C" w:rsidP="004716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DEPARTMENT </w:t>
            </w:r>
          </w:p>
        </w:tc>
        <w:tc>
          <w:tcPr>
            <w:tcW w:w="202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16066C" w:rsidRDefault="0016066C" w:rsidP="004716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CHAIR </w:t>
            </w:r>
          </w:p>
          <w:p w:rsidR="0016066C" w:rsidRPr="004111AA" w:rsidRDefault="0016066C" w:rsidP="004716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 DESIGNEE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6066C" w:rsidRPr="004111AA" w:rsidRDefault="0016066C" w:rsidP="004716FE">
            <w:pPr>
              <w:jc w:val="center"/>
              <w:rPr>
                <w:b/>
                <w:sz w:val="16"/>
                <w:szCs w:val="16"/>
              </w:rPr>
            </w:pPr>
            <w:r w:rsidRPr="004111AA">
              <w:rPr>
                <w:b/>
                <w:sz w:val="16"/>
                <w:szCs w:val="16"/>
              </w:rPr>
              <w:t>ATTEND</w:t>
            </w:r>
          </w:p>
        </w:tc>
        <w:tc>
          <w:tcPr>
            <w:tcW w:w="197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16066C" w:rsidRPr="004111AA" w:rsidRDefault="0016066C" w:rsidP="004716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DEPARTMENT </w:t>
            </w:r>
          </w:p>
        </w:tc>
        <w:tc>
          <w:tcPr>
            <w:tcW w:w="145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16066C" w:rsidRDefault="0016066C" w:rsidP="004716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CHAIR </w:t>
            </w:r>
          </w:p>
          <w:p w:rsidR="0016066C" w:rsidRPr="004111AA" w:rsidRDefault="0016066C" w:rsidP="004716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 DESIGNEE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6066C" w:rsidRPr="004111AA" w:rsidRDefault="0016066C" w:rsidP="004716FE">
            <w:pPr>
              <w:jc w:val="center"/>
              <w:rPr>
                <w:b/>
                <w:sz w:val="16"/>
                <w:szCs w:val="16"/>
              </w:rPr>
            </w:pPr>
            <w:r w:rsidRPr="004111AA">
              <w:rPr>
                <w:b/>
                <w:sz w:val="16"/>
                <w:szCs w:val="16"/>
              </w:rPr>
              <w:t>ATTEND</w:t>
            </w:r>
          </w:p>
        </w:tc>
      </w:tr>
      <w:tr w:rsidR="0016066C" w:rsidRPr="00164900" w:rsidTr="004716FE">
        <w:trPr>
          <w:trHeight w:val="402"/>
        </w:trPr>
        <w:tc>
          <w:tcPr>
            <w:tcW w:w="28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6066C" w:rsidRPr="004111AA" w:rsidRDefault="0016066C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Co-C</w:t>
            </w:r>
            <w:r w:rsidRPr="004111AA">
              <w:rPr>
                <w:sz w:val="16"/>
                <w:szCs w:val="16"/>
              </w:rPr>
              <w:t>hair</w:t>
            </w:r>
            <w:r>
              <w:rPr>
                <w:sz w:val="16"/>
                <w:szCs w:val="16"/>
              </w:rPr>
              <w:t>:</w:t>
            </w:r>
          </w:p>
          <w:p w:rsidR="0016066C" w:rsidRPr="004111AA" w:rsidRDefault="0016066C" w:rsidP="004716FE">
            <w:pPr>
              <w:rPr>
                <w:sz w:val="16"/>
                <w:szCs w:val="16"/>
              </w:rPr>
            </w:pPr>
            <w:r w:rsidRPr="004111AA">
              <w:rPr>
                <w:sz w:val="16"/>
                <w:szCs w:val="16"/>
              </w:rPr>
              <w:t>Vice President,</w:t>
            </w:r>
            <w:r>
              <w:rPr>
                <w:sz w:val="16"/>
                <w:szCs w:val="16"/>
              </w:rPr>
              <w:t xml:space="preserve"> </w:t>
            </w:r>
            <w:r w:rsidRPr="004111AA">
              <w:rPr>
                <w:sz w:val="16"/>
                <w:szCs w:val="16"/>
              </w:rPr>
              <w:t>Business Services</w:t>
            </w:r>
          </w:p>
        </w:tc>
        <w:tc>
          <w:tcPr>
            <w:tcW w:w="1980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66C" w:rsidRPr="004111AA" w:rsidRDefault="0016066C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Iris Ingram</w:t>
            </w:r>
            <w:r w:rsidRPr="004111A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5" w:type="dxa"/>
            <w:tcBorders>
              <w:top w:val="double" w:sz="4" w:space="0" w:color="auto"/>
            </w:tcBorders>
            <w:vAlign w:val="center"/>
          </w:tcPr>
          <w:p w:rsidR="0016066C" w:rsidRPr="00164900" w:rsidRDefault="0094193A" w:rsidP="004716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78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6066C" w:rsidRPr="004111AA" w:rsidRDefault="0016066C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ACCESS</w:t>
            </w:r>
          </w:p>
        </w:tc>
        <w:tc>
          <w:tcPr>
            <w:tcW w:w="202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6066C" w:rsidRPr="004111AA" w:rsidRDefault="0016066C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Sherry D’Attile</w:t>
            </w:r>
          </w:p>
        </w:tc>
        <w:tc>
          <w:tcPr>
            <w:tcW w:w="95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066C" w:rsidRPr="00164900" w:rsidRDefault="0016066C" w:rsidP="00471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tcBorders>
              <w:left w:val="single" w:sz="12" w:space="0" w:color="auto"/>
            </w:tcBorders>
            <w:vAlign w:val="center"/>
          </w:tcPr>
          <w:p w:rsidR="0016066C" w:rsidRPr="003F59F2" w:rsidRDefault="0016066C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 Sciences</w:t>
            </w:r>
          </w:p>
        </w:tc>
        <w:tc>
          <w:tcPr>
            <w:tcW w:w="1450" w:type="dxa"/>
            <w:tcBorders>
              <w:right w:val="single" w:sz="12" w:space="0" w:color="auto"/>
            </w:tcBorders>
            <w:vAlign w:val="center"/>
          </w:tcPr>
          <w:p w:rsidR="0016066C" w:rsidRDefault="0016066C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Carol Higashida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66C" w:rsidRPr="00164900" w:rsidRDefault="0016066C" w:rsidP="004716F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6066C" w:rsidRPr="00164900" w:rsidTr="004716FE">
        <w:trPr>
          <w:trHeight w:val="413"/>
        </w:trPr>
        <w:tc>
          <w:tcPr>
            <w:tcW w:w="2861" w:type="dxa"/>
            <w:shd w:val="clear" w:color="auto" w:fill="auto"/>
            <w:vAlign w:val="center"/>
          </w:tcPr>
          <w:p w:rsidR="0016066C" w:rsidRDefault="0016066C" w:rsidP="004716FE">
            <w:pPr>
              <w:rPr>
                <w:sz w:val="16"/>
                <w:szCs w:val="16"/>
              </w:rPr>
            </w:pPr>
            <w:r w:rsidRPr="004111AA">
              <w:rPr>
                <w:sz w:val="16"/>
                <w:szCs w:val="16"/>
              </w:rPr>
              <w:t>Co-</w:t>
            </w:r>
            <w:r>
              <w:rPr>
                <w:sz w:val="16"/>
                <w:szCs w:val="16"/>
              </w:rPr>
              <w:t>C</w:t>
            </w:r>
            <w:r w:rsidRPr="004111AA">
              <w:rPr>
                <w:sz w:val="16"/>
                <w:szCs w:val="16"/>
              </w:rPr>
              <w:t xml:space="preserve">hair: </w:t>
            </w:r>
          </w:p>
          <w:p w:rsidR="0016066C" w:rsidRPr="004111AA" w:rsidRDefault="0016066C" w:rsidP="004716FE">
            <w:pPr>
              <w:rPr>
                <w:sz w:val="16"/>
                <w:szCs w:val="16"/>
              </w:rPr>
            </w:pPr>
            <w:r w:rsidRPr="004111AA">
              <w:rPr>
                <w:sz w:val="16"/>
                <w:szCs w:val="16"/>
              </w:rPr>
              <w:t xml:space="preserve">Academic Senate </w:t>
            </w:r>
            <w:r>
              <w:rPr>
                <w:sz w:val="16"/>
                <w:szCs w:val="16"/>
              </w:rPr>
              <w:t>President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66C" w:rsidRPr="004111AA" w:rsidRDefault="0016066C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Rees</w:t>
            </w:r>
          </w:p>
        </w:tc>
        <w:tc>
          <w:tcPr>
            <w:tcW w:w="915" w:type="dxa"/>
            <w:vAlign w:val="center"/>
          </w:tcPr>
          <w:p w:rsidR="0016066C" w:rsidRPr="00164900" w:rsidRDefault="0094193A" w:rsidP="004716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785" w:type="dxa"/>
            <w:tcBorders>
              <w:left w:val="single" w:sz="12" w:space="0" w:color="auto"/>
            </w:tcBorders>
            <w:vAlign w:val="center"/>
          </w:tcPr>
          <w:p w:rsidR="0016066C" w:rsidRPr="00F47154" w:rsidRDefault="0016066C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Athletics/HED/Kin</w:t>
            </w:r>
          </w:p>
        </w:tc>
        <w:tc>
          <w:tcPr>
            <w:tcW w:w="2021" w:type="dxa"/>
            <w:tcBorders>
              <w:right w:val="single" w:sz="12" w:space="0" w:color="auto"/>
            </w:tcBorders>
            <w:vAlign w:val="center"/>
          </w:tcPr>
          <w:p w:rsidR="0016066C" w:rsidRDefault="0016066C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Howard Davis</w:t>
            </w:r>
          </w:p>
          <w:p w:rsidR="0016066C" w:rsidRPr="004111AA" w:rsidRDefault="0016066C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 Parker</w:t>
            </w:r>
          </w:p>
        </w:tc>
        <w:tc>
          <w:tcPr>
            <w:tcW w:w="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66C" w:rsidRDefault="0094193A" w:rsidP="004716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  <w:p w:rsidR="0094193A" w:rsidRPr="00164900" w:rsidRDefault="00E87330" w:rsidP="004716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975" w:type="dxa"/>
            <w:tcBorders>
              <w:left w:val="single" w:sz="12" w:space="0" w:color="auto"/>
            </w:tcBorders>
            <w:vAlign w:val="center"/>
          </w:tcPr>
          <w:p w:rsidR="0016066C" w:rsidRPr="003F59F2" w:rsidRDefault="0016066C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History/ Institutions</w:t>
            </w:r>
          </w:p>
        </w:tc>
        <w:tc>
          <w:tcPr>
            <w:tcW w:w="1450" w:type="dxa"/>
            <w:tcBorders>
              <w:right w:val="single" w:sz="12" w:space="0" w:color="auto"/>
            </w:tcBorders>
            <w:vAlign w:val="center"/>
          </w:tcPr>
          <w:p w:rsidR="0016066C" w:rsidRDefault="0016066C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Ray Zhang</w:t>
            </w:r>
          </w:p>
          <w:p w:rsidR="0016066C" w:rsidRDefault="0016066C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Victor Fontaine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66C" w:rsidRPr="00164900" w:rsidRDefault="0016066C" w:rsidP="004716F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6066C" w:rsidRPr="00164900" w:rsidTr="004716FE">
        <w:trPr>
          <w:trHeight w:val="288"/>
        </w:trPr>
        <w:tc>
          <w:tcPr>
            <w:tcW w:w="2861" w:type="dxa"/>
            <w:shd w:val="clear" w:color="auto" w:fill="auto"/>
            <w:vAlign w:val="center"/>
          </w:tcPr>
          <w:p w:rsidR="0016066C" w:rsidRPr="004111AA" w:rsidRDefault="0016066C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AFT Faculty Appointee (1)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66C" w:rsidRPr="004111AA" w:rsidRDefault="0016066C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Rachel Messinger</w:t>
            </w:r>
          </w:p>
        </w:tc>
        <w:tc>
          <w:tcPr>
            <w:tcW w:w="915" w:type="dxa"/>
            <w:vAlign w:val="center"/>
          </w:tcPr>
          <w:p w:rsidR="0016066C" w:rsidRPr="00164900" w:rsidRDefault="0016066C" w:rsidP="00471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5" w:type="dxa"/>
            <w:tcBorders>
              <w:left w:val="single" w:sz="12" w:space="0" w:color="auto"/>
            </w:tcBorders>
            <w:vAlign w:val="center"/>
          </w:tcPr>
          <w:p w:rsidR="0016066C" w:rsidRPr="004111AA" w:rsidRDefault="0016066C" w:rsidP="004716FE">
            <w:pPr>
              <w:rPr>
                <w:sz w:val="16"/>
                <w:szCs w:val="16"/>
              </w:rPr>
            </w:pPr>
            <w:r w:rsidRPr="003F59F2">
              <w:rPr>
                <w:sz w:val="16"/>
                <w:szCs w:val="16"/>
              </w:rPr>
              <w:t>Behavioral Sciences</w:t>
            </w:r>
          </w:p>
        </w:tc>
        <w:tc>
          <w:tcPr>
            <w:tcW w:w="2021" w:type="dxa"/>
            <w:tcBorders>
              <w:right w:val="single" w:sz="12" w:space="0" w:color="auto"/>
            </w:tcBorders>
            <w:vAlign w:val="center"/>
          </w:tcPr>
          <w:p w:rsidR="0016066C" w:rsidRDefault="0016066C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Vieira</w:t>
            </w:r>
          </w:p>
          <w:p w:rsidR="0016066C" w:rsidRPr="004111AA" w:rsidRDefault="0016066C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Leeann </w:t>
            </w:r>
            <w:proofErr w:type="spellStart"/>
            <w:r>
              <w:rPr>
                <w:sz w:val="16"/>
                <w:szCs w:val="16"/>
              </w:rPr>
              <w:t>Luville</w:t>
            </w:r>
            <w:proofErr w:type="spellEnd"/>
          </w:p>
        </w:tc>
        <w:tc>
          <w:tcPr>
            <w:tcW w:w="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66C" w:rsidRPr="00164900" w:rsidRDefault="0016066C" w:rsidP="00471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tcBorders>
              <w:left w:val="single" w:sz="12" w:space="0" w:color="auto"/>
            </w:tcBorders>
            <w:vAlign w:val="center"/>
          </w:tcPr>
          <w:p w:rsidR="0016066C" w:rsidRPr="003F59F2" w:rsidRDefault="0016066C" w:rsidP="004716FE">
            <w:pPr>
              <w:rPr>
                <w:sz w:val="16"/>
                <w:szCs w:val="16"/>
              </w:rPr>
            </w:pPr>
            <w:r w:rsidRPr="003F59F2">
              <w:rPr>
                <w:sz w:val="16"/>
                <w:szCs w:val="16"/>
              </w:rPr>
              <w:t>Library</w:t>
            </w:r>
          </w:p>
        </w:tc>
        <w:tc>
          <w:tcPr>
            <w:tcW w:w="1450" w:type="dxa"/>
            <w:tcBorders>
              <w:right w:val="single" w:sz="12" w:space="0" w:color="auto"/>
            </w:tcBorders>
            <w:vAlign w:val="center"/>
          </w:tcPr>
          <w:p w:rsidR="0016066C" w:rsidRPr="004111AA" w:rsidRDefault="0016066C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LaBarge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66C" w:rsidRPr="00164900" w:rsidRDefault="0016066C" w:rsidP="004716F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6066C" w:rsidRPr="00164900" w:rsidTr="004716FE">
        <w:trPr>
          <w:trHeight w:val="467"/>
        </w:trPr>
        <w:tc>
          <w:tcPr>
            <w:tcW w:w="2861" w:type="dxa"/>
            <w:shd w:val="clear" w:color="auto" w:fill="auto"/>
            <w:vAlign w:val="center"/>
          </w:tcPr>
          <w:p w:rsidR="0016066C" w:rsidRPr="004111AA" w:rsidRDefault="0016066C" w:rsidP="004716FE">
            <w:pPr>
              <w:rPr>
                <w:sz w:val="16"/>
                <w:szCs w:val="16"/>
              </w:rPr>
            </w:pPr>
            <w:r w:rsidRPr="004111AA">
              <w:rPr>
                <w:sz w:val="16"/>
                <w:szCs w:val="16"/>
              </w:rPr>
              <w:t>Associated Students Representative (1)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66C" w:rsidRDefault="0016066C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Andrew Brown</w:t>
            </w:r>
          </w:p>
          <w:p w:rsidR="0016066C" w:rsidRDefault="0016066C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Erin Nosco (alt)</w:t>
            </w:r>
          </w:p>
          <w:p w:rsidR="0016066C" w:rsidRPr="004111AA" w:rsidRDefault="0016066C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Diego Medina (alt)</w:t>
            </w:r>
          </w:p>
        </w:tc>
        <w:tc>
          <w:tcPr>
            <w:tcW w:w="915" w:type="dxa"/>
            <w:vAlign w:val="center"/>
          </w:tcPr>
          <w:p w:rsidR="0016066C" w:rsidRPr="00164900" w:rsidRDefault="0016066C" w:rsidP="00471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5" w:type="dxa"/>
            <w:tcBorders>
              <w:left w:val="single" w:sz="12" w:space="0" w:color="auto"/>
            </w:tcBorders>
            <w:vAlign w:val="center"/>
          </w:tcPr>
          <w:p w:rsidR="0016066C" w:rsidRPr="004111AA" w:rsidRDefault="0016066C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</w:t>
            </w:r>
          </w:p>
        </w:tc>
        <w:tc>
          <w:tcPr>
            <w:tcW w:w="2021" w:type="dxa"/>
            <w:tcBorders>
              <w:right w:val="single" w:sz="12" w:space="0" w:color="auto"/>
            </w:tcBorders>
            <w:vAlign w:val="center"/>
          </w:tcPr>
          <w:p w:rsidR="0016066C" w:rsidRPr="004111AA" w:rsidRDefault="0016066C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Janice Feingold</w:t>
            </w:r>
          </w:p>
        </w:tc>
        <w:tc>
          <w:tcPr>
            <w:tcW w:w="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66C" w:rsidRPr="00164900" w:rsidRDefault="00E87330" w:rsidP="004716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975" w:type="dxa"/>
            <w:tcBorders>
              <w:left w:val="single" w:sz="12" w:space="0" w:color="auto"/>
            </w:tcBorders>
            <w:vAlign w:val="center"/>
          </w:tcPr>
          <w:p w:rsidR="0016066C" w:rsidRPr="003F59F2" w:rsidRDefault="0016066C" w:rsidP="004716FE">
            <w:pPr>
              <w:rPr>
                <w:sz w:val="16"/>
                <w:szCs w:val="16"/>
              </w:rPr>
            </w:pPr>
            <w:r w:rsidRPr="003F59F2">
              <w:rPr>
                <w:sz w:val="16"/>
                <w:szCs w:val="16"/>
              </w:rPr>
              <w:t>Life Sciences</w:t>
            </w:r>
          </w:p>
        </w:tc>
        <w:tc>
          <w:tcPr>
            <w:tcW w:w="1450" w:type="dxa"/>
            <w:tcBorders>
              <w:right w:val="single" w:sz="12" w:space="0" w:color="auto"/>
            </w:tcBorders>
            <w:vAlign w:val="center"/>
          </w:tcPr>
          <w:p w:rsidR="0016066C" w:rsidRPr="004111AA" w:rsidRDefault="0016066C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 Marten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66C" w:rsidRPr="00164900" w:rsidRDefault="00E87330" w:rsidP="004716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</w:tr>
      <w:tr w:rsidR="0016066C" w:rsidRPr="00164900" w:rsidTr="004716FE">
        <w:trPr>
          <w:trHeight w:val="288"/>
        </w:trPr>
        <w:tc>
          <w:tcPr>
            <w:tcW w:w="2861" w:type="dxa"/>
            <w:shd w:val="clear" w:color="auto" w:fill="auto"/>
            <w:vAlign w:val="center"/>
          </w:tcPr>
          <w:p w:rsidR="0016066C" w:rsidRPr="004111AA" w:rsidRDefault="0016066C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Classified Supervisors’ Representative (1)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66C" w:rsidRPr="0094193A" w:rsidRDefault="0016066C" w:rsidP="004716FE">
            <w:pPr>
              <w:rPr>
                <w:sz w:val="16"/>
                <w:szCs w:val="16"/>
              </w:rPr>
            </w:pPr>
            <w:r w:rsidRPr="0094193A">
              <w:rPr>
                <w:strike/>
                <w:sz w:val="16"/>
                <w:szCs w:val="16"/>
              </w:rPr>
              <w:t>VACANT</w:t>
            </w:r>
            <w:r w:rsidR="0094193A">
              <w:rPr>
                <w:sz w:val="16"/>
                <w:szCs w:val="16"/>
              </w:rPr>
              <w:t xml:space="preserve"> Darlene Melby</w:t>
            </w:r>
          </w:p>
        </w:tc>
        <w:tc>
          <w:tcPr>
            <w:tcW w:w="915" w:type="dxa"/>
            <w:vAlign w:val="center"/>
          </w:tcPr>
          <w:p w:rsidR="0016066C" w:rsidRPr="00164900" w:rsidRDefault="0094193A" w:rsidP="004716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785" w:type="dxa"/>
            <w:tcBorders>
              <w:left w:val="single" w:sz="12" w:space="0" w:color="auto"/>
            </w:tcBorders>
            <w:vAlign w:val="center"/>
          </w:tcPr>
          <w:p w:rsidR="0016066C" w:rsidRPr="004111AA" w:rsidRDefault="0016066C" w:rsidP="004716FE">
            <w:pPr>
              <w:rPr>
                <w:sz w:val="16"/>
                <w:szCs w:val="16"/>
              </w:rPr>
            </w:pPr>
            <w:r w:rsidRPr="003F59F2">
              <w:rPr>
                <w:sz w:val="16"/>
                <w:szCs w:val="16"/>
              </w:rPr>
              <w:t>Chemistry/</w:t>
            </w:r>
            <w:r>
              <w:rPr>
                <w:sz w:val="16"/>
                <w:szCs w:val="16"/>
              </w:rPr>
              <w:t xml:space="preserve">  </w:t>
            </w:r>
            <w:r w:rsidRPr="003F59F2">
              <w:rPr>
                <w:sz w:val="16"/>
                <w:szCs w:val="16"/>
              </w:rPr>
              <w:t>Earth Sciences</w:t>
            </w:r>
          </w:p>
        </w:tc>
        <w:tc>
          <w:tcPr>
            <w:tcW w:w="2021" w:type="dxa"/>
            <w:tcBorders>
              <w:right w:val="single" w:sz="12" w:space="0" w:color="auto"/>
            </w:tcBorders>
            <w:vAlign w:val="center"/>
          </w:tcPr>
          <w:p w:rsidR="0016066C" w:rsidRPr="004111AA" w:rsidRDefault="0016066C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 Keil</w:t>
            </w:r>
          </w:p>
        </w:tc>
        <w:tc>
          <w:tcPr>
            <w:tcW w:w="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66C" w:rsidRPr="00164900" w:rsidRDefault="00005770" w:rsidP="004716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975" w:type="dxa"/>
            <w:tcBorders>
              <w:left w:val="single" w:sz="12" w:space="0" w:color="auto"/>
            </w:tcBorders>
            <w:vAlign w:val="center"/>
          </w:tcPr>
          <w:p w:rsidR="0016066C" w:rsidRPr="004111AA" w:rsidRDefault="0016066C" w:rsidP="004716FE">
            <w:pPr>
              <w:rPr>
                <w:sz w:val="16"/>
                <w:szCs w:val="16"/>
              </w:rPr>
            </w:pPr>
            <w:r w:rsidRPr="003F59F2">
              <w:rPr>
                <w:sz w:val="16"/>
                <w:szCs w:val="16"/>
              </w:rPr>
              <w:t>Mathematics</w:t>
            </w:r>
          </w:p>
        </w:tc>
        <w:tc>
          <w:tcPr>
            <w:tcW w:w="1450" w:type="dxa"/>
            <w:tcBorders>
              <w:right w:val="single" w:sz="12" w:space="0" w:color="auto"/>
            </w:tcBorders>
            <w:vAlign w:val="center"/>
          </w:tcPr>
          <w:p w:rsidR="0016066C" w:rsidRPr="004111AA" w:rsidRDefault="0016066C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 Cole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66C" w:rsidRPr="00164900" w:rsidRDefault="00E87330" w:rsidP="004716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</w:tr>
      <w:tr w:rsidR="0016066C" w:rsidRPr="00164900" w:rsidTr="004716FE">
        <w:trPr>
          <w:trHeight w:val="269"/>
        </w:trPr>
        <w:tc>
          <w:tcPr>
            <w:tcW w:w="2861" w:type="dxa"/>
            <w:vMerge w:val="restart"/>
            <w:shd w:val="clear" w:color="auto" w:fill="auto"/>
            <w:vAlign w:val="center"/>
          </w:tcPr>
          <w:p w:rsidR="0016066C" w:rsidRPr="004111AA" w:rsidRDefault="0016066C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Classified Representatives (3)</w:t>
            </w:r>
          </w:p>
        </w:tc>
        <w:tc>
          <w:tcPr>
            <w:tcW w:w="198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66C" w:rsidRDefault="0016066C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Dominga Chavez</w:t>
            </w:r>
          </w:p>
          <w:p w:rsidR="0016066C" w:rsidRPr="004111AA" w:rsidRDefault="0016066C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Valerie Nicoll</w:t>
            </w:r>
            <w:r>
              <w:rPr>
                <w:sz w:val="16"/>
                <w:szCs w:val="16"/>
              </w:rPr>
              <w:br/>
              <w:t>Linda Sanders</w:t>
            </w:r>
          </w:p>
        </w:tc>
        <w:tc>
          <w:tcPr>
            <w:tcW w:w="915" w:type="dxa"/>
            <w:vMerge w:val="restart"/>
            <w:vAlign w:val="center"/>
          </w:tcPr>
          <w:p w:rsidR="0094193A" w:rsidRDefault="0094193A" w:rsidP="004716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  <w:p w:rsidR="0016066C" w:rsidRPr="00164900" w:rsidRDefault="00FD3160" w:rsidP="004716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  <w:r w:rsidR="0094193A">
              <w:rPr>
                <w:b/>
                <w:sz w:val="16"/>
                <w:szCs w:val="16"/>
              </w:rPr>
              <w:br/>
              <w:t>X</w:t>
            </w:r>
          </w:p>
        </w:tc>
        <w:tc>
          <w:tcPr>
            <w:tcW w:w="1785" w:type="dxa"/>
            <w:tcBorders>
              <w:left w:val="single" w:sz="12" w:space="0" w:color="auto"/>
            </w:tcBorders>
            <w:vAlign w:val="center"/>
          </w:tcPr>
          <w:p w:rsidR="0016066C" w:rsidRDefault="0016066C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 Science/ CNSE/CIS</w:t>
            </w:r>
          </w:p>
        </w:tc>
        <w:tc>
          <w:tcPr>
            <w:tcW w:w="2021" w:type="dxa"/>
            <w:tcBorders>
              <w:right w:val="single" w:sz="12" w:space="0" w:color="auto"/>
            </w:tcBorders>
            <w:vAlign w:val="center"/>
          </w:tcPr>
          <w:p w:rsidR="0016066C" w:rsidRDefault="0016066C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Martin Chetlen</w:t>
            </w:r>
          </w:p>
        </w:tc>
        <w:tc>
          <w:tcPr>
            <w:tcW w:w="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66C" w:rsidRPr="00164900" w:rsidRDefault="0016066C" w:rsidP="00471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tcBorders>
              <w:left w:val="single" w:sz="12" w:space="0" w:color="auto"/>
            </w:tcBorders>
            <w:vAlign w:val="center"/>
          </w:tcPr>
          <w:p w:rsidR="0016066C" w:rsidRDefault="0016066C" w:rsidP="004716FE">
            <w:pPr>
              <w:rPr>
                <w:sz w:val="16"/>
                <w:szCs w:val="16"/>
              </w:rPr>
            </w:pPr>
            <w:r w:rsidRPr="003F59F2">
              <w:rPr>
                <w:sz w:val="16"/>
                <w:szCs w:val="16"/>
              </w:rPr>
              <w:t>Music/</w:t>
            </w:r>
            <w:r>
              <w:rPr>
                <w:sz w:val="16"/>
                <w:szCs w:val="16"/>
              </w:rPr>
              <w:t xml:space="preserve"> </w:t>
            </w:r>
            <w:r w:rsidRPr="003F59F2">
              <w:rPr>
                <w:sz w:val="16"/>
                <w:szCs w:val="16"/>
              </w:rPr>
              <w:t>Da</w:t>
            </w:r>
            <w:r>
              <w:rPr>
                <w:sz w:val="16"/>
                <w:szCs w:val="16"/>
              </w:rPr>
              <w:t>n</w:t>
            </w:r>
            <w:r w:rsidRPr="003F59F2">
              <w:rPr>
                <w:sz w:val="16"/>
                <w:szCs w:val="16"/>
              </w:rPr>
              <w:t>ce</w:t>
            </w:r>
          </w:p>
        </w:tc>
        <w:tc>
          <w:tcPr>
            <w:tcW w:w="1450" w:type="dxa"/>
            <w:tcBorders>
              <w:right w:val="single" w:sz="12" w:space="0" w:color="auto"/>
            </w:tcBorders>
            <w:vAlign w:val="center"/>
          </w:tcPr>
          <w:p w:rsidR="0016066C" w:rsidRDefault="0016066C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James Song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6066C" w:rsidRPr="00164900" w:rsidRDefault="0016066C" w:rsidP="004716F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6066C" w:rsidRPr="00164900" w:rsidTr="004716FE">
        <w:trPr>
          <w:trHeight w:val="413"/>
        </w:trPr>
        <w:tc>
          <w:tcPr>
            <w:tcW w:w="2861" w:type="dxa"/>
            <w:vMerge/>
            <w:shd w:val="clear" w:color="auto" w:fill="auto"/>
            <w:vAlign w:val="center"/>
          </w:tcPr>
          <w:p w:rsidR="0016066C" w:rsidRDefault="0016066C" w:rsidP="004716FE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66C" w:rsidRDefault="0016066C" w:rsidP="004716FE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vMerge/>
            <w:vAlign w:val="center"/>
          </w:tcPr>
          <w:p w:rsidR="0016066C" w:rsidRDefault="0016066C" w:rsidP="00471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5" w:type="dxa"/>
            <w:tcBorders>
              <w:left w:val="single" w:sz="12" w:space="0" w:color="auto"/>
            </w:tcBorders>
            <w:vAlign w:val="center"/>
          </w:tcPr>
          <w:p w:rsidR="0016066C" w:rsidRPr="004111AA" w:rsidRDefault="0016066C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Counseling</w:t>
            </w:r>
          </w:p>
        </w:tc>
        <w:tc>
          <w:tcPr>
            <w:tcW w:w="2021" w:type="dxa"/>
            <w:tcBorders>
              <w:right w:val="single" w:sz="12" w:space="0" w:color="auto"/>
            </w:tcBorders>
            <w:vAlign w:val="center"/>
          </w:tcPr>
          <w:p w:rsidR="0016066C" w:rsidRPr="004111AA" w:rsidRDefault="0016066C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Anitra Evans</w:t>
            </w:r>
          </w:p>
        </w:tc>
        <w:tc>
          <w:tcPr>
            <w:tcW w:w="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66C" w:rsidRPr="00164900" w:rsidRDefault="0016066C" w:rsidP="00471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tcBorders>
              <w:left w:val="single" w:sz="12" w:space="0" w:color="auto"/>
            </w:tcBorders>
            <w:vAlign w:val="center"/>
          </w:tcPr>
          <w:p w:rsidR="0016066C" w:rsidRDefault="0016066C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Physics</w:t>
            </w:r>
            <w:r w:rsidRPr="003F59F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3F59F2">
              <w:rPr>
                <w:sz w:val="16"/>
                <w:szCs w:val="16"/>
              </w:rPr>
              <w:t>Astronomy</w:t>
            </w:r>
            <w:r>
              <w:rPr>
                <w:sz w:val="16"/>
                <w:szCs w:val="16"/>
              </w:rPr>
              <w:t>/Engineering</w:t>
            </w:r>
          </w:p>
        </w:tc>
        <w:tc>
          <w:tcPr>
            <w:tcW w:w="1450" w:type="dxa"/>
            <w:tcBorders>
              <w:right w:val="single" w:sz="12" w:space="0" w:color="auto"/>
            </w:tcBorders>
            <w:vAlign w:val="center"/>
          </w:tcPr>
          <w:p w:rsidR="0016066C" w:rsidRDefault="0016066C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Ron Wallingford</w:t>
            </w:r>
          </w:p>
        </w:tc>
        <w:tc>
          <w:tcPr>
            <w:tcW w:w="954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66C" w:rsidRPr="00164900" w:rsidRDefault="0016066C" w:rsidP="004716F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35EE" w:rsidRPr="00164900" w:rsidTr="004716FE">
        <w:trPr>
          <w:trHeight w:val="620"/>
        </w:trPr>
        <w:tc>
          <w:tcPr>
            <w:tcW w:w="2861" w:type="dxa"/>
            <w:shd w:val="clear" w:color="auto" w:fill="auto"/>
            <w:vAlign w:val="center"/>
          </w:tcPr>
          <w:p w:rsidR="001A35EE" w:rsidRPr="004111AA" w:rsidRDefault="001A35EE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Dean  Appointees  (3)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35EE" w:rsidRDefault="001A35EE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 Ewins</w:t>
            </w:r>
          </w:p>
          <w:p w:rsidR="001A35EE" w:rsidRDefault="001A35EE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Lisa Putnam</w:t>
            </w:r>
          </w:p>
          <w:p w:rsidR="001A35EE" w:rsidRPr="004111AA" w:rsidRDefault="001A35EE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Amanuel Gebru</w:t>
            </w:r>
          </w:p>
        </w:tc>
        <w:tc>
          <w:tcPr>
            <w:tcW w:w="915" w:type="dxa"/>
            <w:vAlign w:val="center"/>
          </w:tcPr>
          <w:p w:rsidR="001A35EE" w:rsidRPr="00164900" w:rsidRDefault="001A35EE" w:rsidP="00471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5" w:type="dxa"/>
            <w:tcBorders>
              <w:left w:val="single" w:sz="12" w:space="0" w:color="auto"/>
            </w:tcBorders>
            <w:vAlign w:val="center"/>
          </w:tcPr>
          <w:p w:rsidR="001A35EE" w:rsidRPr="004111AA" w:rsidRDefault="001A35EE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EATM</w:t>
            </w:r>
          </w:p>
        </w:tc>
        <w:tc>
          <w:tcPr>
            <w:tcW w:w="2021" w:type="dxa"/>
            <w:tcBorders>
              <w:right w:val="single" w:sz="12" w:space="0" w:color="auto"/>
            </w:tcBorders>
            <w:vAlign w:val="center"/>
          </w:tcPr>
          <w:p w:rsidR="001A35EE" w:rsidRPr="003F59F2" w:rsidRDefault="001A35EE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Brenda Woodhouse</w:t>
            </w:r>
          </w:p>
        </w:tc>
        <w:tc>
          <w:tcPr>
            <w:tcW w:w="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35EE" w:rsidRPr="00164900" w:rsidRDefault="00E87330" w:rsidP="004716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975" w:type="dxa"/>
            <w:tcBorders>
              <w:left w:val="single" w:sz="12" w:space="0" w:color="auto"/>
            </w:tcBorders>
            <w:vAlign w:val="center"/>
          </w:tcPr>
          <w:p w:rsidR="001A35EE" w:rsidRPr="004111AA" w:rsidRDefault="001A35EE" w:rsidP="004716FE">
            <w:pPr>
              <w:rPr>
                <w:sz w:val="16"/>
                <w:szCs w:val="16"/>
              </w:rPr>
            </w:pPr>
            <w:r w:rsidRPr="003F59F2">
              <w:rPr>
                <w:sz w:val="16"/>
                <w:szCs w:val="16"/>
              </w:rPr>
              <w:t xml:space="preserve">Student Health </w:t>
            </w:r>
            <w:r>
              <w:rPr>
                <w:sz w:val="16"/>
                <w:szCs w:val="16"/>
              </w:rPr>
              <w:t>Services</w:t>
            </w:r>
          </w:p>
        </w:tc>
        <w:tc>
          <w:tcPr>
            <w:tcW w:w="1450" w:type="dxa"/>
            <w:tcBorders>
              <w:right w:val="single" w:sz="12" w:space="0" w:color="auto"/>
            </w:tcBorders>
            <w:vAlign w:val="center"/>
          </w:tcPr>
          <w:p w:rsidR="001A35EE" w:rsidRPr="004111AA" w:rsidRDefault="001A35EE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Sharon Manakas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35EE" w:rsidRPr="00164900" w:rsidRDefault="0094193A" w:rsidP="004716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</w:tr>
      <w:tr w:rsidR="001A35EE" w:rsidRPr="00164900" w:rsidTr="004716FE">
        <w:trPr>
          <w:trHeight w:val="467"/>
        </w:trPr>
        <w:tc>
          <w:tcPr>
            <w:tcW w:w="2861" w:type="dxa"/>
            <w:shd w:val="clear" w:color="auto" w:fill="auto"/>
            <w:vAlign w:val="center"/>
          </w:tcPr>
          <w:p w:rsidR="001A35EE" w:rsidRPr="004111AA" w:rsidRDefault="001A35EE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Director, Facilities, </w:t>
            </w:r>
            <w:proofErr w:type="spellStart"/>
            <w:r>
              <w:rPr>
                <w:sz w:val="16"/>
                <w:szCs w:val="16"/>
              </w:rPr>
              <w:t>Maint</w:t>
            </w:r>
            <w:proofErr w:type="spellEnd"/>
            <w:r>
              <w:rPr>
                <w:sz w:val="16"/>
                <w:szCs w:val="16"/>
              </w:rPr>
              <w:t>. &amp; Ops.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35EE" w:rsidRPr="004111AA" w:rsidRDefault="001A35EE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Sinutko</w:t>
            </w:r>
          </w:p>
        </w:tc>
        <w:tc>
          <w:tcPr>
            <w:tcW w:w="915" w:type="dxa"/>
            <w:vAlign w:val="center"/>
          </w:tcPr>
          <w:p w:rsidR="001A35EE" w:rsidRPr="00164900" w:rsidRDefault="0094193A" w:rsidP="004716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785" w:type="dxa"/>
            <w:tcBorders>
              <w:left w:val="single" w:sz="12" w:space="0" w:color="auto"/>
            </w:tcBorders>
            <w:vAlign w:val="center"/>
          </w:tcPr>
          <w:p w:rsidR="001A35EE" w:rsidRPr="003F59F2" w:rsidRDefault="001A35EE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English/ ESL</w:t>
            </w:r>
          </w:p>
        </w:tc>
        <w:tc>
          <w:tcPr>
            <w:tcW w:w="2021" w:type="dxa"/>
            <w:tcBorders>
              <w:right w:val="single" w:sz="12" w:space="0" w:color="auto"/>
            </w:tcBorders>
            <w:vAlign w:val="center"/>
          </w:tcPr>
          <w:p w:rsidR="001A35EE" w:rsidRDefault="001A35EE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Sydney Sims</w:t>
            </w:r>
          </w:p>
          <w:p w:rsidR="001A35EE" w:rsidRPr="004111AA" w:rsidRDefault="001A35EE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Jeff Baker</w:t>
            </w:r>
          </w:p>
        </w:tc>
        <w:tc>
          <w:tcPr>
            <w:tcW w:w="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35EE" w:rsidRPr="00164900" w:rsidRDefault="001A35EE" w:rsidP="00471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tcBorders>
              <w:left w:val="single" w:sz="12" w:space="0" w:color="auto"/>
            </w:tcBorders>
            <w:vAlign w:val="center"/>
          </w:tcPr>
          <w:p w:rsidR="001A35EE" w:rsidRDefault="001A35EE" w:rsidP="004716FE">
            <w:pPr>
              <w:rPr>
                <w:sz w:val="16"/>
                <w:szCs w:val="16"/>
              </w:rPr>
            </w:pPr>
            <w:r w:rsidRPr="003F59F2">
              <w:rPr>
                <w:sz w:val="16"/>
                <w:szCs w:val="16"/>
              </w:rPr>
              <w:t>Theater Arts/ Communications</w:t>
            </w:r>
          </w:p>
        </w:tc>
        <w:tc>
          <w:tcPr>
            <w:tcW w:w="1450" w:type="dxa"/>
            <w:tcBorders>
              <w:right w:val="single" w:sz="12" w:space="0" w:color="auto"/>
            </w:tcBorders>
            <w:vAlign w:val="center"/>
          </w:tcPr>
          <w:p w:rsidR="001A35EE" w:rsidRDefault="001A35EE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Neal Stewart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35EE" w:rsidRPr="00164900" w:rsidRDefault="001A35EE" w:rsidP="004716F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35EE" w:rsidRPr="00164900" w:rsidTr="004716FE">
        <w:trPr>
          <w:trHeight w:val="288"/>
        </w:trPr>
        <w:tc>
          <w:tcPr>
            <w:tcW w:w="2861" w:type="dxa"/>
            <w:shd w:val="clear" w:color="auto" w:fill="auto"/>
            <w:vAlign w:val="center"/>
          </w:tcPr>
          <w:p w:rsidR="001A35EE" w:rsidRDefault="001A35EE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Executive Vice President (Ex-officio)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35EE" w:rsidRPr="004111AA" w:rsidRDefault="001A35EE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Lori Bennett</w:t>
            </w:r>
          </w:p>
        </w:tc>
        <w:tc>
          <w:tcPr>
            <w:tcW w:w="915" w:type="dxa"/>
            <w:vAlign w:val="center"/>
          </w:tcPr>
          <w:p w:rsidR="001A35EE" w:rsidRPr="00164900" w:rsidRDefault="001A35EE" w:rsidP="00471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5" w:type="dxa"/>
            <w:tcBorders>
              <w:left w:val="single" w:sz="12" w:space="0" w:color="auto"/>
            </w:tcBorders>
            <w:vAlign w:val="center"/>
          </w:tcPr>
          <w:p w:rsidR="001A35EE" w:rsidRPr="003F59F2" w:rsidRDefault="001A35EE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EOP&amp;S</w:t>
            </w:r>
          </w:p>
        </w:tc>
        <w:tc>
          <w:tcPr>
            <w:tcW w:w="2021" w:type="dxa"/>
            <w:tcBorders>
              <w:right w:val="single" w:sz="12" w:space="0" w:color="auto"/>
            </w:tcBorders>
            <w:vAlign w:val="center"/>
          </w:tcPr>
          <w:p w:rsidR="001A35EE" w:rsidRPr="004111AA" w:rsidRDefault="005308C1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Herbert English</w:t>
            </w:r>
          </w:p>
        </w:tc>
        <w:tc>
          <w:tcPr>
            <w:tcW w:w="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35EE" w:rsidRPr="00164900" w:rsidRDefault="00FD3160" w:rsidP="004716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975" w:type="dxa"/>
            <w:tcBorders>
              <w:left w:val="single" w:sz="12" w:space="0" w:color="auto"/>
            </w:tcBorders>
            <w:vAlign w:val="center"/>
          </w:tcPr>
          <w:p w:rsidR="001A35EE" w:rsidRPr="001A35EE" w:rsidRDefault="001A35EE" w:rsidP="004716F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Digital, Media &amp; </w:t>
            </w:r>
            <w:r w:rsidRPr="001A35EE">
              <w:rPr>
                <w:rFonts w:cs="Arial"/>
                <w:color w:val="000000"/>
                <w:sz w:val="16"/>
                <w:szCs w:val="16"/>
              </w:rPr>
              <w:t>Visual Arts</w:t>
            </w:r>
          </w:p>
        </w:tc>
        <w:tc>
          <w:tcPr>
            <w:tcW w:w="1450" w:type="dxa"/>
            <w:tcBorders>
              <w:right w:val="single" w:sz="12" w:space="0" w:color="auto"/>
            </w:tcBorders>
            <w:vAlign w:val="center"/>
          </w:tcPr>
          <w:p w:rsidR="001A35EE" w:rsidRPr="004111AA" w:rsidRDefault="001A35EE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Lydia Etman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35EE" w:rsidRPr="00164900" w:rsidRDefault="001A35EE" w:rsidP="004716F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35EE" w:rsidRPr="00164900" w:rsidTr="004716FE">
        <w:trPr>
          <w:trHeight w:val="288"/>
        </w:trPr>
        <w:tc>
          <w:tcPr>
            <w:tcW w:w="2861" w:type="dxa"/>
            <w:vMerge w:val="restart"/>
            <w:shd w:val="clear" w:color="auto" w:fill="auto"/>
            <w:vAlign w:val="center"/>
          </w:tcPr>
          <w:p w:rsidR="001A35EE" w:rsidRDefault="001A35EE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GUESTS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35EE" w:rsidRDefault="00005770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Scarlet Relle</w:t>
            </w:r>
          </w:p>
        </w:tc>
        <w:tc>
          <w:tcPr>
            <w:tcW w:w="915" w:type="dxa"/>
            <w:vAlign w:val="center"/>
          </w:tcPr>
          <w:p w:rsidR="001A35EE" w:rsidRPr="00164900" w:rsidRDefault="00005770" w:rsidP="004716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785" w:type="dxa"/>
            <w:tcBorders>
              <w:left w:val="single" w:sz="12" w:space="0" w:color="auto"/>
            </w:tcBorders>
            <w:vAlign w:val="center"/>
          </w:tcPr>
          <w:p w:rsidR="001A35EE" w:rsidRPr="003F59F2" w:rsidRDefault="001A35EE" w:rsidP="004716FE">
            <w:pPr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right w:val="single" w:sz="12" w:space="0" w:color="auto"/>
            </w:tcBorders>
            <w:vAlign w:val="center"/>
          </w:tcPr>
          <w:p w:rsidR="001A35EE" w:rsidRPr="004111AA" w:rsidRDefault="001A35EE" w:rsidP="004716FE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35EE" w:rsidRPr="00164900" w:rsidRDefault="001A35EE" w:rsidP="00471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tcBorders>
              <w:left w:val="single" w:sz="12" w:space="0" w:color="auto"/>
            </w:tcBorders>
            <w:vAlign w:val="center"/>
          </w:tcPr>
          <w:p w:rsidR="001A35EE" w:rsidRPr="003F59F2" w:rsidRDefault="001A35EE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World Languages</w:t>
            </w:r>
          </w:p>
        </w:tc>
        <w:tc>
          <w:tcPr>
            <w:tcW w:w="1450" w:type="dxa"/>
            <w:tcBorders>
              <w:right w:val="single" w:sz="12" w:space="0" w:color="auto"/>
            </w:tcBorders>
            <w:vAlign w:val="center"/>
          </w:tcPr>
          <w:p w:rsidR="001A35EE" w:rsidRPr="004111AA" w:rsidRDefault="001A35EE" w:rsidP="0047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Raquel Olivera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35EE" w:rsidRPr="00164900" w:rsidRDefault="001A35EE" w:rsidP="004716F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35EE" w:rsidRPr="00164900" w:rsidTr="004716FE">
        <w:trPr>
          <w:trHeight w:val="288"/>
        </w:trPr>
        <w:tc>
          <w:tcPr>
            <w:tcW w:w="2861" w:type="dxa"/>
            <w:vMerge/>
            <w:shd w:val="clear" w:color="auto" w:fill="auto"/>
            <w:vAlign w:val="center"/>
          </w:tcPr>
          <w:p w:rsidR="001A35EE" w:rsidRPr="004111AA" w:rsidRDefault="001A35EE" w:rsidP="004716FE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35EE" w:rsidRPr="003F59F2" w:rsidRDefault="001A35EE" w:rsidP="004716FE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1A35EE" w:rsidRPr="00164900" w:rsidRDefault="001A35EE" w:rsidP="00471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5" w:type="dxa"/>
            <w:tcBorders>
              <w:left w:val="single" w:sz="12" w:space="0" w:color="auto"/>
            </w:tcBorders>
            <w:vAlign w:val="center"/>
          </w:tcPr>
          <w:p w:rsidR="001A35EE" w:rsidRPr="003F59F2" w:rsidRDefault="001A35EE" w:rsidP="004716FE">
            <w:pPr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right w:val="single" w:sz="12" w:space="0" w:color="auto"/>
            </w:tcBorders>
            <w:vAlign w:val="center"/>
          </w:tcPr>
          <w:p w:rsidR="001A35EE" w:rsidRPr="004111AA" w:rsidRDefault="001A35EE" w:rsidP="004716FE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35EE" w:rsidRPr="00164900" w:rsidRDefault="001A35EE" w:rsidP="004716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tcBorders>
              <w:left w:val="single" w:sz="12" w:space="0" w:color="auto"/>
            </w:tcBorders>
            <w:vAlign w:val="center"/>
          </w:tcPr>
          <w:p w:rsidR="001A35EE" w:rsidRPr="003F59F2" w:rsidRDefault="001A35EE" w:rsidP="004716FE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right w:val="single" w:sz="12" w:space="0" w:color="auto"/>
            </w:tcBorders>
            <w:vAlign w:val="center"/>
          </w:tcPr>
          <w:p w:rsidR="001A35EE" w:rsidRPr="004111AA" w:rsidRDefault="001A35EE" w:rsidP="004716FE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35EE" w:rsidRPr="00164900" w:rsidRDefault="001A35EE" w:rsidP="004716FE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6066C" w:rsidRPr="00297474" w:rsidRDefault="0016066C" w:rsidP="003D712C">
      <w:pPr>
        <w:rPr>
          <w:rFonts w:cs="Arial"/>
          <w:bCs w:val="0"/>
          <w:i/>
          <w:color w:val="0000FF"/>
          <w:sz w:val="16"/>
          <w:szCs w:val="16"/>
        </w:rPr>
      </w:pPr>
    </w:p>
    <w:tbl>
      <w:tblPr>
        <w:tblW w:w="149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80"/>
        <w:gridCol w:w="4660"/>
      </w:tblGrid>
      <w:tr w:rsidR="003D712C" w:rsidRPr="00297474" w:rsidTr="001F2278">
        <w:trPr>
          <w:tblHeader/>
        </w:trPr>
        <w:tc>
          <w:tcPr>
            <w:tcW w:w="10280" w:type="dxa"/>
            <w:shd w:val="clear" w:color="auto" w:fill="E0E0E0"/>
          </w:tcPr>
          <w:p w:rsidR="003D712C" w:rsidRPr="00532B17" w:rsidRDefault="0028767E" w:rsidP="001F2278">
            <w:pPr>
              <w:tabs>
                <w:tab w:val="left" w:pos="10679"/>
              </w:tabs>
              <w:rPr>
                <w:rFonts w:cs="Arial"/>
                <w:b/>
                <w:sz w:val="20"/>
                <w:szCs w:val="20"/>
              </w:rPr>
            </w:pPr>
            <w:r w:rsidRPr="00532B17">
              <w:rPr>
                <w:rFonts w:cs="Arial"/>
                <w:b/>
                <w:sz w:val="20"/>
                <w:szCs w:val="20"/>
              </w:rPr>
              <w:t>AGENDA TOPIC</w:t>
            </w:r>
          </w:p>
        </w:tc>
        <w:tc>
          <w:tcPr>
            <w:tcW w:w="4660" w:type="dxa"/>
            <w:shd w:val="clear" w:color="auto" w:fill="E0E0E0"/>
          </w:tcPr>
          <w:p w:rsidR="003D712C" w:rsidRPr="00297474" w:rsidRDefault="0028767E" w:rsidP="001F227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ACTION</w:t>
            </w:r>
          </w:p>
        </w:tc>
      </w:tr>
      <w:tr w:rsidR="003D712C" w:rsidRPr="00297474" w:rsidTr="001F2278">
        <w:trPr>
          <w:trHeight w:val="278"/>
        </w:trPr>
        <w:tc>
          <w:tcPr>
            <w:tcW w:w="10280" w:type="dxa"/>
          </w:tcPr>
          <w:p w:rsidR="00F95651" w:rsidRDefault="009D18BF" w:rsidP="0016066C">
            <w:pPr>
              <w:numPr>
                <w:ilvl w:val="0"/>
                <w:numId w:val="4"/>
              </w:numPr>
              <w:rPr>
                <w:rFonts w:cs="Arial"/>
                <w:b/>
                <w:sz w:val="20"/>
                <w:szCs w:val="20"/>
              </w:rPr>
            </w:pPr>
            <w:r w:rsidRPr="00532B17">
              <w:rPr>
                <w:rFonts w:cs="Arial"/>
                <w:b/>
                <w:sz w:val="20"/>
                <w:szCs w:val="20"/>
              </w:rPr>
              <w:t>WELCOME, COME TO ORDER, INTRODUCTIONS</w:t>
            </w:r>
          </w:p>
          <w:p w:rsidR="00F44A96" w:rsidRPr="00F44A96" w:rsidRDefault="00F44A96" w:rsidP="00F44A96">
            <w:pPr>
              <w:ind w:left="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60" w:type="dxa"/>
          </w:tcPr>
          <w:p w:rsidR="003D712C" w:rsidRPr="00297474" w:rsidRDefault="00E87330" w:rsidP="00496DB8">
            <w:pPr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lastRenderedPageBreak/>
              <w:t xml:space="preserve">The meeting was called to order at 1:22 p.m. </w:t>
            </w:r>
            <w:r w:rsidR="00FB7565">
              <w:rPr>
                <w:rFonts w:cs="Arial"/>
                <w:bCs w:val="0"/>
                <w:sz w:val="20"/>
                <w:szCs w:val="20"/>
              </w:rPr>
              <w:t xml:space="preserve">by </w:t>
            </w:r>
            <w:r w:rsidR="00FB7565">
              <w:rPr>
                <w:rFonts w:cs="Arial"/>
                <w:bCs w:val="0"/>
                <w:sz w:val="20"/>
                <w:szCs w:val="20"/>
              </w:rPr>
              <w:lastRenderedPageBreak/>
              <w:t xml:space="preserve">Co-Chair Ingram.  </w:t>
            </w:r>
            <w:r>
              <w:rPr>
                <w:rFonts w:cs="Arial"/>
                <w:bCs w:val="0"/>
                <w:sz w:val="20"/>
                <w:szCs w:val="20"/>
              </w:rPr>
              <w:t>Introductions around the room.</w:t>
            </w:r>
          </w:p>
        </w:tc>
      </w:tr>
      <w:tr w:rsidR="003D712C" w:rsidRPr="00297474" w:rsidTr="001F2278">
        <w:trPr>
          <w:trHeight w:val="260"/>
        </w:trPr>
        <w:tc>
          <w:tcPr>
            <w:tcW w:w="10280" w:type="dxa"/>
          </w:tcPr>
          <w:p w:rsidR="009D18BF" w:rsidRPr="00532B17" w:rsidRDefault="009D18BF" w:rsidP="007B7DE6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sz w:val="20"/>
                <w:szCs w:val="20"/>
              </w:rPr>
            </w:pPr>
            <w:r w:rsidRPr="00532B17">
              <w:rPr>
                <w:rFonts w:cs="Arial"/>
                <w:b/>
                <w:sz w:val="20"/>
                <w:szCs w:val="20"/>
              </w:rPr>
              <w:lastRenderedPageBreak/>
              <w:t>MEETING NOTES</w:t>
            </w:r>
          </w:p>
          <w:p w:rsidR="00DD3887" w:rsidRPr="00532B17" w:rsidRDefault="006B20D3" w:rsidP="00F44A96">
            <w:pPr>
              <w:pStyle w:val="ListParagraph"/>
              <w:numPr>
                <w:ilvl w:val="1"/>
                <w:numId w:val="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Approval of Meeting Notes |</w:t>
            </w:r>
            <w:r w:rsidR="0076642F">
              <w:rPr>
                <w:rFonts w:cs="Arial"/>
                <w:sz w:val="20"/>
                <w:szCs w:val="20"/>
              </w:rPr>
              <w:t xml:space="preserve"> </w:t>
            </w:r>
            <w:r w:rsidR="00F44A96">
              <w:rPr>
                <w:rFonts w:cs="Arial"/>
                <w:sz w:val="20"/>
                <w:szCs w:val="20"/>
              </w:rPr>
              <w:t>February 25</w:t>
            </w:r>
            <w:r w:rsidR="0084785E">
              <w:rPr>
                <w:rFonts w:cs="Arial"/>
                <w:sz w:val="20"/>
                <w:szCs w:val="20"/>
              </w:rPr>
              <w:t>, 2013</w:t>
            </w:r>
          </w:p>
        </w:tc>
        <w:tc>
          <w:tcPr>
            <w:tcW w:w="4660" w:type="dxa"/>
          </w:tcPr>
          <w:p w:rsidR="003D712C" w:rsidRPr="00297474" w:rsidRDefault="00E87330" w:rsidP="00496DB8">
            <w:pPr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The meeting minutes were approved with changes made on page 2.</w:t>
            </w:r>
          </w:p>
        </w:tc>
      </w:tr>
      <w:tr w:rsidR="003D712C" w:rsidRPr="00297474" w:rsidTr="009D18BF">
        <w:trPr>
          <w:trHeight w:val="530"/>
        </w:trPr>
        <w:tc>
          <w:tcPr>
            <w:tcW w:w="10280" w:type="dxa"/>
          </w:tcPr>
          <w:p w:rsidR="008B3332" w:rsidRPr="00532B17" w:rsidRDefault="00DA1611" w:rsidP="008B3332">
            <w:pPr>
              <w:pStyle w:val="ListParagraph"/>
              <w:numPr>
                <w:ilvl w:val="0"/>
                <w:numId w:val="4"/>
              </w:numPr>
              <w:ind w:left="396"/>
              <w:rPr>
                <w:rFonts w:cs="Arial"/>
                <w:b/>
                <w:sz w:val="20"/>
                <w:szCs w:val="20"/>
              </w:rPr>
            </w:pPr>
            <w:r w:rsidRPr="00532B17">
              <w:rPr>
                <w:rFonts w:cs="Arial"/>
                <w:b/>
                <w:sz w:val="20"/>
                <w:szCs w:val="20"/>
              </w:rPr>
              <w:t>REPORTS</w:t>
            </w:r>
          </w:p>
          <w:p w:rsidR="00F50A11" w:rsidRPr="00D17944" w:rsidRDefault="00FB733D" w:rsidP="00EA3AF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u w:val="single"/>
              </w:rPr>
            </w:pPr>
            <w:r w:rsidRPr="00D17944">
              <w:rPr>
                <w:sz w:val="20"/>
                <w:szCs w:val="20"/>
                <w:u w:val="single"/>
              </w:rPr>
              <w:t>Co-Curricular Committee</w:t>
            </w:r>
            <w:r w:rsidR="00532B17" w:rsidRPr="00D17944">
              <w:rPr>
                <w:sz w:val="20"/>
                <w:szCs w:val="20"/>
                <w:u w:val="single"/>
              </w:rPr>
              <w:t xml:space="preserve"> – Ms. Darlene Melby </w:t>
            </w:r>
          </w:p>
          <w:p w:rsidR="00E87330" w:rsidRDefault="00E87330" w:rsidP="00E87330">
            <w:pPr>
              <w:pStyle w:val="ListParagraph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Nothing to report. Committee will not meet </w:t>
            </w:r>
            <w:r w:rsidR="007816E5">
              <w:rPr>
                <w:sz w:val="20"/>
                <w:szCs w:val="20"/>
              </w:rPr>
              <w:t xml:space="preserve">again </w:t>
            </w:r>
            <w:r>
              <w:rPr>
                <w:sz w:val="20"/>
                <w:szCs w:val="20"/>
              </w:rPr>
              <w:t>until September.</w:t>
            </w:r>
          </w:p>
          <w:p w:rsidR="00EA3AF5" w:rsidRPr="00D17944" w:rsidRDefault="00EA3AF5" w:rsidP="00EA3AF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u w:val="single"/>
              </w:rPr>
            </w:pPr>
            <w:r w:rsidRPr="00D17944">
              <w:rPr>
                <w:sz w:val="20"/>
                <w:szCs w:val="20"/>
                <w:u w:val="single"/>
              </w:rPr>
              <w:t xml:space="preserve">Campus Environment Committee </w:t>
            </w:r>
            <w:r w:rsidR="00D17944" w:rsidRPr="00D17944">
              <w:rPr>
                <w:sz w:val="20"/>
                <w:szCs w:val="20"/>
                <w:u w:val="single"/>
              </w:rPr>
              <w:t xml:space="preserve">(CEC) </w:t>
            </w:r>
            <w:r w:rsidRPr="00D17944">
              <w:rPr>
                <w:sz w:val="20"/>
                <w:szCs w:val="20"/>
                <w:u w:val="single"/>
              </w:rPr>
              <w:t>– Mr. John Sinutko</w:t>
            </w:r>
          </w:p>
          <w:p w:rsidR="00E87330" w:rsidRPr="00FA09C7" w:rsidRDefault="007816E5" w:rsidP="00D17944">
            <w:pPr>
              <w:pStyle w:val="ListParagraph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committee m</w:t>
            </w:r>
            <w:r w:rsidR="00E87330">
              <w:rPr>
                <w:sz w:val="20"/>
                <w:szCs w:val="20"/>
              </w:rPr>
              <w:t xml:space="preserve">et on </w:t>
            </w:r>
            <w:r>
              <w:rPr>
                <w:sz w:val="20"/>
                <w:szCs w:val="20"/>
              </w:rPr>
              <w:t>March 18</w:t>
            </w:r>
            <w:r w:rsidRPr="007816E5">
              <w:rPr>
                <w:sz w:val="20"/>
                <w:szCs w:val="20"/>
                <w:vertAlign w:val="superscript"/>
              </w:rPr>
              <w:t>th</w:t>
            </w:r>
            <w:r w:rsidR="00E87330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 xml:space="preserve">During the meeting there were updates on </w:t>
            </w:r>
            <w:r w:rsidR="00E87330">
              <w:rPr>
                <w:sz w:val="20"/>
                <w:szCs w:val="20"/>
              </w:rPr>
              <w:t>Facilit</w:t>
            </w:r>
            <w:r>
              <w:rPr>
                <w:sz w:val="20"/>
                <w:szCs w:val="20"/>
              </w:rPr>
              <w:t>i</w:t>
            </w:r>
            <w:r w:rsidR="00E87330">
              <w:rPr>
                <w:sz w:val="20"/>
                <w:szCs w:val="20"/>
              </w:rPr>
              <w:t xml:space="preserve">es, </w:t>
            </w:r>
            <w:r>
              <w:rPr>
                <w:sz w:val="20"/>
                <w:szCs w:val="20"/>
              </w:rPr>
              <w:t>the parking structure, First S</w:t>
            </w:r>
            <w:r w:rsidR="00E87330">
              <w:rPr>
                <w:sz w:val="20"/>
                <w:szCs w:val="20"/>
              </w:rPr>
              <w:t>top</w:t>
            </w:r>
            <w:r>
              <w:rPr>
                <w:sz w:val="20"/>
                <w:szCs w:val="20"/>
              </w:rPr>
              <w:t>,</w:t>
            </w:r>
            <w:r w:rsidR="00E87330">
              <w:rPr>
                <w:sz w:val="20"/>
                <w:szCs w:val="20"/>
              </w:rPr>
              <w:t xml:space="preserve"> water </w:t>
            </w:r>
            <w:r w:rsidR="006267DE">
              <w:rPr>
                <w:sz w:val="20"/>
                <w:szCs w:val="20"/>
              </w:rPr>
              <w:t>stations</w:t>
            </w:r>
            <w:r w:rsidR="00E87330">
              <w:rPr>
                <w:sz w:val="20"/>
                <w:szCs w:val="20"/>
              </w:rPr>
              <w:t xml:space="preserve">, campus master plan, </w:t>
            </w:r>
            <w:r w:rsidR="006267DE">
              <w:rPr>
                <w:sz w:val="20"/>
                <w:szCs w:val="20"/>
              </w:rPr>
              <w:t>and they reviewed old business.  AT</w:t>
            </w:r>
            <w:r w:rsidR="007D6063">
              <w:rPr>
                <w:sz w:val="20"/>
                <w:szCs w:val="20"/>
              </w:rPr>
              <w:t>&amp;</w:t>
            </w:r>
            <w:r w:rsidR="006267DE">
              <w:rPr>
                <w:sz w:val="20"/>
                <w:szCs w:val="20"/>
              </w:rPr>
              <w:t>T</w:t>
            </w:r>
            <w:r w:rsidR="00E87330">
              <w:rPr>
                <w:sz w:val="20"/>
                <w:szCs w:val="20"/>
              </w:rPr>
              <w:t xml:space="preserve"> and Verizon </w:t>
            </w:r>
            <w:r w:rsidR="006267DE">
              <w:rPr>
                <w:sz w:val="20"/>
                <w:szCs w:val="20"/>
              </w:rPr>
              <w:t>would like t</w:t>
            </w:r>
            <w:r w:rsidR="00D17944">
              <w:rPr>
                <w:sz w:val="20"/>
                <w:szCs w:val="20"/>
              </w:rPr>
              <w:t xml:space="preserve">o put up a cell tower on campus. </w:t>
            </w:r>
            <w:r w:rsidR="00E87330">
              <w:rPr>
                <w:sz w:val="20"/>
                <w:szCs w:val="20"/>
              </w:rPr>
              <w:t>Iris elaborated</w:t>
            </w:r>
            <w:r w:rsidR="006267DE">
              <w:rPr>
                <w:sz w:val="20"/>
                <w:szCs w:val="20"/>
              </w:rPr>
              <w:t xml:space="preserve"> about this saying that d</w:t>
            </w:r>
            <w:r w:rsidR="00E87330">
              <w:rPr>
                <w:sz w:val="20"/>
                <w:szCs w:val="20"/>
              </w:rPr>
              <w:t xml:space="preserve">ue to </w:t>
            </w:r>
            <w:r w:rsidR="00D17944">
              <w:rPr>
                <w:sz w:val="20"/>
                <w:szCs w:val="20"/>
              </w:rPr>
              <w:t xml:space="preserve">the location of the </w:t>
            </w:r>
            <w:r w:rsidR="00E87330">
              <w:rPr>
                <w:sz w:val="20"/>
                <w:szCs w:val="20"/>
              </w:rPr>
              <w:t xml:space="preserve">campus </w:t>
            </w:r>
            <w:r w:rsidR="00D17944">
              <w:rPr>
                <w:sz w:val="20"/>
                <w:szCs w:val="20"/>
              </w:rPr>
              <w:t>and the nearby mountains, a cell tower would improve</w:t>
            </w:r>
            <w:r w:rsidR="00E87330">
              <w:rPr>
                <w:sz w:val="20"/>
                <w:szCs w:val="20"/>
              </w:rPr>
              <w:t xml:space="preserve"> </w:t>
            </w:r>
            <w:r w:rsidR="00D17944">
              <w:rPr>
                <w:sz w:val="20"/>
                <w:szCs w:val="20"/>
              </w:rPr>
              <w:t>cell phone service. The campus</w:t>
            </w:r>
            <w:r w:rsidR="00E87330">
              <w:rPr>
                <w:sz w:val="20"/>
                <w:szCs w:val="20"/>
              </w:rPr>
              <w:t xml:space="preserve"> would get revenue for the cell tower.  DSA has a say on anything </w:t>
            </w:r>
            <w:r w:rsidR="00D17944">
              <w:rPr>
                <w:sz w:val="20"/>
                <w:szCs w:val="20"/>
              </w:rPr>
              <w:t>we put on campus that is high</w:t>
            </w:r>
            <w:r w:rsidR="00E87330">
              <w:rPr>
                <w:sz w:val="20"/>
                <w:szCs w:val="20"/>
              </w:rPr>
              <w:t>er than 10 feet</w:t>
            </w:r>
            <w:r w:rsidR="00D17944">
              <w:rPr>
                <w:sz w:val="20"/>
                <w:szCs w:val="20"/>
              </w:rPr>
              <w:t xml:space="preserve"> tall</w:t>
            </w:r>
            <w:r w:rsidR="00E87330">
              <w:rPr>
                <w:sz w:val="20"/>
                <w:szCs w:val="20"/>
              </w:rPr>
              <w:t xml:space="preserve">.  Ad Camp </w:t>
            </w:r>
            <w:r w:rsidR="00D17944">
              <w:rPr>
                <w:sz w:val="20"/>
                <w:szCs w:val="20"/>
              </w:rPr>
              <w:t xml:space="preserve">was also </w:t>
            </w:r>
            <w:r w:rsidR="00E87330">
              <w:rPr>
                <w:sz w:val="20"/>
                <w:szCs w:val="20"/>
              </w:rPr>
              <w:t>discussed (</w:t>
            </w:r>
            <w:r w:rsidR="00D17944">
              <w:rPr>
                <w:sz w:val="20"/>
                <w:szCs w:val="20"/>
              </w:rPr>
              <w:t>Ad C</w:t>
            </w:r>
            <w:r w:rsidR="00E87330">
              <w:rPr>
                <w:sz w:val="20"/>
                <w:szCs w:val="20"/>
              </w:rPr>
              <w:t>amp would create kiosk</w:t>
            </w:r>
            <w:r w:rsidR="00D17944">
              <w:rPr>
                <w:sz w:val="20"/>
                <w:szCs w:val="20"/>
              </w:rPr>
              <w:t>s around campus</w:t>
            </w:r>
            <w:r w:rsidR="00E87330">
              <w:rPr>
                <w:sz w:val="20"/>
                <w:szCs w:val="20"/>
              </w:rPr>
              <w:t xml:space="preserve"> to put advertising on it</w:t>
            </w:r>
            <w:r w:rsidR="00D17944">
              <w:rPr>
                <w:sz w:val="20"/>
                <w:szCs w:val="20"/>
              </w:rPr>
              <w:t>.  They are like small billboards).  The advertisements that would be posted would target the student population and their interests. Since the cell towers and kiosks are v</w:t>
            </w:r>
            <w:r w:rsidR="002B78DF">
              <w:rPr>
                <w:sz w:val="20"/>
                <w:szCs w:val="20"/>
              </w:rPr>
              <w:t>isually intrusive</w:t>
            </w:r>
            <w:r w:rsidR="00D17944">
              <w:rPr>
                <w:sz w:val="20"/>
                <w:szCs w:val="20"/>
              </w:rPr>
              <w:t>, the C</w:t>
            </w:r>
            <w:r w:rsidR="007D6063">
              <w:rPr>
                <w:sz w:val="20"/>
                <w:szCs w:val="20"/>
              </w:rPr>
              <w:t xml:space="preserve">EC is not excited about having them </w:t>
            </w:r>
            <w:r w:rsidR="00D17944">
              <w:rPr>
                <w:sz w:val="20"/>
                <w:szCs w:val="20"/>
              </w:rPr>
              <w:t>on campus</w:t>
            </w:r>
            <w:r w:rsidR="002B78DF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4660" w:type="dxa"/>
          </w:tcPr>
          <w:p w:rsidR="003D712C" w:rsidRPr="00297474" w:rsidRDefault="003D712C" w:rsidP="00496DB8">
            <w:pPr>
              <w:rPr>
                <w:rFonts w:cs="Arial"/>
                <w:bCs w:val="0"/>
                <w:sz w:val="20"/>
                <w:szCs w:val="20"/>
              </w:rPr>
            </w:pPr>
          </w:p>
        </w:tc>
      </w:tr>
      <w:tr w:rsidR="00DA1611" w:rsidRPr="00297474" w:rsidTr="00735831">
        <w:trPr>
          <w:trHeight w:val="224"/>
        </w:trPr>
        <w:tc>
          <w:tcPr>
            <w:tcW w:w="10280" w:type="dxa"/>
          </w:tcPr>
          <w:p w:rsidR="00C1410D" w:rsidRDefault="00DA1611" w:rsidP="0084785E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sz w:val="20"/>
                <w:szCs w:val="20"/>
              </w:rPr>
            </w:pPr>
            <w:r w:rsidRPr="00532B17">
              <w:rPr>
                <w:rFonts w:cs="Arial"/>
                <w:b/>
                <w:sz w:val="20"/>
                <w:szCs w:val="20"/>
              </w:rPr>
              <w:t>DISCUSSIO</w:t>
            </w:r>
            <w:r w:rsidR="00735831">
              <w:rPr>
                <w:rFonts w:cs="Arial"/>
                <w:b/>
                <w:sz w:val="20"/>
                <w:szCs w:val="20"/>
              </w:rPr>
              <w:t>N</w:t>
            </w:r>
          </w:p>
          <w:p w:rsidR="0076642F" w:rsidRPr="00D17944" w:rsidRDefault="00FD5A5E" w:rsidP="0016066C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0"/>
                <w:szCs w:val="20"/>
                <w:u w:val="single"/>
              </w:rPr>
            </w:pPr>
            <w:r w:rsidRPr="00D17944">
              <w:rPr>
                <w:rFonts w:cs="Arial"/>
                <w:sz w:val="20"/>
                <w:szCs w:val="20"/>
                <w:u w:val="single"/>
              </w:rPr>
              <w:t>State Budget and District Revenue Projections</w:t>
            </w:r>
          </w:p>
          <w:p w:rsidR="00E87330" w:rsidRDefault="007D6063" w:rsidP="00E87330">
            <w:pPr>
              <w:pStyle w:val="ListParagraph"/>
              <w:ind w:left="10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Co-Chair Ingram </w:t>
            </w:r>
            <w:r w:rsidR="00BF3837">
              <w:rPr>
                <w:rFonts w:cs="Arial"/>
                <w:sz w:val="20"/>
                <w:szCs w:val="20"/>
              </w:rPr>
              <w:t xml:space="preserve">gave an update to the committee regarding the Governors budget for the State of California.  To summarize: </w:t>
            </w:r>
            <w:r>
              <w:rPr>
                <w:rFonts w:cs="Arial"/>
                <w:sz w:val="20"/>
                <w:szCs w:val="20"/>
              </w:rPr>
              <w:t>n</w:t>
            </w:r>
            <w:r w:rsidR="00BF3837">
              <w:rPr>
                <w:rFonts w:cs="Arial"/>
                <w:sz w:val="20"/>
                <w:szCs w:val="20"/>
              </w:rPr>
              <w:t xml:space="preserve">o new taxes, </w:t>
            </w:r>
            <w:r>
              <w:rPr>
                <w:rFonts w:cs="Arial"/>
                <w:sz w:val="20"/>
                <w:szCs w:val="20"/>
              </w:rPr>
              <w:t>a r</w:t>
            </w:r>
            <w:r w:rsidR="002B78DF">
              <w:rPr>
                <w:rFonts w:cs="Arial"/>
                <w:sz w:val="20"/>
                <w:szCs w:val="20"/>
              </w:rPr>
              <w:t xml:space="preserve">ainy day fund </w:t>
            </w:r>
            <w:r>
              <w:rPr>
                <w:rFonts w:cs="Arial"/>
                <w:sz w:val="20"/>
                <w:szCs w:val="20"/>
              </w:rPr>
              <w:t xml:space="preserve">of </w:t>
            </w:r>
            <w:r w:rsidR="00BF3837">
              <w:rPr>
                <w:rFonts w:cs="Arial"/>
                <w:sz w:val="20"/>
                <w:szCs w:val="20"/>
              </w:rPr>
              <w:t>$1.6 billion, $</w:t>
            </w:r>
            <w:r w:rsidR="002B78DF">
              <w:rPr>
                <w:rFonts w:cs="Arial"/>
                <w:sz w:val="20"/>
                <w:szCs w:val="20"/>
              </w:rPr>
              <w:t>1.6 billi</w:t>
            </w:r>
            <w:r w:rsidR="00BF3837">
              <w:rPr>
                <w:rFonts w:cs="Arial"/>
                <w:sz w:val="20"/>
                <w:szCs w:val="20"/>
              </w:rPr>
              <w:t>on to pay off bonds from 2002, $</w:t>
            </w:r>
            <w:r w:rsidR="002B78DF">
              <w:rPr>
                <w:rFonts w:cs="Arial"/>
                <w:sz w:val="20"/>
                <w:szCs w:val="20"/>
              </w:rPr>
              <w:t>440 million to r</w:t>
            </w:r>
            <w:r w:rsidR="00BF3837">
              <w:rPr>
                <w:rFonts w:cs="Arial"/>
                <w:sz w:val="20"/>
                <w:szCs w:val="20"/>
              </w:rPr>
              <w:t xml:space="preserve">epay loans from special funds, $6.1 billion to </w:t>
            </w:r>
            <w:r w:rsidR="002B78DF">
              <w:rPr>
                <w:rFonts w:cs="Arial"/>
                <w:sz w:val="20"/>
                <w:szCs w:val="20"/>
              </w:rPr>
              <w:t xml:space="preserve">repaying </w:t>
            </w:r>
            <w:r w:rsidR="00BF3837">
              <w:rPr>
                <w:rFonts w:cs="Arial"/>
                <w:sz w:val="20"/>
                <w:szCs w:val="20"/>
              </w:rPr>
              <w:t>deferrals</w:t>
            </w:r>
            <w:r w:rsidR="002B78DF">
              <w:rPr>
                <w:rFonts w:cs="Arial"/>
                <w:sz w:val="20"/>
                <w:szCs w:val="20"/>
              </w:rPr>
              <w:t xml:space="preserve">.  </w:t>
            </w:r>
            <w:r w:rsidR="00BF3837">
              <w:rPr>
                <w:rFonts w:cs="Arial"/>
                <w:sz w:val="20"/>
                <w:szCs w:val="20"/>
              </w:rPr>
              <w:t xml:space="preserve">The community colleges are </w:t>
            </w:r>
            <w:r w:rsidR="002B78DF">
              <w:rPr>
                <w:rFonts w:cs="Arial"/>
                <w:sz w:val="20"/>
                <w:szCs w:val="20"/>
              </w:rPr>
              <w:t xml:space="preserve">getting overall 11%, </w:t>
            </w:r>
            <w:r w:rsidR="00BF3837">
              <w:rPr>
                <w:rFonts w:cs="Arial"/>
                <w:sz w:val="20"/>
                <w:szCs w:val="20"/>
              </w:rPr>
              <w:t>$</w:t>
            </w:r>
            <w:r w:rsidR="002B78DF">
              <w:rPr>
                <w:rFonts w:cs="Arial"/>
                <w:sz w:val="20"/>
                <w:szCs w:val="20"/>
              </w:rPr>
              <w:t xml:space="preserve">592 </w:t>
            </w:r>
            <w:r w:rsidR="00BF3837">
              <w:rPr>
                <w:rFonts w:cs="Arial"/>
                <w:sz w:val="20"/>
                <w:szCs w:val="20"/>
              </w:rPr>
              <w:t>million</w:t>
            </w:r>
            <w:r w:rsidR="005F60D4">
              <w:rPr>
                <w:rFonts w:cs="Arial"/>
                <w:sz w:val="20"/>
                <w:szCs w:val="20"/>
              </w:rPr>
              <w:t xml:space="preserve"> to elim</w:t>
            </w:r>
            <w:r w:rsidR="00BF3837">
              <w:rPr>
                <w:rFonts w:cs="Arial"/>
                <w:sz w:val="20"/>
                <w:szCs w:val="20"/>
              </w:rPr>
              <w:t>in</w:t>
            </w:r>
            <w:r w:rsidR="005F60D4">
              <w:rPr>
                <w:rFonts w:cs="Arial"/>
                <w:sz w:val="20"/>
                <w:szCs w:val="20"/>
              </w:rPr>
              <w:t>ate deferrals for comm</w:t>
            </w:r>
            <w:r w:rsidR="00BF3837">
              <w:rPr>
                <w:rFonts w:cs="Arial"/>
                <w:sz w:val="20"/>
                <w:szCs w:val="20"/>
              </w:rPr>
              <w:t>unity</w:t>
            </w:r>
            <w:r w:rsidR="005F60D4">
              <w:rPr>
                <w:rFonts w:cs="Arial"/>
                <w:sz w:val="20"/>
                <w:szCs w:val="20"/>
              </w:rPr>
              <w:t xml:space="preserve"> colleges.  </w:t>
            </w:r>
            <w:r w:rsidR="00BF3837">
              <w:rPr>
                <w:rFonts w:cs="Arial"/>
                <w:sz w:val="20"/>
                <w:szCs w:val="20"/>
              </w:rPr>
              <w:t>A onetime</w:t>
            </w:r>
            <w:r w:rsidR="005F60D4">
              <w:rPr>
                <w:rFonts w:cs="Arial"/>
                <w:sz w:val="20"/>
                <w:szCs w:val="20"/>
              </w:rPr>
              <w:t xml:space="preserve"> allocation </w:t>
            </w:r>
            <w:r w:rsidR="00BF3837">
              <w:rPr>
                <w:rFonts w:cs="Arial"/>
                <w:sz w:val="20"/>
                <w:szCs w:val="20"/>
              </w:rPr>
              <w:t>of $</w:t>
            </w:r>
            <w:r w:rsidR="005F60D4">
              <w:rPr>
                <w:rFonts w:cs="Arial"/>
                <w:sz w:val="20"/>
                <w:szCs w:val="20"/>
              </w:rPr>
              <w:t>175 mill</w:t>
            </w:r>
            <w:r w:rsidR="00BF3837">
              <w:rPr>
                <w:rFonts w:cs="Arial"/>
                <w:sz w:val="20"/>
                <w:szCs w:val="20"/>
              </w:rPr>
              <w:t>ion</w:t>
            </w:r>
            <w:r w:rsidR="005F60D4">
              <w:rPr>
                <w:rFonts w:cs="Arial"/>
                <w:sz w:val="20"/>
                <w:szCs w:val="20"/>
              </w:rPr>
              <w:t xml:space="preserve"> for maintenance and equip</w:t>
            </w:r>
            <w:r w:rsidR="00BF3837">
              <w:rPr>
                <w:rFonts w:cs="Arial"/>
                <w:sz w:val="20"/>
                <w:szCs w:val="20"/>
              </w:rPr>
              <w:t>ment spread acro</w:t>
            </w:r>
            <w:r w:rsidR="005F60D4">
              <w:rPr>
                <w:rFonts w:cs="Arial"/>
                <w:sz w:val="20"/>
                <w:szCs w:val="20"/>
              </w:rPr>
              <w:t>ss 110 coll</w:t>
            </w:r>
            <w:r w:rsidR="00BF3837">
              <w:rPr>
                <w:rFonts w:cs="Arial"/>
                <w:sz w:val="20"/>
                <w:szCs w:val="20"/>
              </w:rPr>
              <w:t>eges.  3% increase for growth, $</w:t>
            </w:r>
            <w:r w:rsidR="005F60D4">
              <w:rPr>
                <w:rFonts w:cs="Arial"/>
                <w:sz w:val="20"/>
                <w:szCs w:val="20"/>
              </w:rPr>
              <w:t>1</w:t>
            </w:r>
            <w:r w:rsidR="00BF3837">
              <w:rPr>
                <w:rFonts w:cs="Arial"/>
                <w:sz w:val="20"/>
                <w:szCs w:val="20"/>
              </w:rPr>
              <w:t>00 million for student success,</w:t>
            </w:r>
            <w:r w:rsidR="005F60D4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="00BF3837">
              <w:rPr>
                <w:rFonts w:cs="Arial"/>
                <w:sz w:val="20"/>
                <w:szCs w:val="20"/>
              </w:rPr>
              <w:t>$</w:t>
            </w:r>
            <w:proofErr w:type="gramEnd"/>
            <w:r w:rsidR="005F60D4">
              <w:rPr>
                <w:rFonts w:cs="Arial"/>
                <w:sz w:val="20"/>
                <w:szCs w:val="20"/>
              </w:rPr>
              <w:t>100 mill</w:t>
            </w:r>
            <w:r w:rsidR="00BF3837">
              <w:rPr>
                <w:rFonts w:cs="Arial"/>
                <w:sz w:val="20"/>
                <w:szCs w:val="20"/>
              </w:rPr>
              <w:t>ion for</w:t>
            </w:r>
            <w:r w:rsidR="005F60D4">
              <w:rPr>
                <w:rFonts w:cs="Arial"/>
                <w:sz w:val="20"/>
                <w:szCs w:val="20"/>
              </w:rPr>
              <w:t xml:space="preserve"> </w:t>
            </w:r>
            <w:r w:rsidR="00BF3837">
              <w:rPr>
                <w:rFonts w:cs="Arial"/>
                <w:sz w:val="20"/>
                <w:szCs w:val="20"/>
              </w:rPr>
              <w:t>underrepr</w:t>
            </w:r>
            <w:r w:rsidR="00821E92">
              <w:rPr>
                <w:rFonts w:cs="Arial"/>
                <w:sz w:val="20"/>
                <w:szCs w:val="20"/>
              </w:rPr>
              <w:t>esented students, 48.5% for COLA</w:t>
            </w:r>
            <w:r w:rsidR="00BF3837">
              <w:rPr>
                <w:rFonts w:cs="Arial"/>
                <w:sz w:val="20"/>
                <w:szCs w:val="20"/>
              </w:rPr>
              <w:t xml:space="preserve"> and $</w:t>
            </w:r>
            <w:r w:rsidR="005F60D4">
              <w:rPr>
                <w:rFonts w:cs="Arial"/>
                <w:sz w:val="20"/>
                <w:szCs w:val="20"/>
              </w:rPr>
              <w:t>39 million for pr</w:t>
            </w:r>
            <w:r w:rsidR="00BF3837">
              <w:rPr>
                <w:rFonts w:cs="Arial"/>
                <w:sz w:val="20"/>
                <w:szCs w:val="20"/>
              </w:rPr>
              <w:t>op 39 projects (energy efficiency</w:t>
            </w:r>
            <w:r w:rsidR="005F60D4">
              <w:rPr>
                <w:rFonts w:cs="Arial"/>
                <w:sz w:val="20"/>
                <w:szCs w:val="20"/>
              </w:rPr>
              <w:t>)</w:t>
            </w:r>
            <w:r w:rsidR="00BF3837">
              <w:rPr>
                <w:rFonts w:cs="Arial"/>
                <w:sz w:val="20"/>
                <w:szCs w:val="20"/>
              </w:rPr>
              <w:t>.</w:t>
            </w:r>
            <w:r w:rsidR="005F60D4">
              <w:rPr>
                <w:rFonts w:cs="Arial"/>
                <w:sz w:val="20"/>
                <w:szCs w:val="20"/>
              </w:rPr>
              <w:t xml:space="preserve">  </w:t>
            </w:r>
          </w:p>
          <w:p w:rsidR="005F60D4" w:rsidRDefault="005F60D4" w:rsidP="00E87330">
            <w:pPr>
              <w:pStyle w:val="ListParagraph"/>
              <w:ind w:left="1080"/>
              <w:rPr>
                <w:rFonts w:cs="Arial"/>
                <w:sz w:val="20"/>
                <w:szCs w:val="20"/>
              </w:rPr>
            </w:pPr>
          </w:p>
          <w:p w:rsidR="005F60D4" w:rsidRDefault="007D6063" w:rsidP="00E87330">
            <w:pPr>
              <w:pStyle w:val="ListParagraph"/>
              <w:ind w:left="10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Co-chair Ingram handed out the District Revenue and Costs Projections </w:t>
            </w:r>
            <w:r w:rsidR="00BF3837">
              <w:rPr>
                <w:rFonts w:cs="Arial"/>
                <w:sz w:val="20"/>
                <w:szCs w:val="20"/>
              </w:rPr>
              <w:t xml:space="preserve">as of </w:t>
            </w:r>
            <w:r>
              <w:rPr>
                <w:rFonts w:cs="Arial"/>
                <w:sz w:val="20"/>
                <w:szCs w:val="20"/>
              </w:rPr>
              <w:t xml:space="preserve">and went through them line by line on the projector.  </w:t>
            </w:r>
            <w:r w:rsidR="005F60D4">
              <w:rPr>
                <w:rFonts w:cs="Arial"/>
                <w:sz w:val="20"/>
                <w:szCs w:val="20"/>
              </w:rPr>
              <w:t xml:space="preserve">For VCCCD – new resources cola </w:t>
            </w:r>
            <w:r w:rsidR="00BF3837">
              <w:rPr>
                <w:rFonts w:cs="Arial"/>
                <w:sz w:val="20"/>
                <w:szCs w:val="20"/>
              </w:rPr>
              <w:t xml:space="preserve">of </w:t>
            </w:r>
            <w:r w:rsidR="005F60D4">
              <w:rPr>
                <w:rFonts w:cs="Arial"/>
                <w:sz w:val="20"/>
                <w:szCs w:val="20"/>
              </w:rPr>
              <w:t xml:space="preserve">.86% = </w:t>
            </w:r>
            <w:r w:rsidR="00BF3837">
              <w:rPr>
                <w:rFonts w:cs="Arial"/>
                <w:sz w:val="20"/>
                <w:szCs w:val="20"/>
              </w:rPr>
              <w:t>$</w:t>
            </w:r>
            <w:r w:rsidR="005F60D4">
              <w:rPr>
                <w:rFonts w:cs="Arial"/>
                <w:sz w:val="20"/>
                <w:szCs w:val="20"/>
              </w:rPr>
              <w:t>1.1 mi</w:t>
            </w:r>
            <w:r w:rsidR="00BF3837">
              <w:rPr>
                <w:rFonts w:cs="Arial"/>
                <w:sz w:val="20"/>
                <w:szCs w:val="20"/>
              </w:rPr>
              <w:t>llion, prior year growth FY14 = $1.</w:t>
            </w:r>
            <w:r w:rsidR="00D83EAC">
              <w:rPr>
                <w:rFonts w:cs="Arial"/>
                <w:sz w:val="20"/>
                <w:szCs w:val="20"/>
              </w:rPr>
              <w:t>56 million.  New money</w:t>
            </w:r>
            <w:r w:rsidR="005F60D4">
              <w:rPr>
                <w:rFonts w:cs="Arial"/>
                <w:sz w:val="20"/>
                <w:szCs w:val="20"/>
              </w:rPr>
              <w:t xml:space="preserve"> to the district </w:t>
            </w:r>
            <w:r w:rsidR="00BF3837">
              <w:rPr>
                <w:rFonts w:cs="Arial"/>
                <w:sz w:val="20"/>
                <w:szCs w:val="20"/>
              </w:rPr>
              <w:t>$</w:t>
            </w:r>
            <w:r w:rsidR="005F60D4">
              <w:rPr>
                <w:rFonts w:cs="Arial"/>
                <w:sz w:val="20"/>
                <w:szCs w:val="20"/>
              </w:rPr>
              <w:t>2.66 million to the district.</w:t>
            </w:r>
          </w:p>
          <w:p w:rsidR="00BF3837" w:rsidRDefault="00BF3837" w:rsidP="00E87330">
            <w:pPr>
              <w:pStyle w:val="ListParagraph"/>
              <w:ind w:left="1080"/>
              <w:rPr>
                <w:rFonts w:cs="Arial"/>
                <w:sz w:val="20"/>
                <w:szCs w:val="20"/>
              </w:rPr>
            </w:pPr>
          </w:p>
          <w:p w:rsidR="005F60D4" w:rsidRDefault="005F60D4" w:rsidP="00E87330">
            <w:pPr>
              <w:pStyle w:val="ListParagraph"/>
              <w:ind w:left="10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 don’t know if</w:t>
            </w:r>
            <w:r w:rsidR="00BF3837">
              <w:rPr>
                <w:rFonts w:cs="Arial"/>
                <w:sz w:val="20"/>
                <w:szCs w:val="20"/>
              </w:rPr>
              <w:t xml:space="preserve"> there will be salary increases, </w:t>
            </w:r>
            <w:r>
              <w:rPr>
                <w:rFonts w:cs="Arial"/>
                <w:sz w:val="20"/>
                <w:szCs w:val="20"/>
              </w:rPr>
              <w:t xml:space="preserve">AFT and SEIU will </w:t>
            </w:r>
            <w:r w:rsidR="00D83EAC">
              <w:rPr>
                <w:rFonts w:cs="Arial"/>
                <w:sz w:val="20"/>
                <w:szCs w:val="20"/>
              </w:rPr>
              <w:t>have reopeners on their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BF3837">
              <w:rPr>
                <w:rFonts w:cs="Arial"/>
                <w:sz w:val="20"/>
                <w:szCs w:val="20"/>
              </w:rPr>
              <w:t>contracts</w:t>
            </w:r>
            <w:r>
              <w:rPr>
                <w:rFonts w:cs="Arial"/>
                <w:sz w:val="20"/>
                <w:szCs w:val="20"/>
              </w:rPr>
              <w:t xml:space="preserve"> this year.  Most likely there will be an increase in health &amp; welfare.  Step and longevity increases calculated into the costs.  Factored in </w:t>
            </w:r>
            <w:r w:rsidR="00BF3837">
              <w:rPr>
                <w:rFonts w:cs="Arial"/>
                <w:sz w:val="20"/>
                <w:szCs w:val="20"/>
              </w:rPr>
              <w:t>what we anticipate will be the utilities for the</w:t>
            </w:r>
            <w:r>
              <w:rPr>
                <w:rFonts w:cs="Arial"/>
                <w:sz w:val="20"/>
                <w:szCs w:val="20"/>
              </w:rPr>
              <w:t xml:space="preserve"> next year.  FTE generation – required hires on anticipation of 3% growth.  Starting new fiscal year </w:t>
            </w:r>
            <w:r w:rsidR="00BF3837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1,736,800</w:t>
            </w:r>
            <w:r w:rsidR="003E48D6">
              <w:rPr>
                <w:rFonts w:cs="Arial"/>
                <w:sz w:val="20"/>
                <w:szCs w:val="20"/>
              </w:rPr>
              <w:t xml:space="preserve"> negative.  </w:t>
            </w:r>
          </w:p>
          <w:p w:rsidR="003E48D6" w:rsidRDefault="003E48D6" w:rsidP="00E87330">
            <w:pPr>
              <w:pStyle w:val="ListParagraph"/>
              <w:ind w:left="1080"/>
              <w:rPr>
                <w:rFonts w:cs="Arial"/>
                <w:sz w:val="20"/>
                <w:szCs w:val="20"/>
              </w:rPr>
            </w:pPr>
          </w:p>
          <w:p w:rsidR="003E48D6" w:rsidRDefault="003E48D6" w:rsidP="00E87330">
            <w:pPr>
              <w:pStyle w:val="ListParagraph"/>
              <w:ind w:left="10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Page two of handout is the state allocation model.  Went through line by line.  3% </w:t>
            </w:r>
            <w:r w:rsidR="00BF3837">
              <w:rPr>
                <w:rFonts w:cs="Arial"/>
                <w:sz w:val="20"/>
                <w:szCs w:val="20"/>
              </w:rPr>
              <w:t>increases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821E92">
              <w:rPr>
                <w:rFonts w:cs="Arial"/>
                <w:sz w:val="20"/>
                <w:szCs w:val="20"/>
              </w:rPr>
              <w:t>state</w:t>
            </w:r>
            <w:r w:rsidR="00BF3837">
              <w:rPr>
                <w:rFonts w:cs="Arial"/>
                <w:sz w:val="20"/>
                <w:szCs w:val="20"/>
              </w:rPr>
              <w:t>wide</w:t>
            </w:r>
            <w:r>
              <w:rPr>
                <w:rFonts w:cs="Arial"/>
                <w:sz w:val="20"/>
                <w:szCs w:val="20"/>
              </w:rPr>
              <w:t xml:space="preserve"> for FY15 tentatively give VCCCD </w:t>
            </w:r>
            <w:r w:rsidR="00BF3837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114,952,314 for credit FTES.</w:t>
            </w:r>
          </w:p>
          <w:p w:rsidR="003E48D6" w:rsidRDefault="003E48D6" w:rsidP="00E87330">
            <w:pPr>
              <w:pStyle w:val="ListParagraph"/>
              <w:ind w:left="1080"/>
              <w:rPr>
                <w:rFonts w:cs="Arial"/>
                <w:sz w:val="20"/>
                <w:szCs w:val="20"/>
              </w:rPr>
            </w:pPr>
          </w:p>
          <w:p w:rsidR="003E48D6" w:rsidRDefault="00BF3837" w:rsidP="00E87330">
            <w:pPr>
              <w:pStyle w:val="ListParagraph"/>
              <w:ind w:left="10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</w:t>
            </w:r>
            <w:r w:rsidR="003E48D6">
              <w:rPr>
                <w:rFonts w:cs="Arial"/>
                <w:sz w:val="20"/>
                <w:szCs w:val="20"/>
              </w:rPr>
              <w:t xml:space="preserve">early budget based on </w:t>
            </w:r>
            <w:r w:rsidR="00821E92">
              <w:rPr>
                <w:rFonts w:cs="Arial"/>
                <w:sz w:val="20"/>
                <w:szCs w:val="20"/>
              </w:rPr>
              <w:t>18 month cycle</w:t>
            </w:r>
            <w:r w:rsidR="003E48D6">
              <w:rPr>
                <w:rFonts w:cs="Arial"/>
                <w:sz w:val="20"/>
                <w:szCs w:val="20"/>
              </w:rPr>
              <w:t xml:space="preserve">.  Don’t know revenue until </w:t>
            </w:r>
            <w:r>
              <w:rPr>
                <w:rFonts w:cs="Arial"/>
                <w:sz w:val="20"/>
                <w:szCs w:val="20"/>
              </w:rPr>
              <w:t>January</w:t>
            </w:r>
            <w:r w:rsidR="003E48D6">
              <w:rPr>
                <w:rFonts w:cs="Arial"/>
                <w:sz w:val="20"/>
                <w:szCs w:val="20"/>
              </w:rPr>
              <w:t xml:space="preserve"> of the next year.  The restoration credit is what the state owes us for what we were shorted 1-2 years prior.  </w:t>
            </w:r>
          </w:p>
          <w:p w:rsidR="001252EE" w:rsidRDefault="001252EE" w:rsidP="00E87330">
            <w:pPr>
              <w:pStyle w:val="ListParagraph"/>
              <w:ind w:left="1080"/>
              <w:rPr>
                <w:rFonts w:cs="Arial"/>
                <w:sz w:val="20"/>
                <w:szCs w:val="20"/>
              </w:rPr>
            </w:pPr>
          </w:p>
          <w:p w:rsidR="001252EE" w:rsidRDefault="00BF3837" w:rsidP="00E87330">
            <w:pPr>
              <w:pStyle w:val="ListParagraph"/>
              <w:ind w:left="10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Co-Chair Rees</w:t>
            </w:r>
            <w:r w:rsidR="001252EE">
              <w:rPr>
                <w:rFonts w:cs="Arial"/>
                <w:sz w:val="20"/>
                <w:szCs w:val="20"/>
              </w:rPr>
              <w:t xml:space="preserve"> brought up that there is a</w:t>
            </w:r>
            <w:r w:rsidR="007D669B">
              <w:rPr>
                <w:rFonts w:cs="Arial"/>
                <w:sz w:val="20"/>
                <w:szCs w:val="20"/>
              </w:rPr>
              <w:t>n</w:t>
            </w:r>
            <w:r w:rsidR="001252EE">
              <w:rPr>
                <w:rFonts w:cs="Arial"/>
                <w:sz w:val="20"/>
                <w:szCs w:val="20"/>
              </w:rPr>
              <w:t xml:space="preserve"> international student </w:t>
            </w:r>
            <w:r w:rsidR="007D669B">
              <w:rPr>
                <w:rFonts w:cs="Arial"/>
                <w:sz w:val="20"/>
                <w:szCs w:val="20"/>
              </w:rPr>
              <w:t xml:space="preserve">(IS) </w:t>
            </w:r>
            <w:r w:rsidR="001252EE">
              <w:rPr>
                <w:rFonts w:cs="Arial"/>
                <w:sz w:val="20"/>
                <w:szCs w:val="20"/>
              </w:rPr>
              <w:t>taskfo</w:t>
            </w:r>
            <w:r w:rsidR="00821E92">
              <w:rPr>
                <w:rFonts w:cs="Arial"/>
                <w:sz w:val="20"/>
                <w:szCs w:val="20"/>
              </w:rPr>
              <w:t>rce looking at increasing our non-resident tuition</w:t>
            </w:r>
            <w:r w:rsidR="001252EE">
              <w:rPr>
                <w:rFonts w:cs="Arial"/>
                <w:sz w:val="20"/>
                <w:szCs w:val="20"/>
              </w:rPr>
              <w:t xml:space="preserve"> </w:t>
            </w:r>
            <w:r w:rsidR="007D669B">
              <w:rPr>
                <w:rFonts w:cs="Arial"/>
                <w:sz w:val="20"/>
                <w:szCs w:val="20"/>
              </w:rPr>
              <w:t xml:space="preserve">which would </w:t>
            </w:r>
            <w:r w:rsidR="001252EE">
              <w:rPr>
                <w:rFonts w:cs="Arial"/>
                <w:sz w:val="20"/>
                <w:szCs w:val="20"/>
              </w:rPr>
              <w:t>increase our revenue.  We ge</w:t>
            </w:r>
            <w:r w:rsidR="007D669B">
              <w:rPr>
                <w:rFonts w:cs="Arial"/>
                <w:sz w:val="20"/>
                <w:szCs w:val="20"/>
              </w:rPr>
              <w:t>t to ke</w:t>
            </w:r>
            <w:r>
              <w:rPr>
                <w:rFonts w:cs="Arial"/>
                <w:sz w:val="20"/>
                <w:szCs w:val="20"/>
              </w:rPr>
              <w:t xml:space="preserve">ep all the revenue that </w:t>
            </w:r>
            <w:r w:rsidR="00821E92">
              <w:rPr>
                <w:rFonts w:cs="Arial"/>
                <w:sz w:val="20"/>
                <w:szCs w:val="20"/>
              </w:rPr>
              <w:t xml:space="preserve">non-resident/international students </w:t>
            </w:r>
            <w:r>
              <w:rPr>
                <w:rFonts w:cs="Arial"/>
                <w:sz w:val="20"/>
                <w:szCs w:val="20"/>
              </w:rPr>
              <w:t>brought</w:t>
            </w:r>
            <w:r w:rsidR="007D669B">
              <w:rPr>
                <w:rFonts w:cs="Arial"/>
                <w:sz w:val="20"/>
                <w:szCs w:val="20"/>
              </w:rPr>
              <w:t xml:space="preserve"> in. The </w:t>
            </w:r>
            <w:r w:rsidR="001252EE">
              <w:rPr>
                <w:rFonts w:cs="Arial"/>
                <w:sz w:val="20"/>
                <w:szCs w:val="20"/>
              </w:rPr>
              <w:t xml:space="preserve">committee </w:t>
            </w:r>
            <w:r w:rsidR="007D669B">
              <w:rPr>
                <w:rFonts w:cs="Arial"/>
                <w:sz w:val="20"/>
                <w:szCs w:val="20"/>
              </w:rPr>
              <w:t>is looking at whether the District</w:t>
            </w:r>
            <w:r w:rsidR="001252EE">
              <w:rPr>
                <w:rFonts w:cs="Arial"/>
                <w:sz w:val="20"/>
                <w:szCs w:val="20"/>
              </w:rPr>
              <w:t xml:space="preserve"> should </w:t>
            </w:r>
            <w:r w:rsidR="001252EE">
              <w:rPr>
                <w:rFonts w:cs="Arial"/>
                <w:sz w:val="20"/>
                <w:szCs w:val="20"/>
              </w:rPr>
              <w:lastRenderedPageBreak/>
              <w:t xml:space="preserve">recommend </w:t>
            </w:r>
            <w:r w:rsidR="007D669B">
              <w:rPr>
                <w:rFonts w:cs="Arial"/>
                <w:sz w:val="20"/>
                <w:szCs w:val="20"/>
              </w:rPr>
              <w:t>an</w:t>
            </w:r>
            <w:r w:rsidR="001252EE">
              <w:rPr>
                <w:rFonts w:cs="Arial"/>
                <w:sz w:val="20"/>
                <w:szCs w:val="20"/>
              </w:rPr>
              <w:t xml:space="preserve"> increase </w:t>
            </w:r>
            <w:r w:rsidR="007D669B">
              <w:rPr>
                <w:rFonts w:cs="Arial"/>
                <w:sz w:val="20"/>
                <w:szCs w:val="20"/>
              </w:rPr>
              <w:t xml:space="preserve">to </w:t>
            </w:r>
            <w:proofErr w:type="gramStart"/>
            <w:r w:rsidR="001252EE">
              <w:rPr>
                <w:rFonts w:cs="Arial"/>
                <w:sz w:val="20"/>
                <w:szCs w:val="20"/>
              </w:rPr>
              <w:t>it</w:t>
            </w:r>
            <w:r w:rsidR="007D669B">
              <w:rPr>
                <w:rFonts w:cs="Arial"/>
                <w:sz w:val="20"/>
                <w:szCs w:val="20"/>
              </w:rPr>
              <w:t>s</w:t>
            </w:r>
            <w:proofErr w:type="gramEnd"/>
            <w:r w:rsidR="001252EE">
              <w:rPr>
                <w:rFonts w:cs="Arial"/>
                <w:sz w:val="20"/>
                <w:szCs w:val="20"/>
              </w:rPr>
              <w:t xml:space="preserve"> IS</w:t>
            </w:r>
            <w:r w:rsidR="00821E92">
              <w:rPr>
                <w:rFonts w:cs="Arial"/>
                <w:sz w:val="20"/>
                <w:szCs w:val="20"/>
              </w:rPr>
              <w:t xml:space="preserve"> program</w:t>
            </w:r>
            <w:r w:rsidR="001252EE">
              <w:rPr>
                <w:rFonts w:cs="Arial"/>
                <w:sz w:val="20"/>
                <w:szCs w:val="20"/>
              </w:rPr>
              <w:t xml:space="preserve">.  </w:t>
            </w:r>
            <w:r w:rsidR="007D669B">
              <w:rPr>
                <w:rFonts w:cs="Arial"/>
                <w:sz w:val="20"/>
                <w:szCs w:val="20"/>
              </w:rPr>
              <w:t>The committee is looking at how the</w:t>
            </w:r>
            <w:r w:rsidR="001252EE">
              <w:rPr>
                <w:rFonts w:cs="Arial"/>
                <w:sz w:val="20"/>
                <w:szCs w:val="20"/>
              </w:rPr>
              <w:t xml:space="preserve"> financial model for IS would look like</w:t>
            </w:r>
            <w:r w:rsidR="007D669B">
              <w:rPr>
                <w:rFonts w:cs="Arial"/>
                <w:sz w:val="20"/>
                <w:szCs w:val="20"/>
              </w:rPr>
              <w:t xml:space="preserve"> if it was increased.  VC </w:t>
            </w:r>
            <w:r w:rsidR="00D83EAC">
              <w:rPr>
                <w:rFonts w:cs="Arial"/>
                <w:sz w:val="20"/>
                <w:szCs w:val="20"/>
              </w:rPr>
              <w:t xml:space="preserve">is not accepting new applications at this time, </w:t>
            </w:r>
            <w:r w:rsidR="007D669B">
              <w:rPr>
                <w:rFonts w:cs="Arial"/>
                <w:sz w:val="20"/>
                <w:szCs w:val="20"/>
              </w:rPr>
              <w:t>OC’s program</w:t>
            </w:r>
            <w:r w:rsidR="00D83EAC">
              <w:rPr>
                <w:rFonts w:cs="Arial"/>
                <w:sz w:val="20"/>
                <w:szCs w:val="20"/>
              </w:rPr>
              <w:t xml:space="preserve"> is</w:t>
            </w:r>
            <w:r w:rsidR="001252EE">
              <w:rPr>
                <w:rFonts w:cs="Arial"/>
                <w:sz w:val="20"/>
                <w:szCs w:val="20"/>
              </w:rPr>
              <w:t xml:space="preserve"> shut down </w:t>
            </w:r>
            <w:r w:rsidR="007D669B">
              <w:rPr>
                <w:rFonts w:cs="Arial"/>
                <w:sz w:val="20"/>
                <w:szCs w:val="20"/>
              </w:rPr>
              <w:t xml:space="preserve">completely but MC still has a </w:t>
            </w:r>
            <w:r w:rsidR="00D83EAC">
              <w:rPr>
                <w:rFonts w:cs="Arial"/>
                <w:sz w:val="20"/>
                <w:szCs w:val="20"/>
              </w:rPr>
              <w:t xml:space="preserve">small </w:t>
            </w:r>
            <w:r w:rsidR="007D669B">
              <w:rPr>
                <w:rFonts w:cs="Arial"/>
                <w:sz w:val="20"/>
                <w:szCs w:val="20"/>
              </w:rPr>
              <w:t>program</w:t>
            </w:r>
            <w:r w:rsidR="001252EE">
              <w:rPr>
                <w:rFonts w:cs="Arial"/>
                <w:sz w:val="20"/>
                <w:szCs w:val="20"/>
              </w:rPr>
              <w:t>.</w:t>
            </w:r>
            <w:r w:rsidR="00443A3C">
              <w:rPr>
                <w:rFonts w:cs="Arial"/>
                <w:sz w:val="20"/>
                <w:szCs w:val="20"/>
              </w:rPr>
              <w:t xml:space="preserve"> SBCC came and talked to</w:t>
            </w:r>
            <w:r w:rsidR="007D669B">
              <w:rPr>
                <w:rFonts w:cs="Arial"/>
                <w:sz w:val="20"/>
                <w:szCs w:val="20"/>
              </w:rPr>
              <w:t xml:space="preserve"> the</w:t>
            </w:r>
            <w:r w:rsidR="00443A3C">
              <w:rPr>
                <w:rFonts w:cs="Arial"/>
                <w:sz w:val="20"/>
                <w:szCs w:val="20"/>
              </w:rPr>
              <w:t xml:space="preserve"> taskforce about their program</w:t>
            </w:r>
            <w:r w:rsidR="007D669B">
              <w:rPr>
                <w:rFonts w:cs="Arial"/>
                <w:sz w:val="20"/>
                <w:szCs w:val="20"/>
              </w:rPr>
              <w:t>. Their revenue is</w:t>
            </w:r>
            <w:r w:rsidR="00443A3C">
              <w:rPr>
                <w:rFonts w:cs="Arial"/>
                <w:sz w:val="20"/>
                <w:szCs w:val="20"/>
              </w:rPr>
              <w:t xml:space="preserve"> over </w:t>
            </w:r>
            <w:r>
              <w:rPr>
                <w:rFonts w:cs="Arial"/>
                <w:sz w:val="20"/>
                <w:szCs w:val="20"/>
              </w:rPr>
              <w:t>$</w:t>
            </w:r>
            <w:r w:rsidR="00443A3C">
              <w:rPr>
                <w:rFonts w:cs="Arial"/>
                <w:sz w:val="20"/>
                <w:szCs w:val="20"/>
              </w:rPr>
              <w:t>6 million just from IS.  Not only does it give more m</w:t>
            </w:r>
            <w:r w:rsidR="00821E92">
              <w:rPr>
                <w:rFonts w:cs="Arial"/>
                <w:sz w:val="20"/>
                <w:szCs w:val="20"/>
              </w:rPr>
              <w:t>oney to the college but it brings</w:t>
            </w:r>
            <w:r w:rsidR="00443A3C">
              <w:rPr>
                <w:rFonts w:cs="Arial"/>
                <w:sz w:val="20"/>
                <w:szCs w:val="20"/>
              </w:rPr>
              <w:t xml:space="preserve"> more diversity to the campus</w:t>
            </w:r>
            <w:r w:rsidR="007D669B">
              <w:rPr>
                <w:rFonts w:cs="Arial"/>
                <w:sz w:val="20"/>
                <w:szCs w:val="20"/>
              </w:rPr>
              <w:t>.</w:t>
            </w:r>
            <w:r w:rsidR="00443A3C">
              <w:rPr>
                <w:rFonts w:cs="Arial"/>
                <w:sz w:val="20"/>
                <w:szCs w:val="20"/>
              </w:rPr>
              <w:t xml:space="preserve"> </w:t>
            </w:r>
          </w:p>
          <w:p w:rsidR="00443A3C" w:rsidRDefault="00443A3C" w:rsidP="00E87330">
            <w:pPr>
              <w:pStyle w:val="ListParagraph"/>
              <w:ind w:left="1080"/>
              <w:rPr>
                <w:rFonts w:cs="Arial"/>
                <w:sz w:val="20"/>
                <w:szCs w:val="20"/>
              </w:rPr>
            </w:pPr>
          </w:p>
          <w:p w:rsidR="00443A3C" w:rsidRDefault="00443A3C" w:rsidP="00443A3C">
            <w:pPr>
              <w:pStyle w:val="ListParagraph"/>
              <w:ind w:left="10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FY 15 DAC Allocation cost transfers </w:t>
            </w:r>
            <w:r w:rsidR="00BD5FBF">
              <w:rPr>
                <w:rFonts w:cs="Arial"/>
                <w:sz w:val="20"/>
                <w:szCs w:val="20"/>
              </w:rPr>
              <w:t>–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BD5FBF">
              <w:rPr>
                <w:rFonts w:cs="Arial"/>
                <w:sz w:val="20"/>
                <w:szCs w:val="20"/>
              </w:rPr>
              <w:t xml:space="preserve">currently 8.1% because District </w:t>
            </w:r>
            <w:r w:rsidR="00821E92">
              <w:rPr>
                <w:rFonts w:cs="Arial"/>
                <w:sz w:val="20"/>
                <w:szCs w:val="20"/>
              </w:rPr>
              <w:t xml:space="preserve">IT </w:t>
            </w:r>
            <w:r w:rsidR="00BD5FBF">
              <w:rPr>
                <w:rFonts w:cs="Arial"/>
                <w:sz w:val="20"/>
                <w:szCs w:val="20"/>
              </w:rPr>
              <w:t>was centralized 3 years ago. And the money was given to each campus to follow the staff.  No</w:t>
            </w:r>
            <w:r w:rsidR="007D669B">
              <w:rPr>
                <w:rFonts w:cs="Arial"/>
                <w:sz w:val="20"/>
                <w:szCs w:val="20"/>
              </w:rPr>
              <w:t>w they will be all paid through</w:t>
            </w:r>
            <w:r w:rsidR="00BD5FBF">
              <w:rPr>
                <w:rFonts w:cs="Arial"/>
                <w:sz w:val="20"/>
                <w:szCs w:val="20"/>
              </w:rPr>
              <w:t xml:space="preserve"> </w:t>
            </w:r>
            <w:r w:rsidR="007D669B">
              <w:rPr>
                <w:rFonts w:cs="Arial"/>
                <w:sz w:val="20"/>
                <w:szCs w:val="20"/>
              </w:rPr>
              <w:t>t</w:t>
            </w:r>
            <w:r w:rsidR="00BD5FBF">
              <w:rPr>
                <w:rFonts w:cs="Arial"/>
                <w:sz w:val="20"/>
                <w:szCs w:val="20"/>
              </w:rPr>
              <w:t>he district no matter where the staff was located.  Program planning and prioritization on each campus were not looking at IT staff at the local level.  For FY15 costs fo</w:t>
            </w:r>
            <w:r w:rsidR="007D669B">
              <w:rPr>
                <w:rFonts w:cs="Arial"/>
                <w:sz w:val="20"/>
                <w:szCs w:val="20"/>
              </w:rPr>
              <w:t>r the IT staff will be paid th</w:t>
            </w:r>
            <w:r w:rsidR="00BD5FBF">
              <w:rPr>
                <w:rFonts w:cs="Arial"/>
                <w:sz w:val="20"/>
                <w:szCs w:val="20"/>
              </w:rPr>
              <w:t>r</w:t>
            </w:r>
            <w:r w:rsidR="007D669B">
              <w:rPr>
                <w:rFonts w:cs="Arial"/>
                <w:sz w:val="20"/>
                <w:szCs w:val="20"/>
              </w:rPr>
              <w:t>ou</w:t>
            </w:r>
            <w:r w:rsidR="00BD5FBF">
              <w:rPr>
                <w:rFonts w:cs="Arial"/>
                <w:sz w:val="20"/>
                <w:szCs w:val="20"/>
              </w:rPr>
              <w:t>gh the campus</w:t>
            </w:r>
            <w:r w:rsidR="007D669B">
              <w:rPr>
                <w:rFonts w:cs="Arial"/>
                <w:sz w:val="20"/>
                <w:szCs w:val="20"/>
              </w:rPr>
              <w:t>,</w:t>
            </w:r>
            <w:r w:rsidR="00BD5FBF">
              <w:rPr>
                <w:rFonts w:cs="Arial"/>
                <w:sz w:val="20"/>
                <w:szCs w:val="20"/>
              </w:rPr>
              <w:t xml:space="preserve"> meaning the DAC allocation costs will be 7%.</w:t>
            </w:r>
          </w:p>
          <w:p w:rsidR="00BD5FBF" w:rsidRDefault="00BD5FBF" w:rsidP="00443A3C">
            <w:pPr>
              <w:pStyle w:val="ListParagraph"/>
              <w:ind w:left="1080"/>
              <w:rPr>
                <w:rFonts w:cs="Arial"/>
                <w:sz w:val="20"/>
                <w:szCs w:val="20"/>
              </w:rPr>
            </w:pPr>
          </w:p>
          <w:p w:rsidR="00BD5FBF" w:rsidRPr="00443A3C" w:rsidRDefault="00BD5FBF" w:rsidP="00443A3C">
            <w:pPr>
              <w:pStyle w:val="ListParagraph"/>
              <w:ind w:left="10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According to the handout FY15 tentative budget allocation sheet.  The amount available for distribution to the 3 colleges totals $112,426,042.  After class schedule deliver</w:t>
            </w:r>
            <w:r w:rsidR="007D669B">
              <w:rPr>
                <w:rFonts w:cs="Arial"/>
                <w:sz w:val="20"/>
                <w:szCs w:val="20"/>
              </w:rPr>
              <w:t>y</w:t>
            </w:r>
            <w:r>
              <w:rPr>
                <w:rFonts w:cs="Arial"/>
                <w:sz w:val="20"/>
                <w:szCs w:val="20"/>
              </w:rPr>
              <w:t xml:space="preserve"> allocation, base allocation, FTES allocation, campus FY14 carryover</w:t>
            </w:r>
            <w:r w:rsidR="007D669B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the FY15 tentative budget allocation is $46,661,326 for Moorpark, $25,096,130 for Oxnard and $42,923,803 for Ventura.</w:t>
            </w:r>
          </w:p>
        </w:tc>
        <w:tc>
          <w:tcPr>
            <w:tcW w:w="4660" w:type="dxa"/>
          </w:tcPr>
          <w:p w:rsidR="00DA1611" w:rsidRPr="00297474" w:rsidRDefault="00DA1611" w:rsidP="00496DB8">
            <w:pPr>
              <w:rPr>
                <w:rFonts w:cs="Arial"/>
                <w:bCs w:val="0"/>
                <w:sz w:val="20"/>
                <w:szCs w:val="20"/>
              </w:rPr>
            </w:pPr>
          </w:p>
        </w:tc>
      </w:tr>
      <w:tr w:rsidR="003D712C" w:rsidRPr="00297474" w:rsidTr="00B32EA3">
        <w:trPr>
          <w:trHeight w:val="260"/>
        </w:trPr>
        <w:tc>
          <w:tcPr>
            <w:tcW w:w="10280" w:type="dxa"/>
          </w:tcPr>
          <w:p w:rsidR="0084785E" w:rsidRDefault="00FD5A5E" w:rsidP="0076642F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OTHER</w:t>
            </w:r>
          </w:p>
          <w:p w:rsidR="00E23110" w:rsidRPr="00D17944" w:rsidRDefault="00FD5A5E" w:rsidP="00E23110">
            <w:pPr>
              <w:pStyle w:val="ListParagraph"/>
              <w:numPr>
                <w:ilvl w:val="0"/>
                <w:numId w:val="19"/>
              </w:numPr>
              <w:rPr>
                <w:rFonts w:cs="Arial"/>
                <w:b/>
                <w:sz w:val="20"/>
                <w:szCs w:val="20"/>
                <w:u w:val="single"/>
              </w:rPr>
            </w:pPr>
            <w:r w:rsidRPr="00D17944">
              <w:rPr>
                <w:rFonts w:cs="Arial"/>
                <w:sz w:val="20"/>
                <w:szCs w:val="20"/>
                <w:u w:val="single"/>
              </w:rPr>
              <w:t xml:space="preserve">Survey on Classified </w:t>
            </w:r>
            <w:r w:rsidR="00E23110" w:rsidRPr="00D17944">
              <w:rPr>
                <w:rFonts w:cs="Arial"/>
                <w:sz w:val="20"/>
                <w:szCs w:val="20"/>
                <w:u w:val="single"/>
              </w:rPr>
              <w:t>Position Prioritization and Fiscal Committee Processes</w:t>
            </w:r>
          </w:p>
          <w:p w:rsidR="00BB2CB9" w:rsidRPr="0076642F" w:rsidRDefault="00D17944" w:rsidP="00D17944">
            <w:pPr>
              <w:pStyle w:val="ListParagraph"/>
              <w:ind w:left="108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Surveys were handed out to the committee.  Co-Chair Ingram asked that the committee fill them out and put them in her box so she can bring the results to the next meeting.  </w:t>
            </w:r>
          </w:p>
        </w:tc>
        <w:tc>
          <w:tcPr>
            <w:tcW w:w="4660" w:type="dxa"/>
          </w:tcPr>
          <w:p w:rsidR="003D712C" w:rsidRPr="00297474" w:rsidRDefault="003D712C" w:rsidP="00496DB8">
            <w:pPr>
              <w:rPr>
                <w:rFonts w:cs="Arial"/>
                <w:bCs w:val="0"/>
                <w:sz w:val="20"/>
                <w:szCs w:val="20"/>
              </w:rPr>
            </w:pPr>
          </w:p>
        </w:tc>
      </w:tr>
      <w:tr w:rsidR="003D712C" w:rsidRPr="00297474" w:rsidTr="001F2278">
        <w:trPr>
          <w:trHeight w:val="64"/>
        </w:trPr>
        <w:tc>
          <w:tcPr>
            <w:tcW w:w="10280" w:type="dxa"/>
          </w:tcPr>
          <w:p w:rsidR="003D712C" w:rsidRPr="00532B17" w:rsidRDefault="002B78DF" w:rsidP="003D712C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ADJOURNMEN</w:t>
            </w:r>
            <w:r w:rsidR="00BB2CB9">
              <w:rPr>
                <w:rFonts w:cs="Arial"/>
                <w:b/>
                <w:sz w:val="20"/>
                <w:szCs w:val="20"/>
              </w:rPr>
              <w:t>T</w:t>
            </w:r>
          </w:p>
        </w:tc>
        <w:tc>
          <w:tcPr>
            <w:tcW w:w="4660" w:type="dxa"/>
          </w:tcPr>
          <w:p w:rsidR="003D712C" w:rsidRPr="00297474" w:rsidRDefault="00BB2CB9" w:rsidP="00496DB8">
            <w:pPr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The meeting was adjourned 2:35 p.m.</w:t>
            </w:r>
            <w:bookmarkStart w:id="0" w:name="_GoBack"/>
            <w:bookmarkEnd w:id="0"/>
          </w:p>
        </w:tc>
      </w:tr>
    </w:tbl>
    <w:p w:rsidR="003D712C" w:rsidRPr="00297474" w:rsidRDefault="003D712C" w:rsidP="003D712C">
      <w:pPr>
        <w:rPr>
          <w:rFonts w:cs="Arial"/>
          <w:bCs w:val="0"/>
          <w:color w:val="000000"/>
          <w:sz w:val="20"/>
          <w:szCs w:val="20"/>
        </w:rPr>
      </w:pPr>
    </w:p>
    <w:tbl>
      <w:tblPr>
        <w:tblpPr w:leftFromText="180" w:rightFromText="180" w:vertAnchor="text" w:horzAnchor="page" w:tblpX="559" w:tblpY="18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2"/>
        <w:gridCol w:w="7326"/>
      </w:tblGrid>
      <w:tr w:rsidR="003D712C" w:rsidRPr="00297474" w:rsidTr="00D75294">
        <w:tc>
          <w:tcPr>
            <w:tcW w:w="7362" w:type="dxa"/>
            <w:shd w:val="clear" w:color="auto" w:fill="CCCCCC"/>
          </w:tcPr>
          <w:p w:rsidR="003D712C" w:rsidRPr="00297474" w:rsidRDefault="003D712C" w:rsidP="00D75294">
            <w:pPr>
              <w:rPr>
                <w:rFonts w:cs="Arial"/>
                <w:b/>
                <w:sz w:val="20"/>
                <w:szCs w:val="20"/>
              </w:rPr>
            </w:pPr>
            <w:r w:rsidRPr="00297474">
              <w:rPr>
                <w:rFonts w:cs="Arial"/>
                <w:b/>
                <w:sz w:val="20"/>
                <w:szCs w:val="20"/>
              </w:rPr>
              <w:t>HANDOUTS</w:t>
            </w:r>
          </w:p>
        </w:tc>
        <w:tc>
          <w:tcPr>
            <w:tcW w:w="7326" w:type="dxa"/>
            <w:shd w:val="clear" w:color="auto" w:fill="CCCCCC"/>
          </w:tcPr>
          <w:p w:rsidR="003D712C" w:rsidRPr="00297474" w:rsidRDefault="0016066C" w:rsidP="00D7529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FPC 2013-14</w:t>
            </w:r>
            <w:r w:rsidR="004A5303">
              <w:rPr>
                <w:rFonts w:cs="Arial"/>
                <w:b/>
                <w:sz w:val="20"/>
                <w:szCs w:val="20"/>
              </w:rPr>
              <w:t xml:space="preserve"> MEETING CALENDAR</w:t>
            </w:r>
            <w:r w:rsidR="003D712C">
              <w:rPr>
                <w:rFonts w:cs="Arial"/>
                <w:b/>
                <w:sz w:val="20"/>
                <w:szCs w:val="20"/>
              </w:rPr>
              <w:t>, 4</w:t>
            </w:r>
            <w:r w:rsidR="003D712C" w:rsidRPr="00956FDB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 w:rsidR="003D712C">
              <w:rPr>
                <w:rFonts w:cs="Arial"/>
                <w:b/>
                <w:sz w:val="20"/>
                <w:szCs w:val="20"/>
              </w:rPr>
              <w:t xml:space="preserve"> Tuesday at 1</w:t>
            </w:r>
            <w:r w:rsidR="004A5303">
              <w:rPr>
                <w:rFonts w:cs="Arial"/>
                <w:b/>
                <w:sz w:val="20"/>
                <w:szCs w:val="20"/>
              </w:rPr>
              <w:t>:15</w:t>
            </w:r>
            <w:r w:rsidR="003D712C">
              <w:rPr>
                <w:rFonts w:cs="Arial"/>
                <w:b/>
                <w:sz w:val="20"/>
                <w:szCs w:val="20"/>
              </w:rPr>
              <w:t xml:space="preserve"> p.m., </w:t>
            </w:r>
            <w:r w:rsidR="006C0D0F">
              <w:rPr>
                <w:rFonts w:cs="Arial"/>
                <w:b/>
                <w:sz w:val="20"/>
                <w:szCs w:val="20"/>
              </w:rPr>
              <w:t>CCCR</w:t>
            </w:r>
          </w:p>
        </w:tc>
      </w:tr>
      <w:tr w:rsidR="003D712C" w:rsidRPr="00297474" w:rsidTr="00D75294">
        <w:tc>
          <w:tcPr>
            <w:tcW w:w="7362" w:type="dxa"/>
          </w:tcPr>
          <w:p w:rsidR="003D712C" w:rsidRPr="00297474" w:rsidRDefault="009D18BF" w:rsidP="0020061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FPC Agenda </w:t>
            </w:r>
            <w:r w:rsidR="001F4545">
              <w:rPr>
                <w:rFonts w:cs="Arial"/>
                <w:sz w:val="20"/>
                <w:szCs w:val="20"/>
              </w:rPr>
              <w:t>|</w:t>
            </w:r>
            <w:r w:rsidR="00DD3887">
              <w:rPr>
                <w:rFonts w:cs="Arial"/>
                <w:sz w:val="20"/>
                <w:szCs w:val="20"/>
              </w:rPr>
              <w:t xml:space="preserve"> </w:t>
            </w:r>
            <w:r w:rsidR="00E2154E">
              <w:rPr>
                <w:rFonts w:cs="Arial"/>
                <w:sz w:val="20"/>
                <w:szCs w:val="20"/>
              </w:rPr>
              <w:t>03</w:t>
            </w:r>
            <w:r w:rsidR="00F65D5E">
              <w:rPr>
                <w:rFonts w:cs="Arial"/>
                <w:sz w:val="20"/>
                <w:szCs w:val="20"/>
              </w:rPr>
              <w:t>/25</w:t>
            </w:r>
            <w:r w:rsidR="0020061F">
              <w:rPr>
                <w:rFonts w:cs="Arial"/>
                <w:sz w:val="20"/>
                <w:szCs w:val="20"/>
              </w:rPr>
              <w:t>/14</w:t>
            </w:r>
            <w:r w:rsidR="00DD3887">
              <w:rPr>
                <w:rFonts w:cs="Arial"/>
                <w:sz w:val="20"/>
                <w:szCs w:val="20"/>
              </w:rPr>
              <w:t xml:space="preserve"> </w:t>
            </w:r>
            <w:r w:rsidR="003D712C" w:rsidRPr="00297474">
              <w:rPr>
                <w:rFonts w:cs="Arial"/>
                <w:sz w:val="20"/>
                <w:szCs w:val="20"/>
              </w:rPr>
              <w:t xml:space="preserve">– </w:t>
            </w:r>
            <w:proofErr w:type="spellStart"/>
            <w:r w:rsidR="005718D7">
              <w:rPr>
                <w:rFonts w:cs="Arial"/>
                <w:sz w:val="20"/>
                <w:szCs w:val="20"/>
              </w:rPr>
              <w:t>MCShare</w:t>
            </w:r>
            <w:proofErr w:type="spellEnd"/>
            <w:r w:rsidR="00532B17">
              <w:rPr>
                <w:rFonts w:cs="Arial"/>
                <w:sz w:val="20"/>
                <w:szCs w:val="20"/>
              </w:rPr>
              <w:t xml:space="preserve"> &amp; Website</w:t>
            </w:r>
          </w:p>
        </w:tc>
        <w:tc>
          <w:tcPr>
            <w:tcW w:w="7326" w:type="dxa"/>
          </w:tcPr>
          <w:p w:rsidR="003D712C" w:rsidRPr="0076642F" w:rsidRDefault="006512FB" w:rsidP="0076642F">
            <w:pPr>
              <w:rPr>
                <w:rFonts w:cs="Arial"/>
                <w:bCs w:val="0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 w:val="0"/>
                <w:color w:val="000000"/>
                <w:sz w:val="20"/>
                <w:szCs w:val="20"/>
              </w:rPr>
              <w:t>201</w:t>
            </w:r>
            <w:r w:rsidR="0076642F">
              <w:rPr>
                <w:rFonts w:cs="Arial"/>
                <w:b/>
                <w:bCs w:val="0"/>
                <w:color w:val="000000"/>
                <w:sz w:val="20"/>
                <w:szCs w:val="20"/>
              </w:rPr>
              <w:t>3</w:t>
            </w:r>
            <w:r w:rsidR="004A5303">
              <w:rPr>
                <w:rFonts w:cs="Arial"/>
                <w:b/>
                <w:bCs w:val="0"/>
                <w:color w:val="000000"/>
                <w:sz w:val="20"/>
                <w:szCs w:val="20"/>
              </w:rPr>
              <w:t xml:space="preserve"> | </w:t>
            </w:r>
            <w:r w:rsidR="0076642F" w:rsidRPr="0016066C">
              <w:rPr>
                <w:rFonts w:cs="Arial"/>
                <w:bCs w:val="0"/>
                <w:strike/>
                <w:color w:val="000000"/>
                <w:sz w:val="20"/>
                <w:szCs w:val="20"/>
              </w:rPr>
              <w:t>9/24</w:t>
            </w:r>
            <w:r w:rsidR="0076642F" w:rsidRPr="006F5698">
              <w:rPr>
                <w:rFonts w:cs="Arial"/>
                <w:bCs w:val="0"/>
                <w:strike/>
                <w:color w:val="000000"/>
                <w:sz w:val="20"/>
                <w:szCs w:val="20"/>
              </w:rPr>
              <w:t>, 10/22</w:t>
            </w:r>
            <w:r w:rsidR="0076642F">
              <w:rPr>
                <w:rFonts w:cs="Arial"/>
                <w:bCs w:val="0"/>
                <w:color w:val="000000"/>
                <w:sz w:val="20"/>
                <w:szCs w:val="20"/>
              </w:rPr>
              <w:t xml:space="preserve">, </w:t>
            </w:r>
            <w:r w:rsidR="0076642F" w:rsidRPr="0020061F">
              <w:rPr>
                <w:rFonts w:cs="Arial"/>
                <w:bCs w:val="0"/>
                <w:strike/>
                <w:color w:val="000000"/>
                <w:sz w:val="20"/>
                <w:szCs w:val="20"/>
              </w:rPr>
              <w:t>11/26</w:t>
            </w:r>
          </w:p>
        </w:tc>
      </w:tr>
      <w:tr w:rsidR="003D712C" w:rsidRPr="00297474" w:rsidTr="00D75294">
        <w:tc>
          <w:tcPr>
            <w:tcW w:w="7362" w:type="dxa"/>
          </w:tcPr>
          <w:p w:rsidR="003D712C" w:rsidRPr="00297474" w:rsidRDefault="006F5698" w:rsidP="0020061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FPC Meeting Minutes</w:t>
            </w:r>
            <w:r w:rsidR="009D18BF">
              <w:rPr>
                <w:rFonts w:cs="Arial"/>
                <w:sz w:val="20"/>
                <w:szCs w:val="20"/>
              </w:rPr>
              <w:t xml:space="preserve"> </w:t>
            </w:r>
            <w:r w:rsidR="00DA1611">
              <w:rPr>
                <w:rFonts w:cs="Arial"/>
                <w:sz w:val="20"/>
                <w:szCs w:val="20"/>
              </w:rPr>
              <w:t xml:space="preserve">| </w:t>
            </w:r>
            <w:r w:rsidR="001F4545">
              <w:rPr>
                <w:rFonts w:cs="Arial"/>
                <w:sz w:val="20"/>
                <w:szCs w:val="20"/>
              </w:rPr>
              <w:t xml:space="preserve"> </w:t>
            </w:r>
            <w:r w:rsidR="00E2154E">
              <w:rPr>
                <w:rFonts w:cs="Arial"/>
                <w:sz w:val="20"/>
                <w:szCs w:val="20"/>
              </w:rPr>
              <w:t>2</w:t>
            </w:r>
            <w:r w:rsidR="0084785E">
              <w:rPr>
                <w:rFonts w:cs="Arial"/>
                <w:sz w:val="20"/>
                <w:szCs w:val="20"/>
              </w:rPr>
              <w:t>/</w:t>
            </w:r>
            <w:r w:rsidR="00F44A96">
              <w:rPr>
                <w:rFonts w:cs="Arial"/>
                <w:sz w:val="20"/>
                <w:szCs w:val="20"/>
              </w:rPr>
              <w:t>25</w:t>
            </w:r>
            <w:r w:rsidR="00F65D5E">
              <w:rPr>
                <w:rFonts w:cs="Arial"/>
                <w:sz w:val="20"/>
                <w:szCs w:val="20"/>
              </w:rPr>
              <w:t>/</w:t>
            </w:r>
            <w:r w:rsidR="00C1410D">
              <w:rPr>
                <w:rFonts w:cs="Arial"/>
                <w:sz w:val="20"/>
                <w:szCs w:val="20"/>
              </w:rPr>
              <w:t>13</w:t>
            </w:r>
            <w:r w:rsidR="00DD3887">
              <w:rPr>
                <w:rFonts w:cs="Arial"/>
                <w:sz w:val="20"/>
                <w:szCs w:val="20"/>
              </w:rPr>
              <w:t xml:space="preserve"> </w:t>
            </w:r>
            <w:r w:rsidR="001F2278">
              <w:rPr>
                <w:rFonts w:cs="Arial"/>
                <w:sz w:val="20"/>
                <w:szCs w:val="20"/>
              </w:rPr>
              <w:t xml:space="preserve">– </w:t>
            </w:r>
            <w:proofErr w:type="spellStart"/>
            <w:r w:rsidR="005718D7">
              <w:rPr>
                <w:rFonts w:cs="Arial"/>
                <w:sz w:val="20"/>
                <w:szCs w:val="20"/>
              </w:rPr>
              <w:t>MCShare</w:t>
            </w:r>
            <w:proofErr w:type="spellEnd"/>
            <w:r w:rsidR="00532B17">
              <w:rPr>
                <w:rFonts w:cs="Arial"/>
                <w:sz w:val="20"/>
                <w:szCs w:val="20"/>
              </w:rPr>
              <w:t xml:space="preserve"> &amp; Website</w:t>
            </w:r>
          </w:p>
        </w:tc>
        <w:tc>
          <w:tcPr>
            <w:tcW w:w="7326" w:type="dxa"/>
          </w:tcPr>
          <w:p w:rsidR="003D712C" w:rsidRPr="0076642F" w:rsidRDefault="0076642F" w:rsidP="0076642F">
            <w:pPr>
              <w:rPr>
                <w:rFonts w:cs="Arial"/>
                <w:bCs w:val="0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 w:val="0"/>
                <w:color w:val="000000"/>
                <w:sz w:val="20"/>
                <w:szCs w:val="20"/>
              </w:rPr>
              <w:t>2014</w:t>
            </w:r>
            <w:r w:rsidR="004A5303">
              <w:rPr>
                <w:rFonts w:cs="Arial"/>
                <w:b/>
                <w:bCs w:val="0"/>
                <w:color w:val="000000"/>
                <w:sz w:val="20"/>
                <w:szCs w:val="20"/>
              </w:rPr>
              <w:t xml:space="preserve"> | </w:t>
            </w:r>
            <w:r w:rsidRPr="0020061F">
              <w:rPr>
                <w:rFonts w:cs="Arial"/>
                <w:bCs w:val="0"/>
                <w:strike/>
                <w:color w:val="000000"/>
                <w:sz w:val="20"/>
                <w:szCs w:val="20"/>
              </w:rPr>
              <w:t>1/28</w:t>
            </w:r>
            <w:r>
              <w:rPr>
                <w:rFonts w:cs="Arial"/>
                <w:bCs w:val="0"/>
                <w:color w:val="000000"/>
                <w:sz w:val="20"/>
                <w:szCs w:val="20"/>
              </w:rPr>
              <w:t xml:space="preserve">, </w:t>
            </w:r>
            <w:r w:rsidRPr="00F65D5E">
              <w:rPr>
                <w:rFonts w:cs="Arial"/>
                <w:bCs w:val="0"/>
                <w:strike/>
                <w:color w:val="000000"/>
                <w:sz w:val="20"/>
                <w:szCs w:val="20"/>
              </w:rPr>
              <w:t>2/25</w:t>
            </w:r>
            <w:r>
              <w:rPr>
                <w:rFonts w:cs="Arial"/>
                <w:bCs w:val="0"/>
                <w:color w:val="000000"/>
                <w:sz w:val="20"/>
                <w:szCs w:val="20"/>
              </w:rPr>
              <w:t xml:space="preserve">, </w:t>
            </w:r>
            <w:r w:rsidRPr="00F44A96">
              <w:rPr>
                <w:rFonts w:cs="Arial"/>
                <w:bCs w:val="0"/>
                <w:strike/>
                <w:color w:val="000000"/>
                <w:sz w:val="20"/>
                <w:szCs w:val="20"/>
              </w:rPr>
              <w:t>3/25</w:t>
            </w:r>
            <w:r>
              <w:rPr>
                <w:rFonts w:cs="Arial"/>
                <w:bCs w:val="0"/>
                <w:color w:val="000000"/>
                <w:sz w:val="20"/>
                <w:szCs w:val="20"/>
              </w:rPr>
              <w:t>, 4/22</w:t>
            </w:r>
          </w:p>
        </w:tc>
      </w:tr>
      <w:tr w:rsidR="00244D23" w:rsidRPr="00297474" w:rsidTr="00D75294">
        <w:tc>
          <w:tcPr>
            <w:tcW w:w="7362" w:type="dxa"/>
          </w:tcPr>
          <w:p w:rsidR="00244D23" w:rsidRPr="008046E0" w:rsidRDefault="00244D23" w:rsidP="00D75294">
            <w:pPr>
              <w:rPr>
                <w:sz w:val="20"/>
                <w:szCs w:val="20"/>
              </w:rPr>
            </w:pPr>
            <w:r w:rsidRPr="008046E0">
              <w:rPr>
                <w:sz w:val="20"/>
                <w:szCs w:val="20"/>
              </w:rPr>
              <w:t>FPC Charge/Membership – Included on Agenda, Website</w:t>
            </w:r>
          </w:p>
        </w:tc>
        <w:tc>
          <w:tcPr>
            <w:tcW w:w="7326" w:type="dxa"/>
          </w:tcPr>
          <w:p w:rsidR="00244D23" w:rsidRPr="006D6AE7" w:rsidRDefault="00244D23" w:rsidP="00D75294">
            <w:pPr>
              <w:rPr>
                <w:rFonts w:cs="Arial"/>
                <w:bCs w:val="0"/>
                <w:color w:val="000000"/>
                <w:sz w:val="20"/>
                <w:szCs w:val="20"/>
              </w:rPr>
            </w:pPr>
          </w:p>
        </w:tc>
      </w:tr>
    </w:tbl>
    <w:p w:rsidR="009A48AC" w:rsidRPr="00956FDB" w:rsidRDefault="009A48AC" w:rsidP="008B3332">
      <w:pPr>
        <w:jc w:val="center"/>
        <w:rPr>
          <w:rFonts w:cs="Arial"/>
          <w:sz w:val="20"/>
          <w:szCs w:val="20"/>
        </w:rPr>
      </w:pPr>
    </w:p>
    <w:tbl>
      <w:tblPr>
        <w:tblW w:w="1449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90"/>
        <w:gridCol w:w="6030"/>
        <w:gridCol w:w="4770"/>
      </w:tblGrid>
      <w:tr w:rsidR="003D712C" w:rsidRPr="00297474" w:rsidTr="00430A8D">
        <w:tc>
          <w:tcPr>
            <w:tcW w:w="1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C" w:rsidRPr="00956FDB" w:rsidRDefault="003D712C" w:rsidP="00496DB8">
            <w:pPr>
              <w:ind w:left="72"/>
              <w:jc w:val="center"/>
              <w:rPr>
                <w:rFonts w:cs="Arial"/>
                <w:b/>
                <w:bCs w:val="0"/>
                <w:sz w:val="24"/>
              </w:rPr>
            </w:pPr>
            <w:r w:rsidRPr="00956FDB">
              <w:rPr>
                <w:rFonts w:cs="Arial"/>
                <w:b/>
                <w:bCs w:val="0"/>
                <w:sz w:val="24"/>
              </w:rPr>
              <w:t>FISCAL PLANNING COMMITTEE</w:t>
            </w:r>
          </w:p>
        </w:tc>
      </w:tr>
      <w:tr w:rsidR="003D712C" w:rsidRPr="00297474" w:rsidTr="00107D4B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C" w:rsidRPr="00956FDB" w:rsidRDefault="003D712C" w:rsidP="00496DB8">
            <w:pPr>
              <w:jc w:val="center"/>
              <w:rPr>
                <w:rFonts w:cs="Arial"/>
                <w:b/>
                <w:bCs w:val="0"/>
                <w:sz w:val="20"/>
                <w:szCs w:val="20"/>
              </w:rPr>
            </w:pPr>
            <w:r w:rsidRPr="00956FDB">
              <w:rPr>
                <w:rFonts w:cs="Arial"/>
                <w:b/>
                <w:bCs w:val="0"/>
                <w:sz w:val="20"/>
                <w:szCs w:val="20"/>
              </w:rPr>
              <w:t>COLLEGE-WIDE COMMITTEE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C" w:rsidRPr="00956FDB" w:rsidRDefault="003D712C" w:rsidP="00496DB8">
            <w:pPr>
              <w:ind w:left="72"/>
              <w:jc w:val="center"/>
              <w:rPr>
                <w:rFonts w:cs="Arial"/>
                <w:b/>
                <w:bCs w:val="0"/>
                <w:sz w:val="20"/>
                <w:szCs w:val="20"/>
              </w:rPr>
            </w:pPr>
            <w:r w:rsidRPr="00956FDB">
              <w:rPr>
                <w:rFonts w:cs="Arial"/>
                <w:b/>
                <w:bCs w:val="0"/>
                <w:sz w:val="20"/>
                <w:szCs w:val="20"/>
              </w:rPr>
              <w:t>CHARGE AND SOURCE OF AUTHORITY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C" w:rsidRPr="00956FDB" w:rsidRDefault="003D712C" w:rsidP="00496DB8">
            <w:pPr>
              <w:ind w:left="72"/>
              <w:jc w:val="center"/>
              <w:rPr>
                <w:rFonts w:cs="Arial"/>
                <w:b/>
                <w:bCs w:val="0"/>
                <w:sz w:val="20"/>
                <w:szCs w:val="20"/>
              </w:rPr>
            </w:pPr>
            <w:r w:rsidRPr="00956FDB">
              <w:rPr>
                <w:rFonts w:cs="Arial"/>
                <w:b/>
                <w:bCs w:val="0"/>
                <w:sz w:val="20"/>
                <w:szCs w:val="20"/>
              </w:rPr>
              <w:t>MEMBERSHIP</w:t>
            </w:r>
          </w:p>
        </w:tc>
      </w:tr>
      <w:tr w:rsidR="003D712C" w:rsidRPr="00297474" w:rsidTr="00FA09C7">
        <w:trPr>
          <w:trHeight w:val="354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C" w:rsidRPr="00297474" w:rsidRDefault="003D712C" w:rsidP="00496DB8">
            <w:pPr>
              <w:rPr>
                <w:rFonts w:cs="Arial"/>
                <w:bCs w:val="0"/>
                <w:sz w:val="20"/>
                <w:szCs w:val="20"/>
              </w:rPr>
            </w:pPr>
            <w:r w:rsidRPr="00297474">
              <w:rPr>
                <w:rFonts w:cs="Arial"/>
                <w:bCs w:val="0"/>
                <w:sz w:val="20"/>
                <w:szCs w:val="20"/>
              </w:rPr>
              <w:t xml:space="preserve">Fiscal Planning </w:t>
            </w:r>
          </w:p>
          <w:p w:rsidR="003D712C" w:rsidRPr="00297474" w:rsidRDefault="003D712C" w:rsidP="00496DB8">
            <w:pPr>
              <w:rPr>
                <w:rFonts w:cs="Arial"/>
                <w:bCs w:val="0"/>
                <w:sz w:val="20"/>
                <w:szCs w:val="20"/>
              </w:rPr>
            </w:pPr>
          </w:p>
          <w:p w:rsidR="003D712C" w:rsidRPr="00297474" w:rsidRDefault="00E40935" w:rsidP="00496DB8">
            <w:pPr>
              <w:rPr>
                <w:rFonts w:cs="Arial"/>
                <w:bCs w:val="0"/>
                <w:sz w:val="20"/>
                <w:szCs w:val="20"/>
                <w:u w:val="single"/>
              </w:rPr>
            </w:pPr>
            <w:r>
              <w:rPr>
                <w:rFonts w:cs="Arial"/>
                <w:bCs w:val="0"/>
                <w:sz w:val="20"/>
                <w:szCs w:val="20"/>
                <w:u w:val="single"/>
              </w:rPr>
              <w:t>Reports:</w:t>
            </w:r>
          </w:p>
          <w:p w:rsidR="003D712C" w:rsidRPr="00297474" w:rsidRDefault="003D712C" w:rsidP="003D712C">
            <w:pPr>
              <w:numPr>
                <w:ilvl w:val="0"/>
                <w:numId w:val="3"/>
              </w:numPr>
              <w:rPr>
                <w:rFonts w:cs="Arial"/>
                <w:bCs w:val="0"/>
                <w:sz w:val="20"/>
                <w:szCs w:val="20"/>
              </w:rPr>
            </w:pPr>
            <w:r w:rsidRPr="00297474">
              <w:rPr>
                <w:rFonts w:cs="Arial"/>
                <w:bCs w:val="0"/>
                <w:sz w:val="20"/>
                <w:szCs w:val="20"/>
              </w:rPr>
              <w:t>Campus Environment</w:t>
            </w:r>
          </w:p>
          <w:p w:rsidR="003D712C" w:rsidRPr="00297474" w:rsidRDefault="00532B17" w:rsidP="003D712C">
            <w:pPr>
              <w:numPr>
                <w:ilvl w:val="0"/>
                <w:numId w:val="3"/>
              </w:numPr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Co-C</w:t>
            </w:r>
            <w:r w:rsidR="003D712C" w:rsidRPr="00297474">
              <w:rPr>
                <w:rFonts w:cs="Arial"/>
                <w:bCs w:val="0"/>
                <w:sz w:val="20"/>
                <w:szCs w:val="20"/>
              </w:rPr>
              <w:t>urricular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C" w:rsidRPr="00107D4B" w:rsidRDefault="003D712C" w:rsidP="00496DB8">
            <w:pPr>
              <w:ind w:left="72"/>
              <w:rPr>
                <w:rFonts w:cs="Arial"/>
                <w:bCs w:val="0"/>
                <w:sz w:val="20"/>
                <w:szCs w:val="20"/>
              </w:rPr>
            </w:pPr>
            <w:r w:rsidRPr="00107D4B">
              <w:rPr>
                <w:rFonts w:cs="Arial"/>
                <w:bCs w:val="0"/>
                <w:sz w:val="20"/>
                <w:szCs w:val="20"/>
              </w:rPr>
              <w:t>Plans, monitors, and evaluates college-wide fiscal operations</w:t>
            </w:r>
          </w:p>
          <w:p w:rsidR="003D712C" w:rsidRPr="00107D4B" w:rsidRDefault="003D712C" w:rsidP="00496DB8">
            <w:pPr>
              <w:ind w:left="72"/>
              <w:rPr>
                <w:rFonts w:cs="Arial"/>
                <w:bCs w:val="0"/>
                <w:sz w:val="20"/>
                <w:szCs w:val="20"/>
              </w:rPr>
            </w:pPr>
          </w:p>
          <w:p w:rsidR="003D712C" w:rsidRPr="00107D4B" w:rsidRDefault="00224625" w:rsidP="00224625">
            <w:pPr>
              <w:ind w:left="72"/>
              <w:rPr>
                <w:rFonts w:cs="Arial"/>
                <w:bCs w:val="0"/>
                <w:i/>
                <w:sz w:val="20"/>
                <w:szCs w:val="20"/>
              </w:rPr>
            </w:pPr>
            <w:r w:rsidRPr="00107D4B">
              <w:rPr>
                <w:rFonts w:cs="Arial"/>
                <w:bCs w:val="0"/>
                <w:i/>
                <w:sz w:val="20"/>
                <w:szCs w:val="20"/>
              </w:rPr>
              <w:t>The Fiscal Planning Committee makes recommendation</w:t>
            </w:r>
            <w:r w:rsidR="00107D4B" w:rsidRPr="00107D4B">
              <w:rPr>
                <w:rFonts w:cs="Arial"/>
                <w:bCs w:val="0"/>
                <w:i/>
                <w:sz w:val="20"/>
                <w:szCs w:val="20"/>
              </w:rPr>
              <w:t>s</w:t>
            </w:r>
            <w:r w:rsidRPr="00107D4B">
              <w:rPr>
                <w:rFonts w:cs="Arial"/>
                <w:bCs w:val="0"/>
                <w:i/>
                <w:sz w:val="20"/>
                <w:szCs w:val="20"/>
              </w:rPr>
              <w:t xml:space="preserve"> on college-wide fiscal processes.  Responsible to plan, monitor and evaluate the college-wide fiscal operations: Ed Code 53200(c): - processes for budget development</w:t>
            </w:r>
          </w:p>
          <w:p w:rsidR="00224625" w:rsidRDefault="00224625" w:rsidP="00224625">
            <w:pPr>
              <w:ind w:left="72"/>
              <w:rPr>
                <w:rFonts w:cs="Arial"/>
                <w:bCs w:val="0"/>
                <w:i/>
                <w:sz w:val="18"/>
                <w:szCs w:val="18"/>
              </w:rPr>
            </w:pPr>
          </w:p>
          <w:p w:rsidR="00224625" w:rsidRPr="00107D4B" w:rsidRDefault="00224625" w:rsidP="00224625">
            <w:pPr>
              <w:rPr>
                <w:rFonts w:cs="Arial"/>
                <w:color w:val="000000"/>
                <w:sz w:val="20"/>
                <w:szCs w:val="20"/>
              </w:rPr>
            </w:pPr>
            <w:r w:rsidRPr="00107D4B">
              <w:rPr>
                <w:rFonts w:cs="Arial"/>
                <w:color w:val="000000"/>
                <w:sz w:val="20"/>
                <w:szCs w:val="20"/>
              </w:rPr>
              <w:t xml:space="preserve">The specific tasks of this committee are: </w:t>
            </w:r>
          </w:p>
          <w:p w:rsidR="00224625" w:rsidRPr="00107D4B" w:rsidRDefault="00224625" w:rsidP="00107D4B">
            <w:pPr>
              <w:pStyle w:val="default"/>
              <w:numPr>
                <w:ilvl w:val="0"/>
                <w:numId w:val="16"/>
              </w:numPr>
              <w:spacing w:before="0" w:beforeAutospacing="0" w:after="0" w:afterAutospacing="0"/>
              <w:ind w:left="702" w:right="13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D4B">
              <w:rPr>
                <w:rFonts w:ascii="Arial" w:hAnsi="Arial" w:cs="Arial"/>
                <w:color w:val="000000"/>
                <w:sz w:val="20"/>
                <w:szCs w:val="20"/>
              </w:rPr>
              <w:t>Annually review the District Budget Allocation Model and make recommendations for changes as necessary</w:t>
            </w:r>
          </w:p>
          <w:p w:rsidR="00224625" w:rsidRPr="00107D4B" w:rsidRDefault="00224625" w:rsidP="00107D4B">
            <w:pPr>
              <w:pStyle w:val="default"/>
              <w:numPr>
                <w:ilvl w:val="0"/>
                <w:numId w:val="16"/>
              </w:numPr>
              <w:spacing w:before="0" w:beforeAutospacing="0" w:after="0" w:afterAutospacing="0"/>
              <w:ind w:left="702" w:right="13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D4B">
              <w:rPr>
                <w:rFonts w:ascii="Arial" w:hAnsi="Arial" w:cs="Arial"/>
                <w:color w:val="000000"/>
                <w:sz w:val="20"/>
                <w:szCs w:val="20"/>
              </w:rPr>
              <w:t>Receives reports on the development of the college General Fund budget in alignment with District processes</w:t>
            </w:r>
          </w:p>
          <w:p w:rsidR="00224625" w:rsidRPr="00107D4B" w:rsidRDefault="00224625" w:rsidP="00107D4B">
            <w:pPr>
              <w:pStyle w:val="default"/>
              <w:numPr>
                <w:ilvl w:val="0"/>
                <w:numId w:val="16"/>
              </w:numPr>
              <w:spacing w:before="0" w:beforeAutospacing="0" w:after="0" w:afterAutospacing="0"/>
              <w:ind w:left="702" w:right="13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D4B">
              <w:rPr>
                <w:rFonts w:ascii="Arial" w:hAnsi="Arial" w:cs="Arial"/>
                <w:color w:val="000000"/>
                <w:sz w:val="20"/>
                <w:szCs w:val="20"/>
              </w:rPr>
              <w:t xml:space="preserve">Review emergent budget needs and constraints, and </w:t>
            </w:r>
          </w:p>
          <w:p w:rsidR="00224625" w:rsidRPr="00FA09C7" w:rsidRDefault="00224625" w:rsidP="00FA09C7">
            <w:pPr>
              <w:pStyle w:val="default"/>
              <w:numPr>
                <w:ilvl w:val="0"/>
                <w:numId w:val="16"/>
              </w:numPr>
              <w:spacing w:before="0" w:beforeAutospacing="0" w:after="0" w:afterAutospacing="0"/>
              <w:ind w:left="702" w:right="13" w:hanging="270"/>
              <w:rPr>
                <w:color w:val="000000"/>
                <w:sz w:val="18"/>
                <w:szCs w:val="18"/>
              </w:rPr>
            </w:pPr>
            <w:r w:rsidRPr="00107D4B">
              <w:rPr>
                <w:rFonts w:ascii="Arial" w:hAnsi="Arial" w:cs="Arial"/>
                <w:color w:val="000000"/>
                <w:sz w:val="20"/>
                <w:szCs w:val="20"/>
              </w:rPr>
              <w:t>Implement the annual Classified Hiring Prioritization process.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2C" w:rsidRPr="00956FDB" w:rsidRDefault="003D712C" w:rsidP="00496DB8">
            <w:pPr>
              <w:ind w:left="72"/>
              <w:rPr>
                <w:rFonts w:cs="Arial"/>
                <w:b/>
                <w:bCs w:val="0"/>
                <w:sz w:val="20"/>
                <w:szCs w:val="20"/>
              </w:rPr>
            </w:pPr>
            <w:r w:rsidRPr="00956FDB">
              <w:rPr>
                <w:rFonts w:cs="Arial"/>
                <w:b/>
                <w:bCs w:val="0"/>
                <w:sz w:val="20"/>
                <w:szCs w:val="20"/>
              </w:rPr>
              <w:t>Co-</w:t>
            </w:r>
            <w:r w:rsidR="00C13875">
              <w:rPr>
                <w:rFonts w:cs="Arial"/>
                <w:b/>
                <w:bCs w:val="0"/>
                <w:sz w:val="20"/>
                <w:szCs w:val="20"/>
              </w:rPr>
              <w:t>C</w:t>
            </w:r>
            <w:r w:rsidRPr="00956FDB">
              <w:rPr>
                <w:rFonts w:cs="Arial"/>
                <w:b/>
                <w:bCs w:val="0"/>
                <w:sz w:val="20"/>
                <w:szCs w:val="20"/>
              </w:rPr>
              <w:t>hairs:</w:t>
            </w:r>
          </w:p>
          <w:p w:rsidR="003D712C" w:rsidRPr="00297474" w:rsidRDefault="003D712C" w:rsidP="00496DB8">
            <w:pPr>
              <w:ind w:left="72"/>
              <w:rPr>
                <w:rFonts w:cs="Arial"/>
                <w:bCs w:val="0"/>
                <w:sz w:val="20"/>
                <w:szCs w:val="20"/>
              </w:rPr>
            </w:pPr>
            <w:r w:rsidRPr="00297474">
              <w:rPr>
                <w:rFonts w:cs="Arial"/>
                <w:bCs w:val="0"/>
                <w:sz w:val="20"/>
                <w:szCs w:val="20"/>
              </w:rPr>
              <w:t>Vice President, Business Services</w:t>
            </w:r>
          </w:p>
          <w:p w:rsidR="003D712C" w:rsidRPr="00297474" w:rsidRDefault="003D712C" w:rsidP="00496DB8">
            <w:pPr>
              <w:ind w:left="72"/>
              <w:rPr>
                <w:rFonts w:cs="Arial"/>
                <w:bCs w:val="0"/>
                <w:sz w:val="20"/>
                <w:szCs w:val="20"/>
              </w:rPr>
            </w:pPr>
            <w:r w:rsidRPr="00297474">
              <w:rPr>
                <w:rFonts w:cs="Arial"/>
                <w:bCs w:val="0"/>
                <w:sz w:val="20"/>
                <w:szCs w:val="20"/>
              </w:rPr>
              <w:t xml:space="preserve">Academic Senate President </w:t>
            </w:r>
          </w:p>
          <w:p w:rsidR="00107D4B" w:rsidRDefault="00107D4B" w:rsidP="00496DB8">
            <w:pPr>
              <w:ind w:left="72"/>
              <w:rPr>
                <w:rFonts w:cs="Arial"/>
                <w:b/>
                <w:bCs w:val="0"/>
                <w:sz w:val="20"/>
                <w:szCs w:val="20"/>
              </w:rPr>
            </w:pPr>
          </w:p>
          <w:p w:rsidR="003D712C" w:rsidRPr="00956FDB" w:rsidRDefault="003D712C" w:rsidP="00496DB8">
            <w:pPr>
              <w:ind w:left="72"/>
              <w:rPr>
                <w:rFonts w:cs="Arial"/>
                <w:b/>
                <w:bCs w:val="0"/>
                <w:sz w:val="20"/>
                <w:szCs w:val="20"/>
              </w:rPr>
            </w:pPr>
            <w:r w:rsidRPr="00956FDB">
              <w:rPr>
                <w:rFonts w:cs="Arial"/>
                <w:b/>
                <w:bCs w:val="0"/>
                <w:sz w:val="20"/>
                <w:szCs w:val="20"/>
              </w:rPr>
              <w:t>Members:</w:t>
            </w:r>
          </w:p>
          <w:p w:rsidR="003D712C" w:rsidRPr="00297474" w:rsidRDefault="00107D4B" w:rsidP="003D712C">
            <w:pPr>
              <w:numPr>
                <w:ilvl w:val="0"/>
                <w:numId w:val="1"/>
              </w:numPr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Faculty Appointed by AFT</w:t>
            </w:r>
            <w:r w:rsidR="003D712C" w:rsidRPr="00297474">
              <w:rPr>
                <w:rFonts w:cs="Arial"/>
                <w:bCs w:val="0"/>
                <w:sz w:val="20"/>
                <w:szCs w:val="20"/>
              </w:rPr>
              <w:t xml:space="preserve"> (1)</w:t>
            </w:r>
          </w:p>
          <w:p w:rsidR="003D712C" w:rsidRPr="00297474" w:rsidRDefault="003D712C" w:rsidP="003D712C">
            <w:pPr>
              <w:numPr>
                <w:ilvl w:val="0"/>
                <w:numId w:val="1"/>
              </w:numPr>
              <w:rPr>
                <w:rFonts w:cs="Arial"/>
                <w:bCs w:val="0"/>
                <w:sz w:val="20"/>
                <w:szCs w:val="20"/>
              </w:rPr>
            </w:pPr>
            <w:r w:rsidRPr="00297474">
              <w:rPr>
                <w:rFonts w:cs="Arial"/>
                <w:bCs w:val="0"/>
                <w:sz w:val="20"/>
                <w:szCs w:val="20"/>
              </w:rPr>
              <w:t>Associated Students Representative (1)</w:t>
            </w:r>
          </w:p>
          <w:p w:rsidR="003D712C" w:rsidRDefault="003D712C" w:rsidP="003D712C">
            <w:pPr>
              <w:numPr>
                <w:ilvl w:val="0"/>
                <w:numId w:val="1"/>
              </w:numPr>
              <w:rPr>
                <w:rFonts w:cs="Arial"/>
                <w:bCs w:val="0"/>
                <w:sz w:val="20"/>
                <w:szCs w:val="20"/>
              </w:rPr>
            </w:pPr>
            <w:r w:rsidRPr="00297474">
              <w:rPr>
                <w:rFonts w:cs="Arial"/>
                <w:bCs w:val="0"/>
                <w:sz w:val="20"/>
                <w:szCs w:val="20"/>
              </w:rPr>
              <w:t>Classified Supervisor</w:t>
            </w:r>
            <w:r>
              <w:rPr>
                <w:rFonts w:cs="Arial"/>
                <w:bCs w:val="0"/>
                <w:sz w:val="20"/>
                <w:szCs w:val="20"/>
              </w:rPr>
              <w:t>s’</w:t>
            </w:r>
            <w:r w:rsidRPr="00297474">
              <w:rPr>
                <w:rFonts w:cs="Arial"/>
                <w:bCs w:val="0"/>
                <w:sz w:val="20"/>
                <w:szCs w:val="20"/>
              </w:rPr>
              <w:t xml:space="preserve"> Representative (1)</w:t>
            </w:r>
          </w:p>
          <w:p w:rsidR="003D712C" w:rsidRPr="00297474" w:rsidRDefault="003D712C" w:rsidP="003D712C">
            <w:pPr>
              <w:numPr>
                <w:ilvl w:val="0"/>
                <w:numId w:val="1"/>
              </w:numPr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Classified Representatives (3)</w:t>
            </w:r>
          </w:p>
          <w:p w:rsidR="003D712C" w:rsidRPr="00297474" w:rsidRDefault="003D712C" w:rsidP="003D712C">
            <w:pPr>
              <w:numPr>
                <w:ilvl w:val="0"/>
                <w:numId w:val="1"/>
              </w:numPr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Dean Appointees</w:t>
            </w:r>
            <w:r w:rsidRPr="00297474">
              <w:rPr>
                <w:rFonts w:cs="Arial"/>
                <w:bCs w:val="0"/>
                <w:sz w:val="20"/>
                <w:szCs w:val="20"/>
              </w:rPr>
              <w:t xml:space="preserve"> (3)</w:t>
            </w:r>
          </w:p>
          <w:p w:rsidR="003D712C" w:rsidRPr="00297474" w:rsidRDefault="003D712C" w:rsidP="003D712C">
            <w:pPr>
              <w:numPr>
                <w:ilvl w:val="0"/>
                <w:numId w:val="1"/>
              </w:numPr>
              <w:rPr>
                <w:rFonts w:cs="Arial"/>
                <w:bCs w:val="0"/>
                <w:sz w:val="20"/>
                <w:szCs w:val="20"/>
              </w:rPr>
            </w:pPr>
            <w:r w:rsidRPr="00297474">
              <w:rPr>
                <w:rFonts w:cs="Arial"/>
                <w:bCs w:val="0"/>
                <w:sz w:val="20"/>
                <w:szCs w:val="20"/>
              </w:rPr>
              <w:t xml:space="preserve">Director of </w:t>
            </w:r>
            <w:r>
              <w:rPr>
                <w:rFonts w:cs="Arial"/>
                <w:bCs w:val="0"/>
                <w:sz w:val="20"/>
                <w:szCs w:val="20"/>
              </w:rPr>
              <w:t xml:space="preserve">Facilities, </w:t>
            </w:r>
            <w:r w:rsidRPr="00297474">
              <w:rPr>
                <w:rFonts w:cs="Arial"/>
                <w:bCs w:val="0"/>
                <w:sz w:val="20"/>
                <w:szCs w:val="20"/>
              </w:rPr>
              <w:t>Maintenance &amp; Operations</w:t>
            </w:r>
          </w:p>
          <w:p w:rsidR="003D712C" w:rsidRPr="00297474" w:rsidRDefault="003D712C" w:rsidP="003D712C">
            <w:pPr>
              <w:numPr>
                <w:ilvl w:val="0"/>
                <w:numId w:val="1"/>
              </w:numPr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All Department Chairs and Coordinators or Designees</w:t>
            </w:r>
          </w:p>
          <w:p w:rsidR="003D712C" w:rsidRPr="006E31AB" w:rsidRDefault="003D712C" w:rsidP="003D712C">
            <w:pPr>
              <w:numPr>
                <w:ilvl w:val="0"/>
                <w:numId w:val="1"/>
              </w:numPr>
              <w:rPr>
                <w:rFonts w:cs="Arial"/>
                <w:bCs w:val="0"/>
                <w:sz w:val="20"/>
                <w:szCs w:val="20"/>
              </w:rPr>
            </w:pPr>
            <w:r w:rsidRPr="00297474">
              <w:rPr>
                <w:rFonts w:cs="Arial"/>
                <w:bCs w:val="0"/>
                <w:sz w:val="20"/>
                <w:szCs w:val="20"/>
              </w:rPr>
              <w:t>Executive Vice President</w:t>
            </w:r>
            <w:r w:rsidR="00107D4B">
              <w:rPr>
                <w:rFonts w:cs="Arial"/>
                <w:bCs w:val="0"/>
                <w:sz w:val="20"/>
                <w:szCs w:val="20"/>
              </w:rPr>
              <w:t xml:space="preserve"> (Ex-officio</w:t>
            </w:r>
            <w:r w:rsidR="00137052">
              <w:rPr>
                <w:rFonts w:cs="Arial"/>
                <w:bCs w:val="0"/>
                <w:sz w:val="20"/>
                <w:szCs w:val="20"/>
              </w:rPr>
              <w:t>)</w:t>
            </w:r>
          </w:p>
        </w:tc>
      </w:tr>
    </w:tbl>
    <w:p w:rsidR="000E7B06" w:rsidRDefault="00523616" w:rsidP="00F50A11"/>
    <w:sectPr w:rsidR="000E7B06" w:rsidSect="000B3C90">
      <w:footerReference w:type="default" r:id="rId12"/>
      <w:pgSz w:w="15840" w:h="12240" w:orient="landscape"/>
      <w:pgMar w:top="540" w:right="72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616" w:rsidRDefault="00523616" w:rsidP="004B6BE2">
      <w:r>
        <w:separator/>
      </w:r>
    </w:p>
  </w:endnote>
  <w:endnote w:type="continuationSeparator" w:id="0">
    <w:p w:rsidR="00523616" w:rsidRDefault="00523616" w:rsidP="004B6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X="-972" w:tblpY="1"/>
      <w:tblW w:w="5382" w:type="pct"/>
      <w:tblLook w:val="04A0"/>
    </w:tblPr>
    <w:tblGrid>
      <w:gridCol w:w="7226"/>
      <w:gridCol w:w="1389"/>
      <w:gridCol w:w="6343"/>
    </w:tblGrid>
    <w:tr w:rsidR="005B0EBA" w:rsidRPr="005B0EBA" w:rsidTr="005B0EBA">
      <w:trPr>
        <w:trHeight w:val="151"/>
      </w:trPr>
      <w:tc>
        <w:tcPr>
          <w:tcW w:w="2415" w:type="pct"/>
          <w:tcBorders>
            <w:bottom w:val="single" w:sz="4" w:space="0" w:color="4F81BD" w:themeColor="accent1"/>
          </w:tcBorders>
        </w:tcPr>
        <w:p w:rsidR="005B0EBA" w:rsidRPr="005B0EBA" w:rsidRDefault="005B0EBA" w:rsidP="005B0EBA">
          <w:pPr>
            <w:pStyle w:val="Header"/>
            <w:jc w:val="center"/>
            <w:rPr>
              <w:rFonts w:eastAsiaTheme="majorEastAsia" w:cs="Arial"/>
              <w:b/>
              <w:bCs w:val="0"/>
            </w:rPr>
          </w:pPr>
        </w:p>
      </w:tc>
      <w:tc>
        <w:tcPr>
          <w:tcW w:w="464" w:type="pct"/>
          <w:vMerge w:val="restart"/>
          <w:noWrap/>
          <w:vAlign w:val="center"/>
        </w:tcPr>
        <w:p w:rsidR="005B0EBA" w:rsidRPr="005B0EBA" w:rsidRDefault="005B0EBA" w:rsidP="005B0EBA">
          <w:pPr>
            <w:pStyle w:val="NoSpacing"/>
            <w:jc w:val="center"/>
            <w:rPr>
              <w:rFonts w:cs="Arial"/>
            </w:rPr>
          </w:pPr>
          <w:r w:rsidRPr="005B0EBA">
            <w:rPr>
              <w:rFonts w:cs="Arial"/>
              <w:b/>
            </w:rPr>
            <w:t xml:space="preserve">Page </w:t>
          </w:r>
          <w:r w:rsidR="00814299" w:rsidRPr="005B0EBA">
            <w:rPr>
              <w:rFonts w:cs="Arial"/>
            </w:rPr>
            <w:fldChar w:fldCharType="begin"/>
          </w:r>
          <w:r w:rsidRPr="005B0EBA">
            <w:rPr>
              <w:rFonts w:cs="Arial"/>
            </w:rPr>
            <w:instrText xml:space="preserve"> PAGE  \* MERGEFORMAT </w:instrText>
          </w:r>
          <w:r w:rsidR="00814299" w:rsidRPr="005B0EBA">
            <w:rPr>
              <w:rFonts w:cs="Arial"/>
            </w:rPr>
            <w:fldChar w:fldCharType="separate"/>
          </w:r>
          <w:r w:rsidR="00D83EAC" w:rsidRPr="00D83EAC">
            <w:rPr>
              <w:rFonts w:cs="Arial"/>
              <w:b/>
              <w:noProof/>
            </w:rPr>
            <w:t>1</w:t>
          </w:r>
          <w:r w:rsidR="00814299" w:rsidRPr="005B0EBA">
            <w:rPr>
              <w:rFonts w:cs="Arial"/>
            </w:rPr>
            <w:fldChar w:fldCharType="end"/>
          </w:r>
          <w:r>
            <w:rPr>
              <w:rFonts w:cs="Arial"/>
            </w:rPr>
            <w:t xml:space="preserve"> of </w:t>
          </w:r>
          <w:fldSimple w:instr=" NUMPAGES   \* MERGEFORMAT ">
            <w:r w:rsidR="00D83EAC" w:rsidRPr="00D83EAC">
              <w:rPr>
                <w:rFonts w:cs="Arial"/>
                <w:b/>
                <w:noProof/>
              </w:rPr>
              <w:t>4</w:t>
            </w:r>
          </w:fldSimple>
        </w:p>
      </w:tc>
      <w:tc>
        <w:tcPr>
          <w:tcW w:w="2120" w:type="pct"/>
          <w:tcBorders>
            <w:bottom w:val="single" w:sz="4" w:space="0" w:color="4F81BD" w:themeColor="accent1"/>
          </w:tcBorders>
        </w:tcPr>
        <w:p w:rsidR="005B0EBA" w:rsidRPr="005B0EBA" w:rsidRDefault="005B0EBA" w:rsidP="005B0EBA">
          <w:pPr>
            <w:pStyle w:val="Header"/>
            <w:jc w:val="center"/>
            <w:rPr>
              <w:rFonts w:eastAsiaTheme="majorEastAsia" w:cs="Arial"/>
              <w:b/>
              <w:bCs w:val="0"/>
            </w:rPr>
          </w:pPr>
        </w:p>
      </w:tc>
    </w:tr>
    <w:tr w:rsidR="005B0EBA" w:rsidRPr="005B0EBA" w:rsidTr="005B0EBA">
      <w:trPr>
        <w:trHeight w:val="150"/>
      </w:trPr>
      <w:tc>
        <w:tcPr>
          <w:tcW w:w="2415" w:type="pct"/>
          <w:tcBorders>
            <w:top w:val="single" w:sz="4" w:space="0" w:color="4F81BD" w:themeColor="accent1"/>
          </w:tcBorders>
        </w:tcPr>
        <w:p w:rsidR="005B0EBA" w:rsidRPr="005B0EBA" w:rsidRDefault="00DA1611" w:rsidP="004A5303">
          <w:pPr>
            <w:pStyle w:val="Header"/>
            <w:rPr>
              <w:rFonts w:eastAsiaTheme="majorEastAsia" w:cs="Arial"/>
              <w:b/>
              <w:bCs w:val="0"/>
            </w:rPr>
          </w:pPr>
          <w:r>
            <w:rPr>
              <w:rFonts w:eastAsiaTheme="majorEastAsia" w:cs="Arial"/>
              <w:b/>
              <w:bCs w:val="0"/>
            </w:rPr>
            <w:t xml:space="preserve">FPC </w:t>
          </w:r>
          <w:r w:rsidR="00987650">
            <w:rPr>
              <w:rFonts w:eastAsiaTheme="majorEastAsia" w:cs="Arial"/>
              <w:b/>
              <w:bCs w:val="0"/>
            </w:rPr>
            <w:t>2013-14</w:t>
          </w:r>
        </w:p>
      </w:tc>
      <w:tc>
        <w:tcPr>
          <w:tcW w:w="464" w:type="pct"/>
          <w:vMerge/>
        </w:tcPr>
        <w:p w:rsidR="005B0EBA" w:rsidRPr="005B0EBA" w:rsidRDefault="005B0EBA" w:rsidP="005B0EBA">
          <w:pPr>
            <w:pStyle w:val="Header"/>
            <w:jc w:val="center"/>
            <w:rPr>
              <w:rFonts w:eastAsiaTheme="majorEastAsia" w:cs="Arial"/>
              <w:b/>
              <w:bCs w:val="0"/>
            </w:rPr>
          </w:pPr>
        </w:p>
      </w:tc>
      <w:tc>
        <w:tcPr>
          <w:tcW w:w="2120" w:type="pct"/>
          <w:tcBorders>
            <w:top w:val="single" w:sz="4" w:space="0" w:color="4F81BD" w:themeColor="accent1"/>
          </w:tcBorders>
        </w:tcPr>
        <w:p w:rsidR="005B0EBA" w:rsidRPr="005B0EBA" w:rsidRDefault="003265BE" w:rsidP="003265BE">
          <w:pPr>
            <w:pStyle w:val="Header"/>
            <w:tabs>
              <w:tab w:val="left" w:pos="4272"/>
              <w:tab w:val="right" w:pos="6127"/>
            </w:tabs>
            <w:jc w:val="right"/>
            <w:rPr>
              <w:rFonts w:eastAsiaTheme="majorEastAsia" w:cs="Arial"/>
              <w:b/>
              <w:bCs w:val="0"/>
            </w:rPr>
          </w:pPr>
          <w:r>
            <w:rPr>
              <w:rFonts w:eastAsiaTheme="majorEastAsia" w:cs="Arial"/>
              <w:b/>
              <w:bCs w:val="0"/>
            </w:rPr>
            <w:t xml:space="preserve">MINUTES </w:t>
          </w:r>
          <w:r w:rsidR="00F65D5E">
            <w:rPr>
              <w:rFonts w:eastAsiaTheme="majorEastAsia" w:cs="Arial"/>
              <w:b/>
              <w:bCs w:val="0"/>
            </w:rPr>
            <w:t>0</w:t>
          </w:r>
          <w:r w:rsidR="00F44A96">
            <w:rPr>
              <w:rFonts w:eastAsiaTheme="majorEastAsia" w:cs="Arial"/>
              <w:b/>
              <w:bCs w:val="0"/>
            </w:rPr>
            <w:t>3</w:t>
          </w:r>
          <w:r w:rsidR="00F65D5E">
            <w:rPr>
              <w:rFonts w:eastAsiaTheme="majorEastAsia" w:cs="Arial"/>
              <w:b/>
              <w:bCs w:val="0"/>
            </w:rPr>
            <w:t>/25</w:t>
          </w:r>
          <w:r w:rsidR="0020061F">
            <w:rPr>
              <w:rFonts w:eastAsiaTheme="majorEastAsia" w:cs="Arial"/>
              <w:b/>
              <w:bCs w:val="0"/>
            </w:rPr>
            <w:t>/14</w:t>
          </w:r>
        </w:p>
      </w:tc>
    </w:tr>
  </w:tbl>
  <w:p w:rsidR="008E08EE" w:rsidRPr="005B0EBA" w:rsidRDefault="00523616" w:rsidP="005B0EBA">
    <w:pPr>
      <w:pStyle w:val="Footer"/>
      <w:jc w:val="center"/>
      <w:rPr>
        <w:rFonts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616" w:rsidRDefault="00523616" w:rsidP="004B6BE2">
      <w:r>
        <w:separator/>
      </w:r>
    </w:p>
  </w:footnote>
  <w:footnote w:type="continuationSeparator" w:id="0">
    <w:p w:rsidR="00523616" w:rsidRDefault="00523616" w:rsidP="004B6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755"/>
    <w:multiLevelType w:val="hybridMultilevel"/>
    <w:tmpl w:val="093247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63A4B"/>
    <w:multiLevelType w:val="hybridMultilevel"/>
    <w:tmpl w:val="04BA9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744FFA"/>
    <w:multiLevelType w:val="hybridMultilevel"/>
    <w:tmpl w:val="FB14B9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D4247"/>
    <w:multiLevelType w:val="hybridMultilevel"/>
    <w:tmpl w:val="53E85D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FA7390"/>
    <w:multiLevelType w:val="hybridMultilevel"/>
    <w:tmpl w:val="73B66E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012EF1"/>
    <w:multiLevelType w:val="hybridMultilevel"/>
    <w:tmpl w:val="2D0C975A"/>
    <w:lvl w:ilvl="0" w:tplc="2DDA6A26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B398E"/>
    <w:multiLevelType w:val="hybridMultilevel"/>
    <w:tmpl w:val="F8C08C52"/>
    <w:lvl w:ilvl="0" w:tplc="2DDA6A26">
      <w:start w:val="1"/>
      <w:numFmt w:val="bullet"/>
      <w:lvlText w:val=""/>
      <w:lvlJc w:val="left"/>
      <w:pPr>
        <w:tabs>
          <w:tab w:val="num" w:pos="216"/>
        </w:tabs>
        <w:ind w:left="216" w:hanging="144"/>
      </w:pPr>
      <w:rPr>
        <w:rFonts w:ascii="Wingdings 3" w:hAnsi="Wingdings 3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A3013B"/>
    <w:multiLevelType w:val="hybridMultilevel"/>
    <w:tmpl w:val="BEFA17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7E7755"/>
    <w:multiLevelType w:val="hybridMultilevel"/>
    <w:tmpl w:val="8C38D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8F6D28"/>
    <w:multiLevelType w:val="hybridMultilevel"/>
    <w:tmpl w:val="3782C6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180C01"/>
    <w:multiLevelType w:val="hybridMultilevel"/>
    <w:tmpl w:val="42D67978"/>
    <w:lvl w:ilvl="0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1">
    <w:nsid w:val="46A974BD"/>
    <w:multiLevelType w:val="hybridMultilevel"/>
    <w:tmpl w:val="91CEEF8C"/>
    <w:lvl w:ilvl="0" w:tplc="2DDA6A26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C01BD"/>
    <w:multiLevelType w:val="hybridMultilevel"/>
    <w:tmpl w:val="AC6C5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D24D10"/>
    <w:multiLevelType w:val="hybridMultilevel"/>
    <w:tmpl w:val="EB4C4516"/>
    <w:lvl w:ilvl="0" w:tplc="2DDA6A26">
      <w:start w:val="1"/>
      <w:numFmt w:val="bullet"/>
      <w:lvlText w:val=""/>
      <w:lvlJc w:val="left"/>
      <w:pPr>
        <w:tabs>
          <w:tab w:val="num" w:pos="-486"/>
        </w:tabs>
        <w:ind w:left="-486" w:hanging="144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14">
    <w:nsid w:val="623976D9"/>
    <w:multiLevelType w:val="hybridMultilevel"/>
    <w:tmpl w:val="6C6C0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23794F"/>
    <w:multiLevelType w:val="hybridMultilevel"/>
    <w:tmpl w:val="526C8FF8"/>
    <w:lvl w:ilvl="0" w:tplc="2DDA6A26">
      <w:start w:val="1"/>
      <w:numFmt w:val="bullet"/>
      <w:lvlText w:val=""/>
      <w:lvlJc w:val="left"/>
      <w:pPr>
        <w:ind w:left="108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80973E4"/>
    <w:multiLevelType w:val="hybridMultilevel"/>
    <w:tmpl w:val="6508763C"/>
    <w:lvl w:ilvl="0" w:tplc="2DDA6A26">
      <w:start w:val="1"/>
      <w:numFmt w:val="bullet"/>
      <w:lvlText w:val=""/>
      <w:lvlJc w:val="left"/>
      <w:pPr>
        <w:ind w:left="756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7">
    <w:nsid w:val="73902D9B"/>
    <w:multiLevelType w:val="hybridMultilevel"/>
    <w:tmpl w:val="88FE11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49446E"/>
    <w:multiLevelType w:val="hybridMultilevel"/>
    <w:tmpl w:val="886C07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7"/>
  </w:num>
  <w:num w:numId="5">
    <w:abstractNumId w:val="5"/>
  </w:num>
  <w:num w:numId="6">
    <w:abstractNumId w:val="16"/>
  </w:num>
  <w:num w:numId="7">
    <w:abstractNumId w:val="11"/>
  </w:num>
  <w:num w:numId="8">
    <w:abstractNumId w:val="12"/>
  </w:num>
  <w:num w:numId="9">
    <w:abstractNumId w:val="15"/>
  </w:num>
  <w:num w:numId="10">
    <w:abstractNumId w:val="4"/>
  </w:num>
  <w:num w:numId="11">
    <w:abstractNumId w:val="10"/>
  </w:num>
  <w:num w:numId="12">
    <w:abstractNumId w:val="3"/>
  </w:num>
  <w:num w:numId="13">
    <w:abstractNumId w:val="8"/>
  </w:num>
  <w:num w:numId="14">
    <w:abstractNumId w:val="7"/>
  </w:num>
  <w:num w:numId="15">
    <w:abstractNumId w:val="1"/>
  </w:num>
  <w:num w:numId="16">
    <w:abstractNumId w:val="14"/>
  </w:num>
  <w:num w:numId="17">
    <w:abstractNumId w:val="9"/>
  </w:num>
  <w:num w:numId="18">
    <w:abstractNumId w:val="1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12C"/>
    <w:rsid w:val="00001CBE"/>
    <w:rsid w:val="00005770"/>
    <w:rsid w:val="000203E9"/>
    <w:rsid w:val="0002464C"/>
    <w:rsid w:val="000249D9"/>
    <w:rsid w:val="00035674"/>
    <w:rsid w:val="00042EB6"/>
    <w:rsid w:val="00047015"/>
    <w:rsid w:val="000474F7"/>
    <w:rsid w:val="00051FEA"/>
    <w:rsid w:val="0005220A"/>
    <w:rsid w:val="00054232"/>
    <w:rsid w:val="00063391"/>
    <w:rsid w:val="0006471D"/>
    <w:rsid w:val="00080B02"/>
    <w:rsid w:val="000A1A20"/>
    <w:rsid w:val="000B1045"/>
    <w:rsid w:val="000C7C65"/>
    <w:rsid w:val="000D6CE0"/>
    <w:rsid w:val="000E1EC0"/>
    <w:rsid w:val="000F32F2"/>
    <w:rsid w:val="000F6F55"/>
    <w:rsid w:val="00103855"/>
    <w:rsid w:val="00107D4B"/>
    <w:rsid w:val="00107D6C"/>
    <w:rsid w:val="001125CF"/>
    <w:rsid w:val="0011672B"/>
    <w:rsid w:val="001252EE"/>
    <w:rsid w:val="00137052"/>
    <w:rsid w:val="00137E5D"/>
    <w:rsid w:val="001439AC"/>
    <w:rsid w:val="00157AF9"/>
    <w:rsid w:val="0016066C"/>
    <w:rsid w:val="0016407A"/>
    <w:rsid w:val="0017431D"/>
    <w:rsid w:val="00176185"/>
    <w:rsid w:val="001A35EE"/>
    <w:rsid w:val="001A7F6D"/>
    <w:rsid w:val="001C089A"/>
    <w:rsid w:val="001C4895"/>
    <w:rsid w:val="001C50D0"/>
    <w:rsid w:val="001D080D"/>
    <w:rsid w:val="001D639D"/>
    <w:rsid w:val="001E00DE"/>
    <w:rsid w:val="001E3CFD"/>
    <w:rsid w:val="001F2278"/>
    <w:rsid w:val="001F4545"/>
    <w:rsid w:val="001F4C7E"/>
    <w:rsid w:val="0020061F"/>
    <w:rsid w:val="00203A56"/>
    <w:rsid w:val="002173B6"/>
    <w:rsid w:val="00224625"/>
    <w:rsid w:val="002258E7"/>
    <w:rsid w:val="00240826"/>
    <w:rsid w:val="00244D23"/>
    <w:rsid w:val="00244EB7"/>
    <w:rsid w:val="00260634"/>
    <w:rsid w:val="002739E9"/>
    <w:rsid w:val="00280A0B"/>
    <w:rsid w:val="00284FEA"/>
    <w:rsid w:val="0028767E"/>
    <w:rsid w:val="002953C3"/>
    <w:rsid w:val="002A11B8"/>
    <w:rsid w:val="002A3A9E"/>
    <w:rsid w:val="002B0491"/>
    <w:rsid w:val="002B6335"/>
    <w:rsid w:val="002B78DF"/>
    <w:rsid w:val="002B7ECA"/>
    <w:rsid w:val="002C1D7B"/>
    <w:rsid w:val="002C2F31"/>
    <w:rsid w:val="002C31A3"/>
    <w:rsid w:val="002D382A"/>
    <w:rsid w:val="002D55C0"/>
    <w:rsid w:val="002E0E4B"/>
    <w:rsid w:val="002E1B45"/>
    <w:rsid w:val="002E780F"/>
    <w:rsid w:val="002F1C69"/>
    <w:rsid w:val="002F64A3"/>
    <w:rsid w:val="00301114"/>
    <w:rsid w:val="00306479"/>
    <w:rsid w:val="00306916"/>
    <w:rsid w:val="003145FA"/>
    <w:rsid w:val="003162AC"/>
    <w:rsid w:val="00324773"/>
    <w:rsid w:val="003265BE"/>
    <w:rsid w:val="003367C3"/>
    <w:rsid w:val="00345884"/>
    <w:rsid w:val="003518CF"/>
    <w:rsid w:val="003549EE"/>
    <w:rsid w:val="00365389"/>
    <w:rsid w:val="0036683D"/>
    <w:rsid w:val="0037372A"/>
    <w:rsid w:val="0037427D"/>
    <w:rsid w:val="003744A8"/>
    <w:rsid w:val="00377135"/>
    <w:rsid w:val="003909FE"/>
    <w:rsid w:val="00391ED1"/>
    <w:rsid w:val="003968BE"/>
    <w:rsid w:val="00396B16"/>
    <w:rsid w:val="003B1043"/>
    <w:rsid w:val="003B1DF2"/>
    <w:rsid w:val="003C32DD"/>
    <w:rsid w:val="003C679C"/>
    <w:rsid w:val="003D4FDA"/>
    <w:rsid w:val="003D712C"/>
    <w:rsid w:val="003E36B7"/>
    <w:rsid w:val="003E48D6"/>
    <w:rsid w:val="003E59AA"/>
    <w:rsid w:val="003E6A7B"/>
    <w:rsid w:val="003F1C26"/>
    <w:rsid w:val="003F2968"/>
    <w:rsid w:val="003F396A"/>
    <w:rsid w:val="00406DE0"/>
    <w:rsid w:val="004105E8"/>
    <w:rsid w:val="0042142C"/>
    <w:rsid w:val="00424EE1"/>
    <w:rsid w:val="00430A8D"/>
    <w:rsid w:val="004341C8"/>
    <w:rsid w:val="00434BCB"/>
    <w:rsid w:val="00443A3C"/>
    <w:rsid w:val="004441F4"/>
    <w:rsid w:val="00446325"/>
    <w:rsid w:val="00450DB5"/>
    <w:rsid w:val="0045248E"/>
    <w:rsid w:val="004569D4"/>
    <w:rsid w:val="00456B50"/>
    <w:rsid w:val="00486D32"/>
    <w:rsid w:val="00493D1D"/>
    <w:rsid w:val="00493DAC"/>
    <w:rsid w:val="00497CFC"/>
    <w:rsid w:val="004A14E2"/>
    <w:rsid w:val="004A5303"/>
    <w:rsid w:val="004A6F79"/>
    <w:rsid w:val="004B34CD"/>
    <w:rsid w:val="004B5561"/>
    <w:rsid w:val="004B5DA1"/>
    <w:rsid w:val="004B6BE2"/>
    <w:rsid w:val="004C4BC2"/>
    <w:rsid w:val="004D05BC"/>
    <w:rsid w:val="004D689E"/>
    <w:rsid w:val="004E195A"/>
    <w:rsid w:val="004E2A1D"/>
    <w:rsid w:val="004E50C1"/>
    <w:rsid w:val="004F1E4A"/>
    <w:rsid w:val="00504B8E"/>
    <w:rsid w:val="00511451"/>
    <w:rsid w:val="00513D82"/>
    <w:rsid w:val="00523616"/>
    <w:rsid w:val="005308C1"/>
    <w:rsid w:val="00532B17"/>
    <w:rsid w:val="00535D11"/>
    <w:rsid w:val="00545C90"/>
    <w:rsid w:val="00545CA0"/>
    <w:rsid w:val="005645D6"/>
    <w:rsid w:val="00566C27"/>
    <w:rsid w:val="0057038B"/>
    <w:rsid w:val="005704D1"/>
    <w:rsid w:val="0057128D"/>
    <w:rsid w:val="005718D7"/>
    <w:rsid w:val="00580616"/>
    <w:rsid w:val="00587A5D"/>
    <w:rsid w:val="005A6A8F"/>
    <w:rsid w:val="005A6FF8"/>
    <w:rsid w:val="005B0EBA"/>
    <w:rsid w:val="005B124A"/>
    <w:rsid w:val="005B20EA"/>
    <w:rsid w:val="005B2598"/>
    <w:rsid w:val="005B7D68"/>
    <w:rsid w:val="005B7E77"/>
    <w:rsid w:val="005C0624"/>
    <w:rsid w:val="005E096C"/>
    <w:rsid w:val="005E4D63"/>
    <w:rsid w:val="005F60D4"/>
    <w:rsid w:val="006032F3"/>
    <w:rsid w:val="00603BDC"/>
    <w:rsid w:val="006145A2"/>
    <w:rsid w:val="006159FA"/>
    <w:rsid w:val="006263E1"/>
    <w:rsid w:val="006267DE"/>
    <w:rsid w:val="00626E2E"/>
    <w:rsid w:val="006512FB"/>
    <w:rsid w:val="006524C5"/>
    <w:rsid w:val="00654387"/>
    <w:rsid w:val="006671FD"/>
    <w:rsid w:val="006675E9"/>
    <w:rsid w:val="00674DA2"/>
    <w:rsid w:val="006766C3"/>
    <w:rsid w:val="00683F01"/>
    <w:rsid w:val="0068674C"/>
    <w:rsid w:val="00690146"/>
    <w:rsid w:val="0069124C"/>
    <w:rsid w:val="006A19E1"/>
    <w:rsid w:val="006B20D3"/>
    <w:rsid w:val="006B4965"/>
    <w:rsid w:val="006B4C07"/>
    <w:rsid w:val="006B639E"/>
    <w:rsid w:val="006C0D0F"/>
    <w:rsid w:val="006E4A81"/>
    <w:rsid w:val="006E4F5B"/>
    <w:rsid w:val="006E5208"/>
    <w:rsid w:val="006E60F1"/>
    <w:rsid w:val="006F03F2"/>
    <w:rsid w:val="006F5698"/>
    <w:rsid w:val="0070291D"/>
    <w:rsid w:val="00707ED0"/>
    <w:rsid w:val="00715235"/>
    <w:rsid w:val="00723CE9"/>
    <w:rsid w:val="00733367"/>
    <w:rsid w:val="00735831"/>
    <w:rsid w:val="007373FF"/>
    <w:rsid w:val="007465F6"/>
    <w:rsid w:val="0076642F"/>
    <w:rsid w:val="0077119F"/>
    <w:rsid w:val="007816E5"/>
    <w:rsid w:val="007A4EBB"/>
    <w:rsid w:val="007B08A5"/>
    <w:rsid w:val="007B2C68"/>
    <w:rsid w:val="007B2D6F"/>
    <w:rsid w:val="007B7DE6"/>
    <w:rsid w:val="007C1A3A"/>
    <w:rsid w:val="007C2182"/>
    <w:rsid w:val="007D6063"/>
    <w:rsid w:val="007D669B"/>
    <w:rsid w:val="007E2EB5"/>
    <w:rsid w:val="007E7E79"/>
    <w:rsid w:val="007F061D"/>
    <w:rsid w:val="00802839"/>
    <w:rsid w:val="008046E0"/>
    <w:rsid w:val="008079D7"/>
    <w:rsid w:val="00813F1E"/>
    <w:rsid w:val="00814299"/>
    <w:rsid w:val="00816402"/>
    <w:rsid w:val="00821E92"/>
    <w:rsid w:val="00821EFE"/>
    <w:rsid w:val="008404D7"/>
    <w:rsid w:val="0084145C"/>
    <w:rsid w:val="00844787"/>
    <w:rsid w:val="0084785E"/>
    <w:rsid w:val="00852500"/>
    <w:rsid w:val="00860ECF"/>
    <w:rsid w:val="00863677"/>
    <w:rsid w:val="00867573"/>
    <w:rsid w:val="008716E8"/>
    <w:rsid w:val="008732EE"/>
    <w:rsid w:val="00874A78"/>
    <w:rsid w:val="00885F87"/>
    <w:rsid w:val="0089120E"/>
    <w:rsid w:val="00893D2A"/>
    <w:rsid w:val="008A1D5D"/>
    <w:rsid w:val="008B0EC6"/>
    <w:rsid w:val="008B3332"/>
    <w:rsid w:val="008C077E"/>
    <w:rsid w:val="008D72E7"/>
    <w:rsid w:val="008E074C"/>
    <w:rsid w:val="008E6C40"/>
    <w:rsid w:val="00901FDE"/>
    <w:rsid w:val="009111A7"/>
    <w:rsid w:val="00920832"/>
    <w:rsid w:val="00930E74"/>
    <w:rsid w:val="00935B38"/>
    <w:rsid w:val="009378AC"/>
    <w:rsid w:val="0094193A"/>
    <w:rsid w:val="009427E7"/>
    <w:rsid w:val="00946CB9"/>
    <w:rsid w:val="00947B4F"/>
    <w:rsid w:val="0095503E"/>
    <w:rsid w:val="009672F1"/>
    <w:rsid w:val="009807AC"/>
    <w:rsid w:val="00987650"/>
    <w:rsid w:val="00993024"/>
    <w:rsid w:val="00997B41"/>
    <w:rsid w:val="00997E41"/>
    <w:rsid w:val="009A000F"/>
    <w:rsid w:val="009A0242"/>
    <w:rsid w:val="009A4860"/>
    <w:rsid w:val="009A48AC"/>
    <w:rsid w:val="009A4C63"/>
    <w:rsid w:val="009C3DD3"/>
    <w:rsid w:val="009D18BF"/>
    <w:rsid w:val="009D7BBF"/>
    <w:rsid w:val="009E5232"/>
    <w:rsid w:val="009F2A27"/>
    <w:rsid w:val="009F6716"/>
    <w:rsid w:val="009F751A"/>
    <w:rsid w:val="00A11B3A"/>
    <w:rsid w:val="00A21285"/>
    <w:rsid w:val="00A364F9"/>
    <w:rsid w:val="00A50E24"/>
    <w:rsid w:val="00A538B0"/>
    <w:rsid w:val="00A575DF"/>
    <w:rsid w:val="00A60A55"/>
    <w:rsid w:val="00A733B1"/>
    <w:rsid w:val="00A752B8"/>
    <w:rsid w:val="00A76973"/>
    <w:rsid w:val="00A8347F"/>
    <w:rsid w:val="00A9279E"/>
    <w:rsid w:val="00A947A4"/>
    <w:rsid w:val="00AB09AC"/>
    <w:rsid w:val="00AC6603"/>
    <w:rsid w:val="00AE09E2"/>
    <w:rsid w:val="00AE16A8"/>
    <w:rsid w:val="00B04EA1"/>
    <w:rsid w:val="00B17C47"/>
    <w:rsid w:val="00B2687C"/>
    <w:rsid w:val="00B270A1"/>
    <w:rsid w:val="00B32EA3"/>
    <w:rsid w:val="00B34F9F"/>
    <w:rsid w:val="00B41405"/>
    <w:rsid w:val="00B4226E"/>
    <w:rsid w:val="00B43BBA"/>
    <w:rsid w:val="00B44FE5"/>
    <w:rsid w:val="00B465C6"/>
    <w:rsid w:val="00B55A39"/>
    <w:rsid w:val="00B667D9"/>
    <w:rsid w:val="00B74278"/>
    <w:rsid w:val="00B80D40"/>
    <w:rsid w:val="00B85B4C"/>
    <w:rsid w:val="00B96D8C"/>
    <w:rsid w:val="00BA240F"/>
    <w:rsid w:val="00BB1B21"/>
    <w:rsid w:val="00BB2CB9"/>
    <w:rsid w:val="00BB6637"/>
    <w:rsid w:val="00BC1486"/>
    <w:rsid w:val="00BD3820"/>
    <w:rsid w:val="00BD5FBF"/>
    <w:rsid w:val="00BE2510"/>
    <w:rsid w:val="00BF3837"/>
    <w:rsid w:val="00C10464"/>
    <w:rsid w:val="00C13875"/>
    <w:rsid w:val="00C1410D"/>
    <w:rsid w:val="00C1567E"/>
    <w:rsid w:val="00C17623"/>
    <w:rsid w:val="00C20440"/>
    <w:rsid w:val="00C229C5"/>
    <w:rsid w:val="00C260E4"/>
    <w:rsid w:val="00C37039"/>
    <w:rsid w:val="00C50689"/>
    <w:rsid w:val="00C618C8"/>
    <w:rsid w:val="00C86725"/>
    <w:rsid w:val="00C87FDC"/>
    <w:rsid w:val="00CB3F86"/>
    <w:rsid w:val="00CC1537"/>
    <w:rsid w:val="00CC35E0"/>
    <w:rsid w:val="00CC5ADB"/>
    <w:rsid w:val="00CD2C72"/>
    <w:rsid w:val="00CE26A1"/>
    <w:rsid w:val="00CE3A55"/>
    <w:rsid w:val="00CF0523"/>
    <w:rsid w:val="00D01661"/>
    <w:rsid w:val="00D04F94"/>
    <w:rsid w:val="00D12ECF"/>
    <w:rsid w:val="00D14E87"/>
    <w:rsid w:val="00D17944"/>
    <w:rsid w:val="00D3141A"/>
    <w:rsid w:val="00D36DC9"/>
    <w:rsid w:val="00D419C4"/>
    <w:rsid w:val="00D44138"/>
    <w:rsid w:val="00D44592"/>
    <w:rsid w:val="00D705ED"/>
    <w:rsid w:val="00D7118D"/>
    <w:rsid w:val="00D75294"/>
    <w:rsid w:val="00D7533B"/>
    <w:rsid w:val="00D77FA8"/>
    <w:rsid w:val="00D833B2"/>
    <w:rsid w:val="00D83EAC"/>
    <w:rsid w:val="00D933A9"/>
    <w:rsid w:val="00DA1611"/>
    <w:rsid w:val="00DB35B2"/>
    <w:rsid w:val="00DB7CFC"/>
    <w:rsid w:val="00DC7A75"/>
    <w:rsid w:val="00DD1F71"/>
    <w:rsid w:val="00DD3887"/>
    <w:rsid w:val="00DE2334"/>
    <w:rsid w:val="00DF0D80"/>
    <w:rsid w:val="00DF1603"/>
    <w:rsid w:val="00E00604"/>
    <w:rsid w:val="00E00D0F"/>
    <w:rsid w:val="00E01112"/>
    <w:rsid w:val="00E02462"/>
    <w:rsid w:val="00E1284A"/>
    <w:rsid w:val="00E13366"/>
    <w:rsid w:val="00E177AB"/>
    <w:rsid w:val="00E20E11"/>
    <w:rsid w:val="00E2154E"/>
    <w:rsid w:val="00E23110"/>
    <w:rsid w:val="00E26D80"/>
    <w:rsid w:val="00E27635"/>
    <w:rsid w:val="00E32A6D"/>
    <w:rsid w:val="00E40935"/>
    <w:rsid w:val="00E41488"/>
    <w:rsid w:val="00E4716F"/>
    <w:rsid w:val="00E515B1"/>
    <w:rsid w:val="00E70A7D"/>
    <w:rsid w:val="00E764CC"/>
    <w:rsid w:val="00E806B2"/>
    <w:rsid w:val="00E80C53"/>
    <w:rsid w:val="00E852A8"/>
    <w:rsid w:val="00E8644A"/>
    <w:rsid w:val="00E87330"/>
    <w:rsid w:val="00EA3AF5"/>
    <w:rsid w:val="00EA5C05"/>
    <w:rsid w:val="00EA7364"/>
    <w:rsid w:val="00EB12AA"/>
    <w:rsid w:val="00EB16D8"/>
    <w:rsid w:val="00EB5BAF"/>
    <w:rsid w:val="00EC129B"/>
    <w:rsid w:val="00EE0CE7"/>
    <w:rsid w:val="00EF0EA5"/>
    <w:rsid w:val="00EF19C2"/>
    <w:rsid w:val="00EF2F47"/>
    <w:rsid w:val="00EF35D5"/>
    <w:rsid w:val="00EF5B32"/>
    <w:rsid w:val="00F27F05"/>
    <w:rsid w:val="00F304F8"/>
    <w:rsid w:val="00F34F9C"/>
    <w:rsid w:val="00F42053"/>
    <w:rsid w:val="00F44825"/>
    <w:rsid w:val="00F44A96"/>
    <w:rsid w:val="00F44AE7"/>
    <w:rsid w:val="00F460D1"/>
    <w:rsid w:val="00F50A11"/>
    <w:rsid w:val="00F52E80"/>
    <w:rsid w:val="00F62EA8"/>
    <w:rsid w:val="00F65D5E"/>
    <w:rsid w:val="00F73A3D"/>
    <w:rsid w:val="00F82883"/>
    <w:rsid w:val="00F93952"/>
    <w:rsid w:val="00F95651"/>
    <w:rsid w:val="00F97C39"/>
    <w:rsid w:val="00FA09C7"/>
    <w:rsid w:val="00FB4FFE"/>
    <w:rsid w:val="00FB733D"/>
    <w:rsid w:val="00FB7565"/>
    <w:rsid w:val="00FC2EBC"/>
    <w:rsid w:val="00FC3799"/>
    <w:rsid w:val="00FD3160"/>
    <w:rsid w:val="00FD3DCD"/>
    <w:rsid w:val="00FD5A5E"/>
    <w:rsid w:val="00FD5DE9"/>
    <w:rsid w:val="00FF1B48"/>
    <w:rsid w:val="00FF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12C"/>
    <w:rPr>
      <w:rFonts w:eastAsia="Times New Roman" w:cs="Times New Roman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autoRedefine/>
    <w:uiPriority w:val="1"/>
    <w:qFormat/>
    <w:rsid w:val="00885F87"/>
  </w:style>
  <w:style w:type="paragraph" w:styleId="Footer">
    <w:name w:val="footer"/>
    <w:basedOn w:val="Normal"/>
    <w:link w:val="FooterChar"/>
    <w:rsid w:val="003D71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D712C"/>
    <w:rPr>
      <w:rFonts w:eastAsia="Times New Roman" w:cs="Times New Roman"/>
      <w:bCs/>
      <w:sz w:val="22"/>
      <w:szCs w:val="24"/>
    </w:rPr>
  </w:style>
  <w:style w:type="character" w:styleId="PageNumber">
    <w:name w:val="page number"/>
    <w:basedOn w:val="DefaultParagraphFont"/>
    <w:rsid w:val="003D712C"/>
  </w:style>
  <w:style w:type="paragraph" w:styleId="ListParagraph">
    <w:name w:val="List Paragraph"/>
    <w:basedOn w:val="Normal"/>
    <w:uiPriority w:val="34"/>
    <w:qFormat/>
    <w:rsid w:val="003D712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D71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712C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71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D712C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D712C"/>
    <w:rPr>
      <w:b/>
      <w:bCs/>
    </w:rPr>
  </w:style>
  <w:style w:type="character" w:styleId="BookTitle">
    <w:name w:val="Book Title"/>
    <w:basedOn w:val="DefaultParagraphFont"/>
    <w:uiPriority w:val="33"/>
    <w:qFormat/>
    <w:rsid w:val="003D712C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A11B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B3A"/>
    <w:rPr>
      <w:rFonts w:eastAsia="Times New Roman" w:cs="Times New Roman"/>
      <w:bCs/>
      <w:sz w:val="22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5B0EBA"/>
  </w:style>
  <w:style w:type="paragraph" w:customStyle="1" w:styleId="default">
    <w:name w:val="default"/>
    <w:basedOn w:val="Normal"/>
    <w:rsid w:val="00224625"/>
    <w:pPr>
      <w:spacing w:before="100" w:beforeAutospacing="1" w:after="100" w:afterAutospacing="1"/>
    </w:pPr>
    <w:rPr>
      <w:rFonts w:ascii="Times New Roman" w:eastAsiaTheme="minorHAnsi" w:hAnsi="Times New Roman"/>
      <w:bCs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1" ma:contentTypeDescription="Create a new document." ma:contentTypeScope="" ma:versionID="3f6659ddff49f75a399c82131e6f341f">
  <xsd:schema xmlns:xsd="http://www.w3.org/2001/XMLSchema" xmlns:p="http://schemas.microsoft.com/office/2006/metadata/properties" targetNamespace="http://schemas.microsoft.com/office/2006/metadata/properties" ma:root="true" ma:fieldsID="0783d2a95c36912de1516e07ea471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AB0AB-8A8F-408F-9E6E-80ECF41BF21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7A4720B-79D8-4111-8D2F-545947451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C402DAA-E672-4AC9-B7B5-E1BD9D0759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FECB67-441F-44F7-BAF9-17B135B4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Moorpark College</Company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 Bittinger</dc:creator>
  <cp:lastModifiedBy>cbittinger</cp:lastModifiedBy>
  <cp:revision>2</cp:revision>
  <cp:lastPrinted>2014-04-18T17:00:00Z</cp:lastPrinted>
  <dcterms:created xsi:type="dcterms:W3CDTF">2014-04-25T17:05:00Z</dcterms:created>
  <dcterms:modified xsi:type="dcterms:W3CDTF">2014-04-25T17:05:00Z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0x010100E2903C81298D3E439B7B6DE64794CC7C</vt:lpwstr>
  </property>
</Properties>
</file>