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25" w:rsidRPr="00E322F1" w:rsidRDefault="00103A7A">
      <w:pPr>
        <w:rPr>
          <w:rFonts w:ascii="Arial" w:hAnsi="Arial" w:cs="Arial"/>
          <w:szCs w:val="18"/>
        </w:rPr>
      </w:pPr>
      <w:r w:rsidRPr="00E322F1">
        <w:rPr>
          <w:rFonts w:ascii="Arial" w:hAnsi="Arial" w:cs="Arial"/>
          <w:szCs w:val="18"/>
        </w:rPr>
        <w:t>Book</w:t>
      </w:r>
      <w:r w:rsidRPr="00E322F1">
        <w:rPr>
          <w:rFonts w:ascii="Arial" w:hAnsi="Arial" w:cs="Arial"/>
          <w:szCs w:val="18"/>
        </w:rPr>
        <w:tab/>
      </w:r>
      <w:r w:rsidRPr="00E322F1">
        <w:rPr>
          <w:rFonts w:ascii="Arial" w:hAnsi="Arial" w:cs="Arial"/>
          <w:szCs w:val="18"/>
        </w:rPr>
        <w:tab/>
        <w:t>VCCCD Administrative Procedure Manual</w:t>
      </w:r>
    </w:p>
    <w:p w:rsidR="00103A7A" w:rsidRPr="00E322F1" w:rsidRDefault="00103A7A">
      <w:pPr>
        <w:rPr>
          <w:rFonts w:ascii="Arial" w:hAnsi="Arial" w:cs="Arial"/>
          <w:szCs w:val="18"/>
        </w:rPr>
      </w:pPr>
    </w:p>
    <w:p w:rsidR="00103A7A" w:rsidRPr="00E322F1" w:rsidRDefault="00103A7A">
      <w:pPr>
        <w:rPr>
          <w:rFonts w:ascii="Arial" w:hAnsi="Arial" w:cs="Arial"/>
          <w:szCs w:val="18"/>
        </w:rPr>
      </w:pPr>
      <w:r w:rsidRPr="00E322F1">
        <w:rPr>
          <w:rFonts w:ascii="Arial" w:hAnsi="Arial" w:cs="Arial"/>
          <w:szCs w:val="18"/>
        </w:rPr>
        <w:t>Section</w:t>
      </w:r>
      <w:r w:rsidRPr="00E322F1">
        <w:rPr>
          <w:rFonts w:ascii="Arial" w:hAnsi="Arial" w:cs="Arial"/>
          <w:szCs w:val="18"/>
        </w:rPr>
        <w:tab/>
      </w:r>
      <w:r w:rsidRPr="00E322F1">
        <w:rPr>
          <w:rFonts w:ascii="Arial" w:hAnsi="Arial" w:cs="Arial"/>
          <w:szCs w:val="18"/>
        </w:rPr>
        <w:tab/>
        <w:t>Chapter 4 Academic Affairs</w:t>
      </w:r>
    </w:p>
    <w:p w:rsidR="00103A7A" w:rsidRPr="00E322F1" w:rsidRDefault="00103A7A">
      <w:pPr>
        <w:rPr>
          <w:rFonts w:ascii="Arial" w:hAnsi="Arial" w:cs="Arial"/>
          <w:szCs w:val="18"/>
        </w:rPr>
      </w:pPr>
    </w:p>
    <w:p w:rsidR="00103A7A" w:rsidRPr="00E322F1" w:rsidRDefault="00103A7A">
      <w:pPr>
        <w:rPr>
          <w:rFonts w:ascii="Arial" w:hAnsi="Arial" w:cs="Arial"/>
          <w:szCs w:val="18"/>
        </w:rPr>
      </w:pPr>
      <w:r w:rsidRPr="00E322F1">
        <w:rPr>
          <w:rFonts w:ascii="Arial" w:hAnsi="Arial" w:cs="Arial"/>
          <w:szCs w:val="18"/>
        </w:rPr>
        <w:t>Title</w:t>
      </w:r>
      <w:r w:rsidRPr="00E322F1">
        <w:rPr>
          <w:rFonts w:ascii="Arial" w:hAnsi="Arial" w:cs="Arial"/>
          <w:szCs w:val="18"/>
        </w:rPr>
        <w:tab/>
      </w:r>
      <w:r w:rsidRPr="00E322F1">
        <w:rPr>
          <w:rFonts w:ascii="Arial" w:hAnsi="Arial" w:cs="Arial"/>
          <w:szCs w:val="18"/>
        </w:rPr>
        <w:tab/>
        <w:t>AP4300 FIELD TRIPS AND EXCURSIONS</w:t>
      </w:r>
    </w:p>
    <w:p w:rsidR="00103A7A" w:rsidRPr="00E322F1" w:rsidRDefault="00103A7A">
      <w:pPr>
        <w:rPr>
          <w:rFonts w:ascii="Arial" w:hAnsi="Arial" w:cs="Arial"/>
          <w:szCs w:val="18"/>
        </w:rPr>
      </w:pPr>
    </w:p>
    <w:p w:rsidR="00103A7A" w:rsidRPr="00E322F1" w:rsidRDefault="00103A7A">
      <w:pPr>
        <w:rPr>
          <w:rFonts w:ascii="Arial" w:hAnsi="Arial" w:cs="Arial"/>
          <w:szCs w:val="18"/>
        </w:rPr>
      </w:pPr>
      <w:r w:rsidRPr="00E322F1">
        <w:rPr>
          <w:rFonts w:ascii="Arial" w:hAnsi="Arial" w:cs="Arial"/>
          <w:szCs w:val="18"/>
        </w:rPr>
        <w:t>Number</w:t>
      </w:r>
      <w:r w:rsidR="00841DEE" w:rsidRPr="00E322F1">
        <w:rPr>
          <w:rFonts w:ascii="Arial" w:hAnsi="Arial" w:cs="Arial"/>
          <w:szCs w:val="18"/>
        </w:rPr>
        <w:tab/>
      </w:r>
      <w:r w:rsidRPr="00E322F1">
        <w:rPr>
          <w:rFonts w:ascii="Arial" w:hAnsi="Arial" w:cs="Arial"/>
          <w:szCs w:val="18"/>
        </w:rPr>
        <w:tab/>
        <w:t>AP 4300</w:t>
      </w:r>
    </w:p>
    <w:p w:rsidR="00103A7A" w:rsidRPr="00E322F1" w:rsidRDefault="00103A7A">
      <w:pPr>
        <w:rPr>
          <w:rFonts w:ascii="Arial" w:hAnsi="Arial" w:cs="Arial"/>
          <w:szCs w:val="18"/>
        </w:rPr>
      </w:pPr>
    </w:p>
    <w:p w:rsidR="00103A7A" w:rsidRPr="00E322F1" w:rsidRDefault="00103A7A">
      <w:pPr>
        <w:rPr>
          <w:rFonts w:ascii="Arial" w:hAnsi="Arial" w:cs="Arial"/>
          <w:szCs w:val="18"/>
        </w:rPr>
      </w:pPr>
      <w:r w:rsidRPr="00E322F1">
        <w:rPr>
          <w:rFonts w:ascii="Arial" w:hAnsi="Arial" w:cs="Arial"/>
          <w:szCs w:val="18"/>
        </w:rPr>
        <w:t>Status</w:t>
      </w:r>
    </w:p>
    <w:p w:rsidR="00103A7A" w:rsidRPr="00E322F1" w:rsidRDefault="00103A7A">
      <w:pPr>
        <w:rPr>
          <w:rFonts w:ascii="Arial" w:hAnsi="Arial" w:cs="Arial"/>
          <w:szCs w:val="18"/>
        </w:rPr>
      </w:pPr>
    </w:p>
    <w:p w:rsidR="00103A7A" w:rsidRPr="00E322F1" w:rsidRDefault="00103A7A">
      <w:pPr>
        <w:rPr>
          <w:rFonts w:ascii="Arial" w:hAnsi="Arial" w:cs="Arial"/>
          <w:szCs w:val="18"/>
        </w:rPr>
      </w:pPr>
      <w:r w:rsidRPr="00E322F1">
        <w:rPr>
          <w:rFonts w:ascii="Arial" w:hAnsi="Arial" w:cs="Arial"/>
          <w:szCs w:val="18"/>
        </w:rPr>
        <w:t>Legal</w:t>
      </w:r>
      <w:r w:rsidRPr="00E322F1">
        <w:rPr>
          <w:rFonts w:ascii="Arial" w:hAnsi="Arial" w:cs="Arial"/>
          <w:szCs w:val="18"/>
        </w:rPr>
        <w:tab/>
      </w:r>
      <w:r w:rsidRPr="00E322F1">
        <w:rPr>
          <w:rFonts w:ascii="Arial" w:hAnsi="Arial" w:cs="Arial"/>
          <w:szCs w:val="18"/>
        </w:rPr>
        <w:tab/>
        <w:t>Title 5, Section 55220</w:t>
      </w:r>
    </w:p>
    <w:p w:rsidR="00103A7A" w:rsidRPr="00E322F1" w:rsidRDefault="00103A7A">
      <w:pPr>
        <w:rPr>
          <w:rFonts w:ascii="Arial" w:hAnsi="Arial" w:cs="Arial"/>
          <w:szCs w:val="18"/>
        </w:rPr>
      </w:pPr>
    </w:p>
    <w:p w:rsidR="00103A7A" w:rsidRPr="00E322F1" w:rsidRDefault="00103A7A">
      <w:pPr>
        <w:rPr>
          <w:rFonts w:ascii="Arial" w:hAnsi="Arial" w:cs="Arial"/>
          <w:szCs w:val="18"/>
        </w:rPr>
      </w:pPr>
      <w:r w:rsidRPr="00E322F1">
        <w:rPr>
          <w:rFonts w:ascii="Arial" w:hAnsi="Arial" w:cs="Arial"/>
          <w:szCs w:val="18"/>
        </w:rPr>
        <w:t>Adopted</w:t>
      </w:r>
    </w:p>
    <w:p w:rsidR="00103A7A" w:rsidRPr="00E322F1" w:rsidRDefault="00103A7A">
      <w:pPr>
        <w:rPr>
          <w:rFonts w:ascii="Arial" w:hAnsi="Arial" w:cs="Arial"/>
          <w:szCs w:val="18"/>
        </w:rPr>
      </w:pPr>
    </w:p>
    <w:p w:rsidR="00103A7A" w:rsidRPr="00E322F1" w:rsidRDefault="00103A7A">
      <w:pPr>
        <w:rPr>
          <w:rFonts w:ascii="Arial" w:hAnsi="Arial" w:cs="Arial"/>
          <w:szCs w:val="18"/>
        </w:rPr>
      </w:pPr>
    </w:p>
    <w:p w:rsidR="00103A7A" w:rsidRPr="00E322F1" w:rsidRDefault="00103A7A">
      <w:pPr>
        <w:rPr>
          <w:rFonts w:ascii="Arial" w:hAnsi="Arial" w:cs="Arial"/>
          <w:szCs w:val="18"/>
          <w:u w:val="single"/>
        </w:rPr>
      </w:pPr>
      <w:r w:rsidRPr="00E322F1">
        <w:rPr>
          <w:rFonts w:ascii="Arial" w:hAnsi="Arial" w:cs="Arial"/>
          <w:szCs w:val="18"/>
          <w:u w:val="single"/>
        </w:rPr>
        <w:t>The District may conduct field trips and excursions</w:t>
      </w:r>
      <w:r w:rsidR="00985040" w:rsidRPr="00E322F1">
        <w:rPr>
          <w:rFonts w:ascii="Arial" w:hAnsi="Arial" w:cs="Arial"/>
          <w:szCs w:val="18"/>
          <w:u w:val="single"/>
        </w:rPr>
        <w:t xml:space="preserve"> that are officially recognized and approved by the District,</w:t>
      </w:r>
      <w:r w:rsidRPr="00E322F1">
        <w:rPr>
          <w:rFonts w:ascii="Arial" w:hAnsi="Arial" w:cs="Arial"/>
          <w:szCs w:val="18"/>
          <w:u w:val="single"/>
        </w:rPr>
        <w:t xml:space="preserve"> in connection with courses of instruction or college-related social, educational, cultural, athletic or musical activities to and from places in California, or any other state, the District of Columbia, or a foreign country for students.</w:t>
      </w:r>
    </w:p>
    <w:p w:rsidR="00103A7A" w:rsidRPr="00E322F1" w:rsidRDefault="00103A7A">
      <w:pPr>
        <w:rPr>
          <w:rFonts w:ascii="Arial" w:hAnsi="Arial" w:cs="Arial"/>
          <w:szCs w:val="18"/>
          <w:u w:val="single"/>
        </w:rPr>
      </w:pPr>
    </w:p>
    <w:p w:rsidR="00103A7A" w:rsidRPr="00E322F1" w:rsidRDefault="00103A7A">
      <w:pPr>
        <w:rPr>
          <w:rFonts w:ascii="Arial" w:hAnsi="Arial" w:cs="Arial"/>
          <w:szCs w:val="18"/>
          <w:u w:val="single"/>
        </w:rPr>
      </w:pPr>
      <w:r w:rsidRPr="00E322F1">
        <w:rPr>
          <w:rFonts w:ascii="Arial" w:hAnsi="Arial" w:cs="Arial"/>
          <w:szCs w:val="18"/>
          <w:u w:val="single"/>
        </w:rPr>
        <w:t>The District shall engage instructors, supervisors, and other personnel as may be necessary for such excursions or field trips who desire to contribute their services over and above the normal period for which they are employed by the District.</w:t>
      </w:r>
    </w:p>
    <w:p w:rsidR="00103A7A" w:rsidRPr="00E322F1" w:rsidRDefault="00103A7A">
      <w:pPr>
        <w:rPr>
          <w:rFonts w:ascii="Arial" w:hAnsi="Arial" w:cs="Arial"/>
          <w:szCs w:val="18"/>
          <w:u w:val="single"/>
        </w:rPr>
      </w:pPr>
    </w:p>
    <w:p w:rsidR="00103A7A" w:rsidRPr="00E322F1" w:rsidRDefault="00103A7A">
      <w:pPr>
        <w:rPr>
          <w:rFonts w:ascii="Arial" w:hAnsi="Arial" w:cs="Arial"/>
          <w:szCs w:val="18"/>
          <w:u w:val="single"/>
        </w:rPr>
      </w:pPr>
      <w:r w:rsidRPr="00E322F1">
        <w:rPr>
          <w:rFonts w:ascii="Arial" w:hAnsi="Arial" w:cs="Arial"/>
          <w:szCs w:val="18"/>
          <w:u w:val="single"/>
        </w:rPr>
        <w:t xml:space="preserve">The District </w:t>
      </w:r>
      <w:r w:rsidR="00317F24" w:rsidRPr="00E322F1">
        <w:rPr>
          <w:rFonts w:ascii="Arial" w:hAnsi="Arial" w:cs="Arial"/>
          <w:szCs w:val="18"/>
          <w:u w:val="single"/>
        </w:rPr>
        <w:t>may</w:t>
      </w:r>
      <w:r w:rsidRPr="00E322F1">
        <w:rPr>
          <w:rFonts w:ascii="Arial" w:hAnsi="Arial" w:cs="Arial"/>
          <w:szCs w:val="18"/>
          <w:u w:val="single"/>
        </w:rPr>
        <w:t>, at the discretion of the</w:t>
      </w:r>
      <w:r w:rsidR="007A7C8F" w:rsidRPr="00E322F1">
        <w:rPr>
          <w:rFonts w:ascii="Arial" w:hAnsi="Arial" w:cs="Arial"/>
          <w:szCs w:val="18"/>
          <w:u w:val="single"/>
        </w:rPr>
        <w:t xml:space="preserve"> College President or designee</w:t>
      </w:r>
      <w:r w:rsidRPr="00E322F1">
        <w:rPr>
          <w:rFonts w:ascii="Arial" w:hAnsi="Arial" w:cs="Arial"/>
          <w:szCs w:val="18"/>
          <w:u w:val="single"/>
        </w:rPr>
        <w:t>, transport students, instructors, supervisors or other personnel by use of District equipment, contract to provide transportation, or arrange transportation by the use of other equipment.</w:t>
      </w:r>
    </w:p>
    <w:p w:rsidR="00635F08" w:rsidRPr="00E322F1" w:rsidRDefault="00635F08">
      <w:pPr>
        <w:rPr>
          <w:rFonts w:ascii="Arial" w:hAnsi="Arial" w:cs="Arial"/>
          <w:szCs w:val="18"/>
          <w:u w:val="single"/>
        </w:rPr>
      </w:pPr>
    </w:p>
    <w:p w:rsidR="00635F08" w:rsidRPr="00E322F1" w:rsidRDefault="00635F08">
      <w:pPr>
        <w:rPr>
          <w:rFonts w:ascii="Arial" w:hAnsi="Arial" w:cs="Arial"/>
          <w:szCs w:val="18"/>
          <w:u w:val="single"/>
        </w:rPr>
      </w:pPr>
      <w:r w:rsidRPr="00E322F1">
        <w:rPr>
          <w:rFonts w:ascii="Arial" w:hAnsi="Arial" w:cs="Arial"/>
          <w:szCs w:val="18"/>
          <w:u w:val="single"/>
        </w:rPr>
        <w:t>When District equipment is used, the District shall obtain liability insurance, and if travel is to and from a foreign country, the liability insurance shall be secured from a carrier licensed to transact insurance business in the foreign country.</w:t>
      </w:r>
    </w:p>
    <w:p w:rsidR="00635F08" w:rsidRPr="00E322F1" w:rsidRDefault="00635F08">
      <w:pPr>
        <w:rPr>
          <w:rFonts w:ascii="Arial" w:hAnsi="Arial" w:cs="Arial"/>
          <w:szCs w:val="18"/>
          <w:u w:val="single"/>
        </w:rPr>
      </w:pPr>
    </w:p>
    <w:p w:rsidR="00635F08" w:rsidRPr="00E322F1" w:rsidRDefault="00635F08">
      <w:pPr>
        <w:rPr>
          <w:rFonts w:ascii="Arial" w:hAnsi="Arial" w:cs="Arial"/>
          <w:szCs w:val="18"/>
          <w:u w:val="single"/>
        </w:rPr>
      </w:pPr>
      <w:r w:rsidRPr="00E322F1">
        <w:rPr>
          <w:rFonts w:ascii="Arial" w:hAnsi="Arial" w:cs="Arial"/>
          <w:szCs w:val="18"/>
          <w:u w:val="single"/>
        </w:rPr>
        <w:t>The District may pay expenses of instructors, chaperones and other personnel participating in a field trip o</w:t>
      </w:r>
      <w:r w:rsidR="00E8073A" w:rsidRPr="00E322F1">
        <w:rPr>
          <w:rFonts w:ascii="Arial" w:hAnsi="Arial" w:cs="Arial"/>
          <w:szCs w:val="18"/>
          <w:u w:val="single"/>
        </w:rPr>
        <w:t>r</w:t>
      </w:r>
      <w:r w:rsidRPr="00E322F1">
        <w:rPr>
          <w:rFonts w:ascii="Arial" w:hAnsi="Arial" w:cs="Arial"/>
          <w:szCs w:val="18"/>
          <w:u w:val="single"/>
        </w:rPr>
        <w:t xml:space="preserve"> excursion.  </w:t>
      </w:r>
      <w:r w:rsidR="00123149" w:rsidRPr="00E322F1">
        <w:rPr>
          <w:rFonts w:ascii="Arial" w:hAnsi="Arial" w:cs="Arial"/>
          <w:szCs w:val="18"/>
          <w:u w:val="single"/>
        </w:rPr>
        <w:t xml:space="preserve">Expenses of students participating in a field trip or excursion may not be paid with District funds unless the expenses are paid with </w:t>
      </w:r>
      <w:r w:rsidRPr="00E322F1">
        <w:rPr>
          <w:rFonts w:ascii="Arial" w:hAnsi="Arial" w:cs="Arial"/>
          <w:szCs w:val="18"/>
          <w:u w:val="single"/>
        </w:rPr>
        <w:t>auxiliary, grant or categorical program funds i</w:t>
      </w:r>
      <w:r w:rsidR="00123149" w:rsidRPr="00E322F1">
        <w:rPr>
          <w:rFonts w:ascii="Arial" w:hAnsi="Arial" w:cs="Arial"/>
          <w:szCs w:val="18"/>
          <w:u w:val="single"/>
        </w:rPr>
        <w:t>f the funds are used consistently with the statutory, regulatory, or contractual conditions applicable to the expenditure of such funds</w:t>
      </w:r>
      <w:r w:rsidRPr="00E322F1">
        <w:rPr>
          <w:rFonts w:ascii="Arial" w:hAnsi="Arial" w:cs="Arial"/>
          <w:szCs w:val="18"/>
          <w:u w:val="single"/>
        </w:rPr>
        <w:t>.</w:t>
      </w:r>
    </w:p>
    <w:p w:rsidR="00635F08" w:rsidRPr="00E322F1" w:rsidRDefault="00635F08">
      <w:pPr>
        <w:rPr>
          <w:rFonts w:ascii="Arial" w:hAnsi="Arial" w:cs="Arial"/>
          <w:szCs w:val="18"/>
          <w:u w:val="single"/>
        </w:rPr>
      </w:pPr>
    </w:p>
    <w:p w:rsidR="00635F08" w:rsidRPr="00E322F1" w:rsidRDefault="00635F08">
      <w:pPr>
        <w:rPr>
          <w:rFonts w:ascii="Arial" w:hAnsi="Arial" w:cs="Arial"/>
          <w:szCs w:val="18"/>
          <w:u w:val="single"/>
        </w:rPr>
      </w:pPr>
      <w:r w:rsidRPr="00E322F1">
        <w:rPr>
          <w:rFonts w:ascii="Arial" w:hAnsi="Arial" w:cs="Arial"/>
          <w:szCs w:val="18"/>
          <w:u w:val="single"/>
        </w:rPr>
        <w:t xml:space="preserve">No student shall be prevented from making a field trip or excursion which is integral to the completion of the course because of lack of sufficient funds.  </w:t>
      </w:r>
    </w:p>
    <w:p w:rsidR="00E8073A" w:rsidRPr="00E322F1" w:rsidRDefault="00E8073A">
      <w:pPr>
        <w:rPr>
          <w:rFonts w:ascii="Arial" w:hAnsi="Arial" w:cs="Arial"/>
          <w:szCs w:val="18"/>
          <w:u w:val="single"/>
        </w:rPr>
      </w:pPr>
    </w:p>
    <w:p w:rsidR="00635F08" w:rsidRPr="00E322F1" w:rsidRDefault="00635F08">
      <w:pPr>
        <w:rPr>
          <w:rFonts w:ascii="Arial" w:hAnsi="Arial" w:cs="Arial"/>
          <w:szCs w:val="18"/>
          <w:u w:val="single"/>
        </w:rPr>
      </w:pPr>
      <w:r w:rsidRPr="00E322F1">
        <w:rPr>
          <w:rFonts w:ascii="Arial" w:hAnsi="Arial" w:cs="Arial"/>
          <w:szCs w:val="18"/>
          <w:u w:val="single"/>
        </w:rPr>
        <w:t>All persons making a field trip or excursion shall be deemed to have waived all claims against the District for injury, accident, illness, or death occurring during or by reason of the field trip or excursion.  All adults taking such trips and all parents or guardians of minor students shall sign a statement waiving such claims.</w:t>
      </w:r>
    </w:p>
    <w:p w:rsidR="00E8073A" w:rsidRPr="00E322F1" w:rsidRDefault="00E8073A">
      <w:pPr>
        <w:rPr>
          <w:rFonts w:ascii="Arial" w:hAnsi="Arial" w:cs="Arial"/>
          <w:szCs w:val="18"/>
          <w:u w:val="single"/>
        </w:rPr>
      </w:pPr>
    </w:p>
    <w:p w:rsidR="00E8073A" w:rsidRPr="00E322F1" w:rsidRDefault="00E8073A">
      <w:pPr>
        <w:rPr>
          <w:rFonts w:ascii="Arial" w:hAnsi="Arial" w:cs="Arial"/>
          <w:szCs w:val="18"/>
          <w:u w:val="single"/>
        </w:rPr>
      </w:pPr>
      <w:r w:rsidRPr="00E322F1">
        <w:rPr>
          <w:rFonts w:ascii="Arial" w:hAnsi="Arial" w:cs="Arial"/>
          <w:szCs w:val="18"/>
          <w:u w:val="single"/>
        </w:rPr>
        <w:t xml:space="preserve">All students </w:t>
      </w:r>
      <w:r w:rsidR="00317F24" w:rsidRPr="00E322F1">
        <w:rPr>
          <w:rFonts w:ascii="Arial" w:hAnsi="Arial" w:cs="Arial"/>
          <w:szCs w:val="18"/>
          <w:u w:val="single"/>
        </w:rPr>
        <w:t xml:space="preserve">and staff </w:t>
      </w:r>
      <w:r w:rsidRPr="00E322F1">
        <w:rPr>
          <w:rFonts w:ascii="Arial" w:hAnsi="Arial" w:cs="Arial"/>
          <w:szCs w:val="18"/>
          <w:u w:val="single"/>
        </w:rPr>
        <w:t>participating in field trips or excursions shall at all times adhere to the stand</w:t>
      </w:r>
      <w:r w:rsidR="004549ED" w:rsidRPr="00E322F1">
        <w:rPr>
          <w:rFonts w:ascii="Arial" w:hAnsi="Arial" w:cs="Arial"/>
          <w:szCs w:val="18"/>
          <w:u w:val="single"/>
        </w:rPr>
        <w:t>ard</w:t>
      </w:r>
      <w:r w:rsidRPr="00E322F1">
        <w:rPr>
          <w:rFonts w:ascii="Arial" w:hAnsi="Arial" w:cs="Arial"/>
          <w:szCs w:val="18"/>
          <w:u w:val="single"/>
        </w:rPr>
        <w:t xml:space="preserve">s of conduct as stated in Board Policy </w:t>
      </w:r>
      <w:r w:rsidR="00C31367" w:rsidRPr="00E322F1">
        <w:rPr>
          <w:rFonts w:ascii="Arial" w:hAnsi="Arial" w:cs="Arial"/>
          <w:szCs w:val="18"/>
          <w:u w:val="single"/>
        </w:rPr>
        <w:t>5500</w:t>
      </w:r>
      <w:r w:rsidRPr="00E322F1">
        <w:rPr>
          <w:rFonts w:ascii="Arial" w:hAnsi="Arial" w:cs="Arial"/>
          <w:szCs w:val="18"/>
          <w:u w:val="single"/>
        </w:rPr>
        <w:t xml:space="preserve">, and to other </w:t>
      </w:r>
      <w:r w:rsidR="00C31367" w:rsidRPr="00E322F1">
        <w:rPr>
          <w:rFonts w:ascii="Arial" w:hAnsi="Arial" w:cs="Arial"/>
          <w:szCs w:val="18"/>
          <w:u w:val="single"/>
        </w:rPr>
        <w:t>D</w:t>
      </w:r>
      <w:r w:rsidRPr="00E322F1">
        <w:rPr>
          <w:rFonts w:ascii="Arial" w:hAnsi="Arial" w:cs="Arial"/>
          <w:szCs w:val="18"/>
          <w:u w:val="single"/>
        </w:rPr>
        <w:t>istrict policies and pro</w:t>
      </w:r>
      <w:r w:rsidR="006144EB" w:rsidRPr="00E322F1">
        <w:rPr>
          <w:rFonts w:ascii="Arial" w:hAnsi="Arial" w:cs="Arial"/>
          <w:szCs w:val="18"/>
          <w:u w:val="single"/>
        </w:rPr>
        <w:t xml:space="preserve">cedures </w:t>
      </w:r>
      <w:r w:rsidRPr="00E322F1">
        <w:rPr>
          <w:rFonts w:ascii="Arial" w:hAnsi="Arial" w:cs="Arial"/>
          <w:szCs w:val="18"/>
          <w:u w:val="single"/>
        </w:rPr>
        <w:t>regulating student conduct.</w:t>
      </w:r>
    </w:p>
    <w:p w:rsidR="00E45CAC" w:rsidRPr="00E322F1" w:rsidRDefault="00E45CAC">
      <w:pPr>
        <w:rPr>
          <w:rFonts w:ascii="Arial" w:hAnsi="Arial" w:cs="Arial"/>
          <w:szCs w:val="18"/>
        </w:rPr>
      </w:pPr>
    </w:p>
    <w:p w:rsidR="00317F24" w:rsidRPr="00E322F1" w:rsidRDefault="00317F24">
      <w:pPr>
        <w:rPr>
          <w:rFonts w:ascii="Arial" w:hAnsi="Arial" w:cs="Arial"/>
          <w:szCs w:val="18"/>
          <w:u w:val="single"/>
        </w:rPr>
      </w:pPr>
      <w:r w:rsidRPr="00E322F1">
        <w:rPr>
          <w:rFonts w:ascii="Arial" w:hAnsi="Arial" w:cs="Arial"/>
          <w:szCs w:val="18"/>
          <w:u w:val="single"/>
        </w:rPr>
        <w:lastRenderedPageBreak/>
        <w:t>Standard operating procedures are available under Business Tools.</w:t>
      </w:r>
    </w:p>
    <w:p w:rsidR="00E45CAC" w:rsidRPr="00E322F1" w:rsidRDefault="00E45CAC">
      <w:pPr>
        <w:rPr>
          <w:rFonts w:ascii="Arial" w:hAnsi="Arial" w:cs="Arial"/>
          <w:szCs w:val="18"/>
        </w:rPr>
      </w:pPr>
    </w:p>
    <w:p w:rsidR="00103A7A" w:rsidRPr="00841DEE" w:rsidRDefault="00103A7A">
      <w:pPr>
        <w:rPr>
          <w:rFonts w:ascii="Arial" w:hAnsi="Arial" w:cs="Arial"/>
          <w:sz w:val="18"/>
          <w:szCs w:val="18"/>
        </w:rPr>
      </w:pPr>
    </w:p>
    <w:sectPr w:rsidR="00103A7A" w:rsidRPr="00841DEE" w:rsidSect="004F69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0E5" w:rsidRDefault="004850E5" w:rsidP="00E322F1">
      <w:r>
        <w:separator/>
      </w:r>
    </w:p>
  </w:endnote>
  <w:endnote w:type="continuationSeparator" w:id="0">
    <w:p w:rsidR="004850E5" w:rsidRDefault="004850E5" w:rsidP="00E322F1">
      <w:r>
        <w:continuationSeparator/>
      </w:r>
    </w:p>
  </w:endnote>
</w:endnotes>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F1" w:rsidRDefault="00E32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F1" w:rsidRPr="00B92A41" w:rsidRDefault="00E322F1" w:rsidP="00E322F1">
    <w:pPr>
      <w:rPr>
        <w:sz w:val="16"/>
        <w:szCs w:val="16"/>
      </w:rPr>
    </w:pPr>
    <w:r w:rsidRPr="00B92A41">
      <w:rPr>
        <w:sz w:val="16"/>
        <w:szCs w:val="16"/>
      </w:rPr>
      <w:t>AP 4300</w:t>
    </w:r>
  </w:p>
  <w:p w:rsidR="00E322F1" w:rsidRDefault="00E322F1" w:rsidP="00E322F1">
    <w:pPr>
      <w:pStyle w:val="Footer"/>
      <w:rPr>
        <w:sz w:val="16"/>
        <w:szCs w:val="16"/>
      </w:rPr>
    </w:pPr>
    <w:r w:rsidRPr="00B92A41">
      <w:rPr>
        <w:sz w:val="16"/>
        <w:szCs w:val="16"/>
      </w:rPr>
      <w:t>Terry Cobos for review by DTRW-I, 1/24/13</w:t>
    </w:r>
  </w:p>
  <w:p w:rsidR="00E322F1" w:rsidRDefault="00E322F1" w:rsidP="00E322F1">
    <w:pPr>
      <w:pStyle w:val="Footer"/>
    </w:pPr>
    <w:r>
      <w:rPr>
        <w:sz w:val="16"/>
        <w:szCs w:val="16"/>
      </w:rPr>
      <w:t xml:space="preserve">For review by </w:t>
    </w:r>
    <w:bookmarkStart w:id="0" w:name="_GoBack"/>
    <w:bookmarkEnd w:id="0"/>
    <w:r>
      <w:rPr>
        <w:sz w:val="16"/>
        <w:szCs w:val="16"/>
      </w:rPr>
      <w:t>DCAA 1.31.13 revised at DTRW-I on 1.24.13</w:t>
    </w:r>
  </w:p>
  <w:p w:rsidR="00E322F1" w:rsidRDefault="00E322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F1" w:rsidRDefault="00E32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0E5" w:rsidRDefault="004850E5" w:rsidP="00E322F1">
      <w:r>
        <w:separator/>
      </w:r>
    </w:p>
  </w:footnote>
  <w:footnote w:type="continuationSeparator" w:id="0">
    <w:p w:rsidR="004850E5" w:rsidRDefault="004850E5" w:rsidP="00E32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F1" w:rsidRDefault="00E322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F1" w:rsidRDefault="00E322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F1" w:rsidRDefault="00E322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03A7A"/>
    <w:rsid w:val="00103A7A"/>
    <w:rsid w:val="00123149"/>
    <w:rsid w:val="00183CD2"/>
    <w:rsid w:val="001B4E08"/>
    <w:rsid w:val="00317F24"/>
    <w:rsid w:val="003E729E"/>
    <w:rsid w:val="004549ED"/>
    <w:rsid w:val="004850E5"/>
    <w:rsid w:val="004F6925"/>
    <w:rsid w:val="005C3CA2"/>
    <w:rsid w:val="006144EB"/>
    <w:rsid w:val="00635F08"/>
    <w:rsid w:val="00681C8D"/>
    <w:rsid w:val="00760176"/>
    <w:rsid w:val="007A7C8F"/>
    <w:rsid w:val="00841DEE"/>
    <w:rsid w:val="008548B1"/>
    <w:rsid w:val="00985040"/>
    <w:rsid w:val="00A13E69"/>
    <w:rsid w:val="00B92A41"/>
    <w:rsid w:val="00BE232E"/>
    <w:rsid w:val="00C31367"/>
    <w:rsid w:val="00CA05BF"/>
    <w:rsid w:val="00D260F9"/>
    <w:rsid w:val="00D6530B"/>
    <w:rsid w:val="00DF7FF2"/>
    <w:rsid w:val="00E322F1"/>
    <w:rsid w:val="00E45CAC"/>
    <w:rsid w:val="00E8073A"/>
    <w:rsid w:val="00F816B7"/>
    <w:rsid w:val="00FE1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Theme="minorHAnsi" w:hAnsi="Calisto MT"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B76"/>
  </w:style>
  <w:style w:type="paragraph" w:styleId="EnvelopeReturn">
    <w:name w:val="envelope return"/>
    <w:basedOn w:val="Normal"/>
    <w:uiPriority w:val="99"/>
    <w:semiHidden/>
    <w:unhideWhenUsed/>
    <w:rsid w:val="00DF7FF2"/>
    <w:rPr>
      <w:rFonts w:eastAsiaTheme="majorEastAsia"/>
    </w:rPr>
  </w:style>
  <w:style w:type="paragraph" w:styleId="EnvelopeAddress">
    <w:name w:val="envelope address"/>
    <w:basedOn w:val="Normal"/>
    <w:uiPriority w:val="99"/>
    <w:semiHidden/>
    <w:unhideWhenUsed/>
    <w:rsid w:val="00D260F9"/>
    <w:pPr>
      <w:framePr w:w="7920" w:h="1980" w:hRule="exact" w:hSpace="180" w:wrap="auto" w:hAnchor="page" w:xAlign="center" w:yAlign="bottom"/>
      <w:ind w:left="2880"/>
    </w:pPr>
    <w:rPr>
      <w:rFonts w:asciiTheme="majorHAnsi" w:eastAsiaTheme="majorEastAsia" w:hAnsiTheme="majorHAnsi"/>
      <w:sz w:val="28"/>
      <w:szCs w:val="24"/>
    </w:rPr>
  </w:style>
  <w:style w:type="paragraph" w:styleId="Header">
    <w:name w:val="header"/>
    <w:basedOn w:val="Normal"/>
    <w:link w:val="HeaderChar"/>
    <w:uiPriority w:val="99"/>
    <w:unhideWhenUsed/>
    <w:rsid w:val="00E322F1"/>
    <w:pPr>
      <w:tabs>
        <w:tab w:val="center" w:pos="4680"/>
        <w:tab w:val="right" w:pos="9360"/>
      </w:tabs>
    </w:pPr>
  </w:style>
  <w:style w:type="character" w:customStyle="1" w:styleId="HeaderChar">
    <w:name w:val="Header Char"/>
    <w:basedOn w:val="DefaultParagraphFont"/>
    <w:link w:val="Header"/>
    <w:uiPriority w:val="99"/>
    <w:rsid w:val="00E322F1"/>
  </w:style>
  <w:style w:type="paragraph" w:styleId="Footer">
    <w:name w:val="footer"/>
    <w:basedOn w:val="Normal"/>
    <w:link w:val="FooterChar"/>
    <w:uiPriority w:val="99"/>
    <w:unhideWhenUsed/>
    <w:rsid w:val="00E322F1"/>
    <w:pPr>
      <w:tabs>
        <w:tab w:val="center" w:pos="4680"/>
        <w:tab w:val="right" w:pos="9360"/>
      </w:tabs>
    </w:pPr>
  </w:style>
  <w:style w:type="character" w:customStyle="1" w:styleId="FooterChar">
    <w:name w:val="Footer Char"/>
    <w:basedOn w:val="DefaultParagraphFont"/>
    <w:link w:val="Footer"/>
    <w:uiPriority w:val="99"/>
    <w:rsid w:val="00E322F1"/>
  </w:style>
  <w:style w:type="paragraph" w:styleId="BalloonText">
    <w:name w:val="Balloon Text"/>
    <w:basedOn w:val="Normal"/>
    <w:link w:val="BalloonTextChar"/>
    <w:uiPriority w:val="99"/>
    <w:semiHidden/>
    <w:unhideWhenUsed/>
    <w:rsid w:val="00E322F1"/>
    <w:rPr>
      <w:rFonts w:ascii="Tahoma" w:hAnsi="Tahoma" w:cs="Tahoma"/>
      <w:sz w:val="16"/>
      <w:szCs w:val="16"/>
    </w:rPr>
  </w:style>
  <w:style w:type="character" w:customStyle="1" w:styleId="BalloonTextChar">
    <w:name w:val="Balloon Text Char"/>
    <w:basedOn w:val="DefaultParagraphFont"/>
    <w:link w:val="BalloonText"/>
    <w:uiPriority w:val="99"/>
    <w:semiHidden/>
    <w:rsid w:val="00E32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B76"/>
  </w:style>
  <w:style w:type="paragraph" w:styleId="EnvelopeReturn">
    <w:name w:val="envelope return"/>
    <w:basedOn w:val="Normal"/>
    <w:uiPriority w:val="99"/>
    <w:semiHidden/>
    <w:unhideWhenUsed/>
    <w:rsid w:val="00DF7FF2"/>
    <w:rPr>
      <w:rFonts w:eastAsiaTheme="majorEastAsia"/>
    </w:rPr>
  </w:style>
  <w:style w:type="paragraph" w:styleId="EnvelopeAddress">
    <w:name w:val="envelope address"/>
    <w:basedOn w:val="Normal"/>
    <w:uiPriority w:val="99"/>
    <w:semiHidden/>
    <w:unhideWhenUsed/>
    <w:rsid w:val="00D260F9"/>
    <w:pPr>
      <w:framePr w:w="7920" w:h="1980" w:hRule="exact" w:hSpace="180" w:wrap="auto" w:hAnchor="page" w:xAlign="center" w:yAlign="bottom"/>
      <w:ind w:left="2880"/>
    </w:pPr>
    <w:rPr>
      <w:rFonts w:asciiTheme="majorHAnsi" w:eastAsiaTheme="majorEastAsia" w:hAnsiTheme="majorHAnsi"/>
      <w:sz w:val="28"/>
      <w:szCs w:val="24"/>
    </w:rPr>
  </w:style>
  <w:style w:type="paragraph" w:styleId="Header">
    <w:name w:val="header"/>
    <w:basedOn w:val="Normal"/>
    <w:link w:val="HeaderChar"/>
    <w:uiPriority w:val="99"/>
    <w:unhideWhenUsed/>
    <w:rsid w:val="00E322F1"/>
    <w:pPr>
      <w:tabs>
        <w:tab w:val="center" w:pos="4680"/>
        <w:tab w:val="right" w:pos="9360"/>
      </w:tabs>
    </w:pPr>
  </w:style>
  <w:style w:type="character" w:customStyle="1" w:styleId="HeaderChar">
    <w:name w:val="Header Char"/>
    <w:basedOn w:val="DefaultParagraphFont"/>
    <w:link w:val="Header"/>
    <w:uiPriority w:val="99"/>
    <w:rsid w:val="00E322F1"/>
  </w:style>
  <w:style w:type="paragraph" w:styleId="Footer">
    <w:name w:val="footer"/>
    <w:basedOn w:val="Normal"/>
    <w:link w:val="FooterChar"/>
    <w:uiPriority w:val="99"/>
    <w:unhideWhenUsed/>
    <w:rsid w:val="00E322F1"/>
    <w:pPr>
      <w:tabs>
        <w:tab w:val="center" w:pos="4680"/>
        <w:tab w:val="right" w:pos="9360"/>
      </w:tabs>
    </w:pPr>
  </w:style>
  <w:style w:type="character" w:customStyle="1" w:styleId="FooterChar">
    <w:name w:val="Footer Char"/>
    <w:basedOn w:val="DefaultParagraphFont"/>
    <w:link w:val="Footer"/>
    <w:uiPriority w:val="99"/>
    <w:rsid w:val="00E322F1"/>
  </w:style>
  <w:style w:type="paragraph" w:styleId="BalloonText">
    <w:name w:val="Balloon Text"/>
    <w:basedOn w:val="Normal"/>
    <w:link w:val="BalloonTextChar"/>
    <w:uiPriority w:val="99"/>
    <w:semiHidden/>
    <w:unhideWhenUsed/>
    <w:rsid w:val="00E322F1"/>
    <w:rPr>
      <w:rFonts w:ascii="Tahoma" w:hAnsi="Tahoma" w:cs="Tahoma"/>
      <w:sz w:val="16"/>
      <w:szCs w:val="16"/>
    </w:rPr>
  </w:style>
  <w:style w:type="character" w:customStyle="1" w:styleId="BalloonTextChar">
    <w:name w:val="Balloon Text Char"/>
    <w:basedOn w:val="DefaultParagraphFont"/>
    <w:link w:val="BalloonText"/>
    <w:uiPriority w:val="99"/>
    <w:semiHidden/>
    <w:rsid w:val="00E32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tcobos</dc:creator>
  <cp:lastModifiedBy>Riley Dwyer</cp:lastModifiedBy>
  <cp:revision>2</cp:revision>
  <cp:lastPrinted>2013-01-28T20:57:00Z</cp:lastPrinted>
  <dcterms:created xsi:type="dcterms:W3CDTF">2013-02-02T19:10:00Z</dcterms:created>
  <dcterms:modified xsi:type="dcterms:W3CDTF">2013-02-02T19:10:00Z</dcterms:modified>
</cp:coreProperties>
</file>