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1335" w14:textId="77777777" w:rsidR="00760265" w:rsidRPr="00760265" w:rsidRDefault="00760265" w:rsidP="00597256">
      <w:pPr>
        <w:pStyle w:val="NormalWeb"/>
        <w:rPr>
          <w:rFonts w:ascii="Tahoma" w:hAnsi="Tahoma" w:cs="Tahoma"/>
          <w:color w:val="000000"/>
        </w:rPr>
      </w:pPr>
      <w:r w:rsidRPr="00760265">
        <w:rPr>
          <w:rFonts w:ascii="Tahoma" w:hAnsi="Tahoma" w:cs="Tahoma"/>
          <w:color w:val="000000"/>
        </w:rPr>
        <w:t>Summary of Changes on Administrative Procedures on Repeatability and Repeats</w:t>
      </w:r>
    </w:p>
    <w:p w14:paraId="37A9DBC1" w14:textId="77777777" w:rsidR="00760265" w:rsidRDefault="00760265" w:rsidP="00597256">
      <w:pPr>
        <w:pStyle w:val="NormalWeb"/>
        <w:rPr>
          <w:rFonts w:ascii="Tahoma" w:hAnsi="Tahoma" w:cs="Tahoma"/>
          <w:color w:val="000000"/>
          <w:sz w:val="20"/>
          <w:szCs w:val="20"/>
        </w:rPr>
      </w:pPr>
    </w:p>
    <w:p w14:paraId="0A604C90" w14:textId="77777777" w:rsidR="00597256" w:rsidRDefault="00597256" w:rsidP="00597256">
      <w:pPr>
        <w:pStyle w:val="NormalWeb"/>
        <w:rPr>
          <w:rFonts w:ascii="Tahoma" w:hAnsi="Tahoma" w:cs="Tahoma"/>
          <w:color w:val="000000"/>
          <w:sz w:val="20"/>
          <w:szCs w:val="20"/>
        </w:rPr>
      </w:pPr>
      <w:r>
        <w:rPr>
          <w:rFonts w:ascii="Tahoma" w:hAnsi="Tahoma" w:cs="Tahoma"/>
          <w:color w:val="000000"/>
          <w:sz w:val="20"/>
          <w:szCs w:val="20"/>
        </w:rPr>
        <w:t> </w:t>
      </w:r>
    </w:p>
    <w:p w14:paraId="2B65F4CC" w14:textId="77777777" w:rsidR="00597256" w:rsidRDefault="00884B00" w:rsidP="00597256">
      <w:pPr>
        <w:pStyle w:val="NormalWeb"/>
        <w:rPr>
          <w:rFonts w:ascii="Tahoma" w:hAnsi="Tahoma" w:cs="Tahoma"/>
          <w:color w:val="000000"/>
          <w:sz w:val="20"/>
          <w:szCs w:val="20"/>
        </w:rPr>
      </w:pPr>
      <w:r>
        <w:rPr>
          <w:rFonts w:ascii="Arial" w:hAnsi="Arial" w:cs="Arial"/>
          <w:color w:val="000000"/>
          <w:sz w:val="21"/>
          <w:szCs w:val="21"/>
        </w:rPr>
        <w:t>Title 5 allows students</w:t>
      </w:r>
      <w:r w:rsidR="00597256">
        <w:rPr>
          <w:rFonts w:ascii="Arial" w:hAnsi="Arial" w:cs="Arial"/>
          <w:color w:val="000000"/>
          <w:sz w:val="21"/>
          <w:szCs w:val="21"/>
        </w:rPr>
        <w:t xml:space="preserve"> three enrollment attempts to achieve a passing grade in a course.  </w:t>
      </w:r>
    </w:p>
    <w:p w14:paraId="016D10B4"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 xml:space="preserve">Students may be permitted, under special circumstances, to repeat a credit courses in which a passing grades has been awarded.  </w:t>
      </w:r>
    </w:p>
    <w:p w14:paraId="50266DA8"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These special circumstances are defined in AP4225 and AP 4227.</w:t>
      </w:r>
    </w:p>
    <w:p w14:paraId="6D499C92" w14:textId="77777777" w:rsidR="00597256" w:rsidRDefault="00597256" w:rsidP="00597256">
      <w:pPr>
        <w:pStyle w:val="NormalWeb"/>
        <w:rPr>
          <w:rFonts w:ascii="Tahoma" w:hAnsi="Tahoma" w:cs="Tahoma"/>
          <w:color w:val="000000"/>
          <w:sz w:val="20"/>
          <w:szCs w:val="20"/>
        </w:rPr>
      </w:pPr>
      <w:r>
        <w:rPr>
          <w:rFonts w:ascii="Tahoma" w:hAnsi="Tahoma" w:cs="Tahoma"/>
          <w:color w:val="000000"/>
          <w:sz w:val="20"/>
          <w:szCs w:val="20"/>
        </w:rPr>
        <w:t> </w:t>
      </w:r>
    </w:p>
    <w:p w14:paraId="3C0890D7"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AP 4225</w:t>
      </w:r>
    </w:p>
    <w:p w14:paraId="2FA94F10"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Allows course repletion for- substandard grades; significant lapse of time; extenuating circumstances; students with disabi</w:t>
      </w:r>
      <w:r w:rsidR="00884B00">
        <w:rPr>
          <w:rFonts w:ascii="Arial" w:hAnsi="Arial" w:cs="Arial"/>
          <w:color w:val="000000"/>
          <w:sz w:val="21"/>
          <w:szCs w:val="21"/>
        </w:rPr>
        <w:t>lities; work experience courses</w:t>
      </w:r>
      <w:r>
        <w:rPr>
          <w:rFonts w:ascii="Arial" w:hAnsi="Arial" w:cs="Arial"/>
          <w:color w:val="000000"/>
          <w:sz w:val="21"/>
          <w:szCs w:val="21"/>
        </w:rPr>
        <w:t>;</w:t>
      </w:r>
      <w:r w:rsidR="00884B00">
        <w:rPr>
          <w:rFonts w:ascii="Tahoma" w:hAnsi="Tahoma" w:cs="Tahoma"/>
          <w:color w:val="000000"/>
          <w:sz w:val="20"/>
          <w:szCs w:val="20"/>
        </w:rPr>
        <w:t xml:space="preserve"> </w:t>
      </w:r>
      <w:r>
        <w:rPr>
          <w:rFonts w:ascii="Arial" w:hAnsi="Arial" w:cs="Arial"/>
          <w:color w:val="000000"/>
          <w:sz w:val="21"/>
          <w:szCs w:val="21"/>
        </w:rPr>
        <w:t>military withdrawal; variable unit courses; and significant change in industry or licensure standards.</w:t>
      </w:r>
    </w:p>
    <w:p w14:paraId="0D4AF32E" w14:textId="77777777" w:rsidR="00597256" w:rsidRDefault="00597256" w:rsidP="00597256">
      <w:pPr>
        <w:pStyle w:val="NormalWeb"/>
        <w:rPr>
          <w:rFonts w:ascii="Tahoma" w:hAnsi="Tahoma" w:cs="Tahoma"/>
          <w:color w:val="000000"/>
          <w:sz w:val="20"/>
          <w:szCs w:val="20"/>
        </w:rPr>
      </w:pPr>
      <w:r>
        <w:rPr>
          <w:rFonts w:ascii="Tahoma" w:hAnsi="Tahoma" w:cs="Tahoma"/>
          <w:color w:val="000000"/>
          <w:sz w:val="20"/>
          <w:szCs w:val="20"/>
        </w:rPr>
        <w:t> </w:t>
      </w:r>
    </w:p>
    <w:p w14:paraId="0F5FE170"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AP 4227</w:t>
      </w:r>
    </w:p>
    <w:p w14:paraId="6C58423A" w14:textId="77777777" w:rsidR="00597256" w:rsidRDefault="00597256" w:rsidP="00597256">
      <w:pPr>
        <w:pStyle w:val="NormalWeb"/>
        <w:rPr>
          <w:rFonts w:ascii="Tahoma" w:hAnsi="Tahoma" w:cs="Tahoma"/>
          <w:color w:val="000000"/>
          <w:sz w:val="20"/>
          <w:szCs w:val="20"/>
        </w:rPr>
      </w:pPr>
      <w:proofErr w:type="gramStart"/>
      <w:r>
        <w:rPr>
          <w:rFonts w:ascii="Arial" w:hAnsi="Arial" w:cs="Arial"/>
          <w:color w:val="000000"/>
          <w:sz w:val="21"/>
          <w:szCs w:val="21"/>
        </w:rPr>
        <w:t>Allows students</w:t>
      </w:r>
      <w:proofErr w:type="gramEnd"/>
      <w:r>
        <w:rPr>
          <w:rFonts w:ascii="Arial" w:hAnsi="Arial" w:cs="Arial"/>
          <w:color w:val="000000"/>
          <w:sz w:val="21"/>
          <w:szCs w:val="21"/>
        </w:rPr>
        <w:t xml:space="preserve"> to repeat credit courses if the course is part of a legally mandated training; part of specific major at a UC or CSU; intercollegiate athletic course; </w:t>
      </w:r>
      <w:r w:rsidR="00884B00">
        <w:rPr>
          <w:rFonts w:ascii="Arial" w:hAnsi="Arial" w:cs="Arial"/>
          <w:color w:val="000000"/>
          <w:sz w:val="21"/>
          <w:szCs w:val="21"/>
        </w:rPr>
        <w:t>intercollegiate</w:t>
      </w:r>
      <w:r>
        <w:rPr>
          <w:rFonts w:ascii="Arial" w:hAnsi="Arial" w:cs="Arial"/>
          <w:color w:val="000000"/>
          <w:sz w:val="21"/>
          <w:szCs w:val="21"/>
        </w:rPr>
        <w:t xml:space="preserve"> academic or vocational course.</w:t>
      </w:r>
    </w:p>
    <w:p w14:paraId="10F1A249" w14:textId="77777777" w:rsidR="00597256" w:rsidRDefault="00597256" w:rsidP="00597256">
      <w:pPr>
        <w:pStyle w:val="NormalWeb"/>
        <w:rPr>
          <w:rFonts w:ascii="Tahoma" w:hAnsi="Tahoma" w:cs="Tahoma"/>
          <w:color w:val="000000"/>
          <w:sz w:val="20"/>
          <w:szCs w:val="20"/>
        </w:rPr>
      </w:pPr>
      <w:r>
        <w:rPr>
          <w:rFonts w:ascii="Tahoma" w:hAnsi="Tahoma" w:cs="Tahoma"/>
          <w:color w:val="000000"/>
          <w:sz w:val="20"/>
          <w:szCs w:val="20"/>
        </w:rPr>
        <w:t> </w:t>
      </w:r>
    </w:p>
    <w:p w14:paraId="20EB7DB3" w14:textId="77777777" w:rsidR="00597256" w:rsidRDefault="00597256" w:rsidP="00597256">
      <w:pPr>
        <w:pStyle w:val="NormalWeb"/>
        <w:rPr>
          <w:rFonts w:ascii="Tahoma" w:hAnsi="Tahoma" w:cs="Tahoma"/>
          <w:color w:val="000000"/>
          <w:sz w:val="20"/>
          <w:szCs w:val="20"/>
        </w:rPr>
      </w:pPr>
      <w:r>
        <w:rPr>
          <w:rFonts w:ascii="Arial" w:hAnsi="Arial" w:cs="Arial"/>
          <w:color w:val="000000"/>
          <w:sz w:val="21"/>
          <w:szCs w:val="21"/>
        </w:rPr>
        <w:t>The changes to AP4225 and AP4227 reflect the changes made at the State level.  There were no changes to the BPs.  We will vote on AP4225 and 4227 at the March 3 Senate meeting.</w:t>
      </w:r>
    </w:p>
    <w:p w14:paraId="0541F1D4" w14:textId="77777777" w:rsidR="00BC54C0" w:rsidRDefault="00BC54C0">
      <w:bookmarkStart w:id="0" w:name="_GoBack"/>
      <w:bookmarkEnd w:id="0"/>
    </w:p>
    <w:sectPr w:rsidR="00BC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56"/>
    <w:rsid w:val="00597256"/>
    <w:rsid w:val="00760265"/>
    <w:rsid w:val="00884B00"/>
    <w:rsid w:val="00BC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25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2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88652">
      <w:bodyDiv w:val="1"/>
      <w:marLeft w:val="0"/>
      <w:marRight w:val="0"/>
      <w:marTop w:val="0"/>
      <w:marBottom w:val="0"/>
      <w:divBdr>
        <w:top w:val="none" w:sz="0" w:space="0" w:color="auto"/>
        <w:left w:val="none" w:sz="0" w:space="0" w:color="auto"/>
        <w:bottom w:val="none" w:sz="0" w:space="0" w:color="auto"/>
        <w:right w:val="none" w:sz="0" w:space="0" w:color="auto"/>
      </w:divBdr>
      <w:divsChild>
        <w:div w:id="56560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dcterms:created xsi:type="dcterms:W3CDTF">2014-02-26T20:12:00Z</dcterms:created>
  <dcterms:modified xsi:type="dcterms:W3CDTF">2014-02-26T21:47:00Z</dcterms:modified>
</cp:coreProperties>
</file>