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EF1" w:rsidRPr="003E4EF1" w:rsidRDefault="003E4EF1" w:rsidP="003E4EF1">
      <w:pPr>
        <w:spacing w:after="0" w:line="240" w:lineRule="auto"/>
        <w:jc w:val="center"/>
        <w:rPr>
          <w:rFonts w:ascii="Times New Roman" w:hAnsi="Times New Roman" w:cs="Times New Roman"/>
          <w:b/>
          <w:color w:val="2F5496" w:themeColor="accent5" w:themeShade="BF"/>
        </w:rPr>
      </w:pPr>
    </w:p>
    <w:p w:rsidR="003E4EF1" w:rsidRPr="003E4EF1" w:rsidRDefault="003E4EF1" w:rsidP="003E4EF1">
      <w:pPr>
        <w:pStyle w:val="Default"/>
        <w:jc w:val="center"/>
        <w:rPr>
          <w:rFonts w:ascii="Times New Roman" w:hAnsi="Times New Roman" w:cs="Times New Roman"/>
        </w:rPr>
      </w:pPr>
    </w:p>
    <w:p w:rsidR="003E4EF1" w:rsidRDefault="003E4EF1" w:rsidP="003E4EF1">
      <w:pPr>
        <w:pStyle w:val="Default"/>
        <w:jc w:val="center"/>
        <w:rPr>
          <w:rFonts w:ascii="Times New Roman" w:hAnsi="Times New Roman" w:cs="Times New Roman"/>
          <w:color w:val="2E5796"/>
          <w:sz w:val="60"/>
          <w:szCs w:val="60"/>
        </w:rPr>
      </w:pPr>
    </w:p>
    <w:p w:rsidR="003E4EF1" w:rsidRDefault="003E4EF1" w:rsidP="007B39A8">
      <w:pPr>
        <w:pStyle w:val="Default"/>
        <w:rPr>
          <w:rFonts w:ascii="Times New Roman" w:hAnsi="Times New Roman" w:cs="Times New Roman"/>
          <w:color w:val="2E5796"/>
          <w:sz w:val="60"/>
          <w:szCs w:val="60"/>
        </w:rPr>
      </w:pPr>
    </w:p>
    <w:p w:rsidR="003E4EF1" w:rsidRPr="003E4EF1" w:rsidRDefault="003E4EF1" w:rsidP="003E4EF1">
      <w:pPr>
        <w:pStyle w:val="Default"/>
        <w:jc w:val="center"/>
        <w:rPr>
          <w:rFonts w:ascii="Times New Roman" w:hAnsi="Times New Roman" w:cs="Times New Roman"/>
          <w:color w:val="2E5796"/>
          <w:sz w:val="60"/>
          <w:szCs w:val="60"/>
        </w:rPr>
      </w:pPr>
      <w:r w:rsidRPr="003E4EF1">
        <w:rPr>
          <w:rFonts w:ascii="Times New Roman" w:hAnsi="Times New Roman" w:cs="Times New Roman"/>
          <w:color w:val="2E5796"/>
          <w:sz w:val="60"/>
          <w:szCs w:val="60"/>
        </w:rPr>
        <w:t>Moorpark College</w:t>
      </w:r>
    </w:p>
    <w:p w:rsidR="003E4EF1" w:rsidRPr="003E4EF1" w:rsidRDefault="003E4EF1" w:rsidP="003E4EF1">
      <w:pPr>
        <w:spacing w:after="0" w:line="240" w:lineRule="auto"/>
        <w:jc w:val="center"/>
        <w:rPr>
          <w:rFonts w:ascii="Times New Roman" w:hAnsi="Times New Roman" w:cs="Times New Roman"/>
          <w:b/>
          <w:color w:val="2F5496" w:themeColor="accent5" w:themeShade="BF"/>
        </w:rPr>
      </w:pPr>
      <w:r w:rsidRPr="003E4EF1">
        <w:rPr>
          <w:rFonts w:ascii="Times New Roman" w:hAnsi="Times New Roman" w:cs="Times New Roman"/>
          <w:color w:val="2E5796"/>
          <w:sz w:val="60"/>
          <w:szCs w:val="60"/>
        </w:rPr>
        <w:t>Student Equity Plan 2019- 2022</w:t>
      </w: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3E4EF1">
      <w:pPr>
        <w:spacing w:after="0" w:line="240" w:lineRule="auto"/>
        <w:jc w:val="center"/>
        <w:rPr>
          <w:rFonts w:ascii="Times New Roman" w:hAnsi="Times New Roman" w:cs="Times New Roman"/>
          <w:b/>
          <w:color w:val="2F5496" w:themeColor="accent5" w:themeShade="BF"/>
        </w:rPr>
      </w:pPr>
      <w:r>
        <w:rPr>
          <w:b/>
          <w:noProof/>
          <w:color w:val="2F5496" w:themeColor="accent5" w:themeShade="BF"/>
        </w:rPr>
        <w:drawing>
          <wp:inline distT="0" distB="0" distL="0" distR="0" wp14:anchorId="4403AD04" wp14:editId="01DEFDAC">
            <wp:extent cx="1740090" cy="1732406"/>
            <wp:effectExtent l="0" t="0" r="0" b="1270"/>
            <wp:docPr id="1" name="Picture 1" descr="C:\Users\jconley\AppData\Local\Microsoft\Windows\Temporary Internet Files\Content.MSO\C116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nley\AppData\Local\Microsoft\Windows\Temporary Internet Files\Content.MSO\C116C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188" cy="1743455"/>
                    </a:xfrm>
                    <a:prstGeom prst="rect">
                      <a:avLst/>
                    </a:prstGeom>
                    <a:noFill/>
                    <a:ln>
                      <a:noFill/>
                    </a:ln>
                  </pic:spPr>
                </pic:pic>
              </a:graphicData>
            </a:graphic>
          </wp:inline>
        </w:drawing>
      </w: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3E4EF1" w:rsidRDefault="003E4EF1" w:rsidP="00616F2C">
      <w:pPr>
        <w:spacing w:after="0" w:line="240" w:lineRule="auto"/>
        <w:rPr>
          <w:rFonts w:ascii="Times New Roman" w:hAnsi="Times New Roman" w:cs="Times New Roman"/>
          <w:b/>
          <w:color w:val="2F5496" w:themeColor="accent5" w:themeShade="BF"/>
        </w:rPr>
      </w:pPr>
    </w:p>
    <w:p w:rsidR="007B39A8" w:rsidRDefault="007B39A8" w:rsidP="00616F2C">
      <w:pPr>
        <w:spacing w:after="0" w:line="240" w:lineRule="auto"/>
        <w:rPr>
          <w:rFonts w:ascii="Times New Roman" w:hAnsi="Times New Roman" w:cs="Times New Roman"/>
          <w:b/>
          <w:color w:val="2F5496" w:themeColor="accent5" w:themeShade="BF"/>
        </w:rPr>
      </w:pPr>
    </w:p>
    <w:p w:rsidR="007B39A8" w:rsidRDefault="007B39A8" w:rsidP="00616F2C">
      <w:pPr>
        <w:spacing w:after="0" w:line="240" w:lineRule="auto"/>
        <w:rPr>
          <w:rFonts w:ascii="Times New Roman" w:hAnsi="Times New Roman" w:cs="Times New Roman"/>
          <w:b/>
          <w:color w:val="2F5496" w:themeColor="accent5" w:themeShade="BF"/>
        </w:rPr>
      </w:pPr>
    </w:p>
    <w:p w:rsidR="00616F2C" w:rsidRPr="001F327F" w:rsidRDefault="00697D78" w:rsidP="7F88A53C">
      <w:pPr>
        <w:spacing w:after="0" w:line="240" w:lineRule="auto"/>
        <w:rPr>
          <w:rFonts w:ascii="Times New Roman" w:hAnsi="Times New Roman" w:cs="Times New Roman"/>
          <w:b/>
          <w:bCs/>
          <w:color w:val="2F5496" w:themeColor="accent5" w:themeShade="BF"/>
          <w:sz w:val="24"/>
          <w:szCs w:val="24"/>
        </w:rPr>
      </w:pPr>
      <w:r w:rsidRPr="001F327F">
        <w:rPr>
          <w:rFonts w:ascii="Times New Roman" w:hAnsi="Times New Roman" w:cs="Times New Roman"/>
          <w:b/>
          <w:bCs/>
          <w:color w:val="2F5496" w:themeColor="accent5" w:themeShade="BF"/>
          <w:sz w:val="24"/>
          <w:szCs w:val="24"/>
        </w:rPr>
        <w:t>I. STUDENTS FIRST!</w:t>
      </w:r>
    </w:p>
    <w:p w:rsidR="00616F2C" w:rsidRPr="00616F2C" w:rsidRDefault="00616F2C" w:rsidP="00616F2C">
      <w:pPr>
        <w:spacing w:after="0" w:line="240" w:lineRule="auto"/>
        <w:rPr>
          <w:rFonts w:ascii="Times New Roman" w:hAnsi="Times New Roman" w:cs="Times New Roman"/>
        </w:rPr>
      </w:pPr>
    </w:p>
    <w:p w:rsidR="00697D78"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Moorpark College is grounded in its commitment to providing student-centered education.  This is seen in its mission, vision, and values statements as well as its Educational Master Plan.  This Equity Plan grew</w:t>
      </w:r>
      <w:r w:rsidR="002047A7">
        <w:rPr>
          <w:rFonts w:ascii="Times New Roman" w:hAnsi="Times New Roman" w:cs="Times New Roman"/>
        </w:rPr>
        <w:t xml:space="preserve"> organically from these starting points.</w:t>
      </w:r>
    </w:p>
    <w:p w:rsidR="00697D78" w:rsidRDefault="00697D78" w:rsidP="005A0205">
      <w:pPr>
        <w:spacing w:after="0" w:line="240" w:lineRule="auto"/>
        <w:jc w:val="both"/>
        <w:rPr>
          <w:rFonts w:ascii="Times New Roman" w:hAnsi="Times New Roman" w:cs="Times New Roman"/>
        </w:rPr>
      </w:pPr>
    </w:p>
    <w:p w:rsidR="00AD0E09"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The college mission statement declares, “With a ‘students first’ philosophy, Moorpark College empowers its diverse community of learners to complete their goals for academic transfer, basic skills, and career education.”  Our values statement emphasizes that our actions and decisions are based on “equity and success: . . . minimizing equity gaps and empowering students from all walks of life to thrive in our campus community.”</w:t>
      </w:r>
      <w:r w:rsidR="001E7B1A">
        <w:rPr>
          <w:rFonts w:ascii="Times New Roman" w:hAnsi="Times New Roman" w:cs="Times New Roman"/>
        </w:rPr>
        <w:t xml:space="preserve">  </w:t>
      </w:r>
      <w:r w:rsidRPr="7F88A53C">
        <w:rPr>
          <w:rFonts w:ascii="Times New Roman" w:hAnsi="Times New Roman" w:cs="Times New Roman"/>
        </w:rPr>
        <w:t>Finally, our vision statement opens with the commitment that “We will provide equitable educational opportunities through early intervention initiatives, accessible and clearly mapped curriculum, and robust student support services.” These mission, vision, and values statements were updated in the spring semester of 2019 with vigorous dialogue and affirmation throughout the college community.</w:t>
      </w:r>
    </w:p>
    <w:p w:rsidR="00AD0E09" w:rsidRDefault="00AD0E09" w:rsidP="005A0205">
      <w:pPr>
        <w:spacing w:after="0" w:line="240" w:lineRule="auto"/>
        <w:jc w:val="both"/>
        <w:rPr>
          <w:rFonts w:ascii="Times New Roman" w:hAnsi="Times New Roman" w:cs="Times New Roman"/>
        </w:rPr>
      </w:pPr>
    </w:p>
    <w:p w:rsidR="00AD0E09"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In 2018-19 Moorpark College also produced and approved its Educational Master Plan for 2019 – 2029 after a full and rich participatory process.  In all five of its Strategic Directions, student equity and achievement are put first: student-centered curriculum, student access, student success, campus safety and wellness, and organizational effectiveness. This emphasis is reflected in the college’s current five-year Strategic Plan as well as its current (and future) Annual Work Plans.  Many of the goals, metrics, and actions placed under each of these Strategic Directions have been incorporated within the Equity Plan.  </w:t>
      </w:r>
    </w:p>
    <w:p w:rsidR="007E5E68" w:rsidRDefault="007E5E68" w:rsidP="005A0205">
      <w:pPr>
        <w:spacing w:after="0" w:line="240" w:lineRule="auto"/>
        <w:jc w:val="both"/>
        <w:rPr>
          <w:rFonts w:ascii="Times New Roman" w:hAnsi="Times New Roman" w:cs="Times New Roman"/>
        </w:rPr>
      </w:pPr>
    </w:p>
    <w:p w:rsidR="00697D78"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This Equity Plan is built within the framework outlined by the college mission, vision, and values statements as detailed in its Educational Master Plan.  To help in its creation Moorpark’s Student Equity and Achievement (SEA) Committee created a workgroup to guide early drafts of the Equity Plan under the leadership of the Director of Student Equity.  This workgroup first met in the fall of 2018, reconvened with the release of the necessary data by the </w:t>
      </w:r>
      <w:r w:rsidR="002047A7">
        <w:rPr>
          <w:rFonts w:ascii="Times New Roman" w:hAnsi="Times New Roman" w:cs="Times New Roman"/>
        </w:rPr>
        <w:t>California Community College Chancellor’s Office (CCC</w:t>
      </w:r>
      <w:r w:rsidRPr="7F88A53C">
        <w:rPr>
          <w:rFonts w:ascii="Times New Roman" w:hAnsi="Times New Roman" w:cs="Times New Roman"/>
        </w:rPr>
        <w:t>CO</w:t>
      </w:r>
      <w:r w:rsidR="002047A7">
        <w:rPr>
          <w:rFonts w:ascii="Times New Roman" w:hAnsi="Times New Roman" w:cs="Times New Roman"/>
        </w:rPr>
        <w:t>)</w:t>
      </w:r>
      <w:r w:rsidRPr="7F88A53C">
        <w:rPr>
          <w:rFonts w:ascii="Times New Roman" w:hAnsi="Times New Roman" w:cs="Times New Roman"/>
        </w:rPr>
        <w:t xml:space="preserve"> in the spring, and then continued to meet as possible over the summer intermission.  Reporting to the SEA Committee, </w:t>
      </w:r>
      <w:r w:rsidR="001F327F">
        <w:rPr>
          <w:rFonts w:ascii="Times New Roman" w:hAnsi="Times New Roman" w:cs="Times New Roman"/>
        </w:rPr>
        <w:t>the workgroup</w:t>
      </w:r>
      <w:r w:rsidRPr="7F88A53C">
        <w:rPr>
          <w:rFonts w:ascii="Times New Roman" w:hAnsi="Times New Roman" w:cs="Times New Roman"/>
        </w:rPr>
        <w:t xml:space="preserve"> helped produce a plan that was based on feedback from many participatory governance groups, including the Academic Senate, Classified Senate, and Associated Students. After final approval by the Academic Senate, the final draft was presented to the Board of Trustees in September 2019.   </w:t>
      </w:r>
    </w:p>
    <w:p w:rsidR="00697D78" w:rsidRDefault="00697D78" w:rsidP="005A0205">
      <w:pPr>
        <w:spacing w:after="0" w:line="240" w:lineRule="auto"/>
        <w:jc w:val="both"/>
        <w:rPr>
          <w:rFonts w:ascii="Times New Roman" w:hAnsi="Times New Roman" w:cs="Times New Roman"/>
        </w:rPr>
      </w:pPr>
    </w:p>
    <w:p w:rsidR="003E4EF1" w:rsidRDefault="003E4EF1" w:rsidP="003E4EF1">
      <w:pPr>
        <w:spacing w:after="0" w:line="240" w:lineRule="auto"/>
        <w:rPr>
          <w:rFonts w:ascii="Times New Roman" w:hAnsi="Times New Roman" w:cs="Times New Roman"/>
          <w:b/>
        </w:rPr>
      </w:pPr>
    </w:p>
    <w:p w:rsidR="006D06E0" w:rsidRPr="001F327F" w:rsidRDefault="006D06E0" w:rsidP="7F88A53C">
      <w:pPr>
        <w:spacing w:after="0" w:line="240" w:lineRule="auto"/>
        <w:rPr>
          <w:rFonts w:ascii="Times New Roman" w:hAnsi="Times New Roman" w:cs="Times New Roman"/>
          <w:b/>
          <w:bCs/>
          <w:color w:val="2F5496" w:themeColor="accent5" w:themeShade="BF"/>
          <w:sz w:val="24"/>
          <w:szCs w:val="24"/>
        </w:rPr>
      </w:pPr>
      <w:r w:rsidRPr="001F327F">
        <w:rPr>
          <w:rFonts w:ascii="Times New Roman" w:hAnsi="Times New Roman" w:cs="Times New Roman"/>
          <w:b/>
          <w:bCs/>
          <w:color w:val="2F5496" w:themeColor="accent5" w:themeShade="BF"/>
          <w:sz w:val="24"/>
          <w:szCs w:val="24"/>
        </w:rPr>
        <w:t>I</w:t>
      </w:r>
      <w:r w:rsidR="000435DC" w:rsidRPr="001F327F">
        <w:rPr>
          <w:rFonts w:ascii="Times New Roman" w:hAnsi="Times New Roman" w:cs="Times New Roman"/>
          <w:b/>
          <w:bCs/>
          <w:color w:val="2F5496" w:themeColor="accent5" w:themeShade="BF"/>
          <w:sz w:val="24"/>
          <w:szCs w:val="24"/>
        </w:rPr>
        <w:t xml:space="preserve">I. </w:t>
      </w:r>
      <w:r w:rsidRPr="001F327F">
        <w:rPr>
          <w:rFonts w:ascii="Times New Roman" w:hAnsi="Times New Roman" w:cs="Times New Roman"/>
          <w:b/>
          <w:color w:val="2F5496" w:themeColor="accent5" w:themeShade="BF"/>
          <w:sz w:val="24"/>
          <w:szCs w:val="24"/>
        </w:rPr>
        <w:tab/>
      </w:r>
      <w:r w:rsidR="000435DC" w:rsidRPr="001F327F">
        <w:rPr>
          <w:rFonts w:ascii="Times New Roman" w:hAnsi="Times New Roman" w:cs="Times New Roman"/>
          <w:b/>
          <w:bCs/>
          <w:color w:val="2F5496" w:themeColor="accent5" w:themeShade="BF"/>
          <w:sz w:val="24"/>
          <w:szCs w:val="24"/>
        </w:rPr>
        <w:t>DISPROPORTIONATELY IMPACTED</w:t>
      </w:r>
      <w:r w:rsidRPr="001F327F">
        <w:rPr>
          <w:rFonts w:ascii="Times New Roman" w:hAnsi="Times New Roman" w:cs="Times New Roman"/>
          <w:b/>
          <w:bCs/>
          <w:color w:val="2F5496" w:themeColor="accent5" w:themeShade="BF"/>
          <w:sz w:val="24"/>
          <w:szCs w:val="24"/>
        </w:rPr>
        <w:t xml:space="preserve"> (DI) GROUPS AND METRICS</w:t>
      </w:r>
    </w:p>
    <w:p w:rsidR="006D06E0" w:rsidRDefault="006D06E0" w:rsidP="003E4EF1">
      <w:pPr>
        <w:spacing w:after="0" w:line="240" w:lineRule="auto"/>
        <w:rPr>
          <w:rFonts w:ascii="Times New Roman" w:hAnsi="Times New Roman" w:cs="Times New Roman"/>
          <w:b/>
        </w:rPr>
      </w:pPr>
    </w:p>
    <w:p w:rsidR="00EA52B1"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The Student Equity and Achievement (SEA) data provided by the California Community College Chancellor’s Office (CCCCO) identifies disproportionately impacted groups for each college to consider and requires target goals to be set for five indicator areas: access, retention, completion of transfer-level English and math in the first year, CCCCO Vision Goal attainment, and transfer.   </w:t>
      </w:r>
    </w:p>
    <w:p w:rsidR="00EA52B1" w:rsidRDefault="00EA52B1" w:rsidP="005A0205">
      <w:pPr>
        <w:spacing w:after="0" w:line="240" w:lineRule="auto"/>
        <w:jc w:val="both"/>
        <w:rPr>
          <w:rFonts w:ascii="Times New Roman" w:hAnsi="Times New Roman" w:cs="Times New Roman"/>
        </w:rPr>
      </w:pPr>
    </w:p>
    <w:p w:rsidR="00EA52B1"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The DI groups identified for Moorpark College included some that had not been previously singled out for consideration as disproportionately impacted: Filipino, some other race, and more than one race.  As the college does not have enough data on these groups, the Institutional Research department will study them further before Moorpark’s SEA Committee considers activities to support them.  In the chart below these groups will be differentiated by the use of </w:t>
      </w:r>
      <w:r w:rsidRPr="7F88A53C">
        <w:rPr>
          <w:rFonts w:ascii="Times New Roman" w:hAnsi="Times New Roman" w:cs="Times New Roman"/>
          <w:i/>
          <w:iCs/>
        </w:rPr>
        <w:t>italic</w:t>
      </w:r>
      <w:r w:rsidRPr="7F88A53C">
        <w:rPr>
          <w:rFonts w:ascii="Times New Roman" w:hAnsi="Times New Roman" w:cs="Times New Roman"/>
        </w:rPr>
        <w:t xml:space="preserve"> font.  </w:t>
      </w:r>
    </w:p>
    <w:p w:rsidR="00EA52B1" w:rsidRDefault="00EA52B1" w:rsidP="005A0205">
      <w:pPr>
        <w:spacing w:after="0" w:line="240" w:lineRule="auto"/>
        <w:jc w:val="both"/>
        <w:rPr>
          <w:rFonts w:ascii="Times New Roman" w:hAnsi="Times New Roman" w:cs="Times New Roman"/>
        </w:rPr>
      </w:pPr>
    </w:p>
    <w:p w:rsidR="00AB3260"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The CCCCO data also omitted other groups that have been a focus of Moorpark’s equity work for some years: Black or African-American males and Hispanic or Latino males.  There were also new DI groups that the SEA Committee wanted to add to its equity work: LGBT, homeless, and undocumented (AB 540) students.  The SEA Committee voted to include all these groups in the plan, adding them as additional categories; they are differentiated by the use of </w:t>
      </w:r>
      <w:r w:rsidRPr="7F88A53C">
        <w:rPr>
          <w:rFonts w:ascii="Times New Roman" w:hAnsi="Times New Roman" w:cs="Times New Roman"/>
          <w:b/>
          <w:bCs/>
        </w:rPr>
        <w:t>bold</w:t>
      </w:r>
      <w:r w:rsidRPr="7F88A53C">
        <w:rPr>
          <w:rFonts w:ascii="Times New Roman" w:hAnsi="Times New Roman" w:cs="Times New Roman"/>
        </w:rPr>
        <w:t xml:space="preserve"> font in the chart below. In accordance with our educational master plan, Moorpark College is committed to all students, and dedicated to closing gender, race, and class equity gaps.</w:t>
      </w:r>
    </w:p>
    <w:p w:rsidR="009A13FC" w:rsidRDefault="009A13FC" w:rsidP="005A0205">
      <w:pPr>
        <w:spacing w:after="0" w:line="240" w:lineRule="auto"/>
        <w:jc w:val="both"/>
        <w:rPr>
          <w:rFonts w:ascii="Times New Roman" w:hAnsi="Times New Roman" w:cs="Times New Roman"/>
        </w:rPr>
      </w:pPr>
    </w:p>
    <w:p w:rsidR="006D06E0" w:rsidRPr="002A0756"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To clarify the task of the colleges, the CCCCO </w:t>
      </w:r>
      <w:r w:rsidR="001F327F">
        <w:rPr>
          <w:rFonts w:ascii="Times New Roman" w:hAnsi="Times New Roman" w:cs="Times New Roman"/>
        </w:rPr>
        <w:t>requires</w:t>
      </w:r>
      <w:r w:rsidRPr="7F88A53C">
        <w:rPr>
          <w:rFonts w:ascii="Times New Roman" w:hAnsi="Times New Roman" w:cs="Times New Roman"/>
        </w:rPr>
        <w:t xml:space="preserve"> that its five metrics be examined across the overall student population</w:t>
      </w:r>
      <w:r w:rsidR="000C0A15">
        <w:rPr>
          <w:rFonts w:ascii="Times New Roman" w:hAnsi="Times New Roman" w:cs="Times New Roman"/>
        </w:rPr>
        <w:t xml:space="preserve"> </w:t>
      </w:r>
      <w:r w:rsidRPr="7F88A53C">
        <w:rPr>
          <w:rFonts w:ascii="Times New Roman" w:hAnsi="Times New Roman" w:cs="Times New Roman"/>
        </w:rPr>
        <w:t xml:space="preserve">within the DI groups that are finalized by each college, as follows.     </w:t>
      </w:r>
    </w:p>
    <w:p w:rsidR="006D06E0" w:rsidRDefault="006D06E0" w:rsidP="005A0205">
      <w:pPr>
        <w:spacing w:after="0" w:line="240" w:lineRule="auto"/>
        <w:jc w:val="both"/>
        <w:rPr>
          <w:rFonts w:ascii="Times New Roman" w:hAnsi="Times New Roman" w:cs="Times New Roman"/>
          <w:b/>
        </w:rPr>
      </w:pPr>
    </w:p>
    <w:p w:rsidR="00DE454A" w:rsidRDefault="00DE454A" w:rsidP="7F88A53C">
      <w:pPr>
        <w:jc w:val="both"/>
        <w:rPr>
          <w:rFonts w:ascii="Times New Roman" w:hAnsi="Times New Roman" w:cs="Times New Roman"/>
          <w:b/>
          <w:bCs/>
        </w:rPr>
      </w:pPr>
      <w:r w:rsidRPr="7F88A53C">
        <w:rPr>
          <w:rFonts w:ascii="Times New Roman" w:hAnsi="Times New Roman" w:cs="Times New Roman"/>
          <w:b/>
          <w:bCs/>
        </w:rPr>
        <w:t xml:space="preserve">Metrics for </w:t>
      </w:r>
      <w:r w:rsidR="00737DA6" w:rsidRPr="7F88A53C">
        <w:rPr>
          <w:rFonts w:ascii="Times New Roman" w:hAnsi="Times New Roman" w:cs="Times New Roman"/>
          <w:b/>
          <w:bCs/>
        </w:rPr>
        <w:t>Disproportionately Impacted</w:t>
      </w:r>
      <w:r w:rsidRPr="7F88A53C">
        <w:rPr>
          <w:rFonts w:ascii="Times New Roman" w:hAnsi="Times New Roman" w:cs="Times New Roman"/>
          <w:b/>
          <w:bCs/>
        </w:rPr>
        <w:t xml:space="preserve"> Groups</w:t>
      </w:r>
    </w:p>
    <w:p w:rsidR="009E56FB" w:rsidRPr="000C0A15" w:rsidRDefault="00DE454A" w:rsidP="000C0A15">
      <w:pPr>
        <w:jc w:val="both"/>
        <w:rPr>
          <w:rFonts w:ascii="Times New Roman" w:hAnsi="Times New Roman" w:cs="Times New Roman"/>
        </w:rPr>
      </w:pPr>
      <w:r w:rsidRPr="000C0A15">
        <w:rPr>
          <w:rFonts w:ascii="Times New Roman" w:hAnsi="Times New Roman" w:cs="Times New Roman"/>
        </w:rPr>
        <w:t xml:space="preserve">Moorpark College has set the three-year goal </w:t>
      </w:r>
      <w:r w:rsidR="00D4278A" w:rsidRPr="000C0A15">
        <w:rPr>
          <w:rFonts w:ascii="Times New Roman" w:hAnsi="Times New Roman" w:cs="Times New Roman"/>
        </w:rPr>
        <w:t xml:space="preserve">for each metric in relationship to its identified DI groups as identified in </w:t>
      </w:r>
      <w:r w:rsidRPr="000C0A15">
        <w:rPr>
          <w:rFonts w:ascii="Times New Roman" w:hAnsi="Times New Roman" w:cs="Times New Roman"/>
        </w:rPr>
        <w:t>the chart below.</w:t>
      </w:r>
      <w:r w:rsidR="003E4EF1" w:rsidRPr="000C0A15">
        <w:rPr>
          <w:rFonts w:ascii="Times New Roman" w:hAnsi="Times New Roman" w:cs="Times New Roman"/>
        </w:rPr>
        <w:t xml:space="preserve"> </w:t>
      </w:r>
    </w:p>
    <w:tbl>
      <w:tblPr>
        <w:tblStyle w:val="GridTable6Colorful-Accent5"/>
        <w:tblW w:w="14390" w:type="dxa"/>
        <w:tblLayout w:type="fixed"/>
        <w:tblLook w:val="04A0" w:firstRow="1" w:lastRow="0" w:firstColumn="1" w:lastColumn="0" w:noHBand="0" w:noVBand="1"/>
      </w:tblPr>
      <w:tblGrid>
        <w:gridCol w:w="3628"/>
        <w:gridCol w:w="1236"/>
        <w:gridCol w:w="1653"/>
        <w:gridCol w:w="1653"/>
        <w:gridCol w:w="1653"/>
        <w:gridCol w:w="1583"/>
        <w:gridCol w:w="2984"/>
      </w:tblGrid>
      <w:tr w:rsidR="007D59C8" w:rsidTr="7F88A53C">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D114ED" w:rsidRDefault="007D59C8" w:rsidP="003E4EF1">
            <w:pPr>
              <w:rPr>
                <w:rFonts w:ascii="Times New Roman" w:hAnsi="Times New Roman" w:cs="Times New Roman"/>
              </w:rPr>
            </w:pPr>
            <w:r w:rsidRPr="00D114ED">
              <w:rPr>
                <w:rFonts w:ascii="Times New Roman" w:hAnsi="Times New Roman" w:cs="Times New Roman"/>
              </w:rPr>
              <w:t>Demographic</w:t>
            </w:r>
          </w:p>
        </w:tc>
        <w:tc>
          <w:tcPr>
            <w:tcW w:w="1236" w:type="dxa"/>
          </w:tcPr>
          <w:p w:rsidR="007D59C8" w:rsidRPr="00D114ED" w:rsidRDefault="007D59C8" w:rsidP="003E4E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Gender</w:t>
            </w:r>
          </w:p>
        </w:tc>
        <w:tc>
          <w:tcPr>
            <w:tcW w:w="1653" w:type="dxa"/>
          </w:tcPr>
          <w:p w:rsidR="007D59C8" w:rsidRPr="007D59C8" w:rsidRDefault="00F55FEC" w:rsidP="007D59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DIG </w:t>
            </w:r>
            <w:r w:rsidR="00674A67">
              <w:rPr>
                <w:rFonts w:ascii="Times New Roman" w:hAnsi="Times New Roman" w:cs="Times New Roman"/>
              </w:rPr>
              <w:t>Cohort Size</w:t>
            </w:r>
          </w:p>
          <w:p w:rsidR="007D59C8" w:rsidRPr="00D114ED" w:rsidRDefault="007D59C8" w:rsidP="007D59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7D59C8" w:rsidRPr="007D59C8" w:rsidRDefault="007D59C8" w:rsidP="007D59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 xml:space="preserve">% of </w:t>
            </w:r>
            <w:r w:rsidR="00674A67">
              <w:rPr>
                <w:rFonts w:ascii="Times New Roman" w:hAnsi="Times New Roman" w:cs="Times New Roman"/>
              </w:rPr>
              <w:t>Overall Cohort Size</w:t>
            </w:r>
          </w:p>
          <w:p w:rsidR="007D59C8" w:rsidRPr="00D114ED" w:rsidRDefault="007D59C8" w:rsidP="007D59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7D59C8" w:rsidRPr="00D114ED" w:rsidRDefault="00976A27" w:rsidP="00976A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DIG </w:t>
            </w:r>
            <w:r w:rsidR="001E7B1A">
              <w:rPr>
                <w:rFonts w:ascii="Times New Roman" w:hAnsi="Times New Roman" w:cs="Times New Roman"/>
              </w:rPr>
              <w:t>Number</w:t>
            </w:r>
            <w:r>
              <w:rPr>
                <w:rFonts w:ascii="Times New Roman" w:hAnsi="Times New Roman" w:cs="Times New Roman"/>
              </w:rPr>
              <w:t xml:space="preserve"> (2017-18)</w:t>
            </w:r>
          </w:p>
        </w:tc>
        <w:tc>
          <w:tcPr>
            <w:tcW w:w="1583" w:type="dxa"/>
          </w:tcPr>
          <w:p w:rsidR="00674A67" w:rsidRDefault="00976A27" w:rsidP="00972D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DIG </w:t>
            </w:r>
            <w:r w:rsidR="007D59C8" w:rsidRPr="00D114ED">
              <w:rPr>
                <w:rFonts w:ascii="Times New Roman" w:hAnsi="Times New Roman" w:cs="Times New Roman"/>
              </w:rPr>
              <w:t>Goal</w:t>
            </w:r>
            <w:r w:rsidR="007D59C8">
              <w:rPr>
                <w:rFonts w:ascii="Times New Roman" w:hAnsi="Times New Roman" w:cs="Times New Roman"/>
              </w:rPr>
              <w:t xml:space="preserve"> by </w:t>
            </w:r>
          </w:p>
          <w:p w:rsidR="007D59C8" w:rsidRPr="00D114ED" w:rsidRDefault="007D59C8" w:rsidP="00972D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2021-22</w:t>
            </w:r>
          </w:p>
        </w:tc>
        <w:tc>
          <w:tcPr>
            <w:tcW w:w="2984" w:type="dxa"/>
          </w:tcPr>
          <w:p w:rsidR="007D59C8" w:rsidRPr="00D114ED" w:rsidRDefault="007D59C8" w:rsidP="003E4E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Equity Change</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390" w:type="dxa"/>
            <w:gridSpan w:val="7"/>
          </w:tcPr>
          <w:p w:rsidR="007D59C8" w:rsidRPr="006365B5" w:rsidRDefault="007D59C8" w:rsidP="003E4EF1">
            <w:pPr>
              <w:rPr>
                <w:rFonts w:ascii="Times New Roman" w:hAnsi="Times New Roman" w:cs="Times New Roman"/>
                <w:color w:val="auto"/>
                <w:sz w:val="24"/>
              </w:rPr>
            </w:pPr>
            <w:r w:rsidRPr="006365B5">
              <w:rPr>
                <w:rFonts w:ascii="Times New Roman" w:hAnsi="Times New Roman" w:cs="Times New Roman"/>
                <w:color w:val="auto"/>
                <w:sz w:val="24"/>
              </w:rPr>
              <w:t>Access: Enrolled in the same community college</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7F88A53C" w:rsidP="001F327F">
            <w:pPr>
              <w:rPr>
                <w:rFonts w:ascii="Times New Roman" w:hAnsi="Times New Roman" w:cs="Times New Roman"/>
                <w:b w:val="0"/>
                <w:bCs w:val="0"/>
                <w:color w:val="auto"/>
              </w:rPr>
            </w:pPr>
            <w:r w:rsidRPr="001F327F">
              <w:rPr>
                <w:rFonts w:ascii="Times New Roman" w:hAnsi="Times New Roman" w:cs="Times New Roman"/>
                <w:b w:val="0"/>
                <w:bCs w:val="0"/>
                <w:i/>
                <w:iCs/>
                <w:color w:val="auto"/>
              </w:rPr>
              <w:t xml:space="preserve">Some other race </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288</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0.9%</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58</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92</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+58.62%</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i/>
                <w:color w:val="auto"/>
              </w:rPr>
              <w:t>Some other race</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264</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0.8%</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61</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i/>
                <w:color w:val="auto"/>
              </w:rPr>
              <w:t>89</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+45.9%</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Native Hawaiian or other Pacific Islander</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62</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0.2%</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16</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22</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+37.5%</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Native Hawaiian or other Pacific Islander</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68</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0.2%</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21</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26</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+23.81%</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Foster Youth</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241</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0.7%</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94</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104</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+10.64%</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Black or African American</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625</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1.9%</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251</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275</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+9.56%</w:t>
            </w:r>
          </w:p>
        </w:tc>
      </w:tr>
      <w:tr w:rsidR="001F327F" w:rsidRPr="001F327F" w:rsidTr="7F88A53C">
        <w:trPr>
          <w:trHeight w:val="242"/>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Hispanic or Latino</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5934</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18.1%</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2725</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2835</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+4.04%</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i/>
                <w:color w:val="auto"/>
              </w:rPr>
              <w:t>Filipino</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625</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1.9%</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284</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295</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+3.87%</w:t>
            </w:r>
          </w:p>
        </w:tc>
      </w:tr>
      <w:tr w:rsidR="001F327F" w:rsidRPr="001F327F" w:rsidTr="7F88A53C">
        <w:trPr>
          <w:trHeight w:val="239"/>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i/>
                <w:color w:val="auto"/>
              </w:rPr>
            </w:pPr>
            <w:r w:rsidRPr="001F327F">
              <w:rPr>
                <w:rFonts w:ascii="Times New Roman" w:hAnsi="Times New Roman" w:cs="Times New Roman"/>
                <w:b w:val="0"/>
                <w:color w:val="auto"/>
              </w:rPr>
              <w:t>White</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8272</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25.2%</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1F327F">
              <w:rPr>
                <w:rFonts w:ascii="Times New Roman" w:hAnsi="Times New Roman" w:cs="Times New Roman"/>
                <w:color w:val="auto"/>
              </w:rPr>
              <w:t>3938</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1F327F">
              <w:rPr>
                <w:rFonts w:ascii="Times New Roman" w:hAnsi="Times New Roman" w:cs="Times New Roman"/>
                <w:color w:val="auto"/>
              </w:rPr>
              <w:t>4030</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1F327F">
              <w:rPr>
                <w:rFonts w:ascii="Times New Roman" w:hAnsi="Times New Roman" w:cs="Times New Roman"/>
                <w:color w:val="auto"/>
              </w:rPr>
              <w:t>+2.34%</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i/>
                <w:color w:val="auto"/>
              </w:rPr>
            </w:pPr>
            <w:r w:rsidRPr="001F327F">
              <w:rPr>
                <w:rFonts w:ascii="Times New Roman" w:hAnsi="Times New Roman" w:cs="Times New Roman"/>
                <w:color w:val="auto"/>
              </w:rPr>
              <w:t>Undocumented (AB540)</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Undocumented (AB540)</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Homeless</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Homeless</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bl>
    <w:p w:rsidR="006365B5" w:rsidRDefault="006365B5">
      <w:pPr>
        <w:rPr>
          <w:sz w:val="24"/>
        </w:rPr>
      </w:pPr>
    </w:p>
    <w:p w:rsidR="008937DB" w:rsidRDefault="008937DB">
      <w:pPr>
        <w:rPr>
          <w:sz w:val="24"/>
        </w:rPr>
      </w:pPr>
    </w:p>
    <w:p w:rsidR="008937DB" w:rsidRDefault="008937DB">
      <w:pPr>
        <w:rPr>
          <w:sz w:val="24"/>
        </w:rPr>
      </w:pPr>
    </w:p>
    <w:tbl>
      <w:tblPr>
        <w:tblStyle w:val="GridTable6Colorful-Accent5"/>
        <w:tblW w:w="14390" w:type="dxa"/>
        <w:tblLayout w:type="fixed"/>
        <w:tblLook w:val="04A0" w:firstRow="1" w:lastRow="0" w:firstColumn="1" w:lastColumn="0" w:noHBand="0" w:noVBand="1"/>
      </w:tblPr>
      <w:tblGrid>
        <w:gridCol w:w="3628"/>
        <w:gridCol w:w="1236"/>
        <w:gridCol w:w="1653"/>
        <w:gridCol w:w="1653"/>
        <w:gridCol w:w="1653"/>
        <w:gridCol w:w="1583"/>
        <w:gridCol w:w="2984"/>
      </w:tblGrid>
      <w:tr w:rsidR="008937DB" w:rsidRPr="00D114ED" w:rsidTr="005A2D1F">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8937DB" w:rsidRPr="00D114ED" w:rsidRDefault="008937DB" w:rsidP="005A2D1F">
            <w:pPr>
              <w:rPr>
                <w:rFonts w:ascii="Times New Roman" w:hAnsi="Times New Roman" w:cs="Times New Roman"/>
              </w:rPr>
            </w:pPr>
            <w:r w:rsidRPr="00D114ED">
              <w:rPr>
                <w:rFonts w:ascii="Times New Roman" w:hAnsi="Times New Roman" w:cs="Times New Roman"/>
              </w:rPr>
              <w:t>Demographic</w:t>
            </w:r>
          </w:p>
        </w:tc>
        <w:tc>
          <w:tcPr>
            <w:tcW w:w="1236"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Gender</w:t>
            </w:r>
          </w:p>
        </w:tc>
        <w:tc>
          <w:tcPr>
            <w:tcW w:w="1653" w:type="dxa"/>
          </w:tcPr>
          <w:p w:rsidR="008937DB" w:rsidRPr="007D59C8"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DIG Cohort Size</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8937DB" w:rsidRPr="007D59C8"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 xml:space="preserve">% of </w:t>
            </w:r>
            <w:r>
              <w:rPr>
                <w:rFonts w:ascii="Times New Roman" w:hAnsi="Times New Roman" w:cs="Times New Roman"/>
              </w:rPr>
              <w:t>Overall Cohort Size</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DIG Number (2017-18)</w:t>
            </w:r>
          </w:p>
        </w:tc>
        <w:tc>
          <w:tcPr>
            <w:tcW w:w="1583" w:type="dxa"/>
          </w:tcPr>
          <w:p w:rsidR="008937DB"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DIG </w:t>
            </w:r>
            <w:r w:rsidRPr="00D114ED">
              <w:rPr>
                <w:rFonts w:ascii="Times New Roman" w:hAnsi="Times New Roman" w:cs="Times New Roman"/>
              </w:rPr>
              <w:t>Goal</w:t>
            </w:r>
            <w:r>
              <w:rPr>
                <w:rFonts w:ascii="Times New Roman" w:hAnsi="Times New Roman" w:cs="Times New Roman"/>
              </w:rPr>
              <w:t xml:space="preserve"> by </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2021-22</w:t>
            </w:r>
          </w:p>
        </w:tc>
        <w:tc>
          <w:tcPr>
            <w:tcW w:w="2984"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Equity Change</w:t>
            </w:r>
          </w:p>
        </w:tc>
      </w:tr>
      <w:tr w:rsidR="001F327F" w:rsidRPr="006365B5"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390" w:type="dxa"/>
            <w:gridSpan w:val="7"/>
          </w:tcPr>
          <w:p w:rsidR="007D59C8" w:rsidRPr="006365B5" w:rsidRDefault="7F88A53C" w:rsidP="7F88A53C">
            <w:pPr>
              <w:rPr>
                <w:rFonts w:ascii="Times New Roman" w:hAnsi="Times New Roman" w:cs="Times New Roman"/>
                <w:color w:val="auto"/>
                <w:sz w:val="24"/>
              </w:rPr>
            </w:pPr>
            <w:r w:rsidRPr="006365B5">
              <w:rPr>
                <w:rFonts w:ascii="Times New Roman" w:hAnsi="Times New Roman" w:cs="Times New Roman"/>
                <w:color w:val="auto"/>
                <w:sz w:val="24"/>
              </w:rPr>
              <w:t>Retention: Retained from fall to spring at the same college</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American Indian or Alaska Native</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27</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0.2%</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13</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16</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+23.08%</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 xml:space="preserve">Foster Youth </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87</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0.6%</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48</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54</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+12.5%</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Veteran</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66</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0.5%</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37</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41</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+10.81%</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Black or African American</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171</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1.2%</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98</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108</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+10.2%</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 xml:space="preserve">Economically Disadvantaged </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3986</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28.6%</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2808</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2848</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+1.42%</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i/>
                <w:color w:val="auto"/>
              </w:rPr>
            </w:pPr>
            <w:r w:rsidRPr="001F327F">
              <w:rPr>
                <w:rFonts w:ascii="Times New Roman" w:hAnsi="Times New Roman" w:cs="Times New Roman"/>
                <w:b w:val="0"/>
                <w:color w:val="auto"/>
              </w:rPr>
              <w:t>Hispanic or Latino</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2208</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15.9%</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1575</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1583</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+0.51%</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Homeless</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Homeless</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bl>
    <w:p w:rsidR="008937DB" w:rsidRDefault="008937DB"/>
    <w:tbl>
      <w:tblPr>
        <w:tblStyle w:val="GridTable6Colorful-Accent5"/>
        <w:tblW w:w="14390" w:type="dxa"/>
        <w:tblLayout w:type="fixed"/>
        <w:tblLook w:val="04A0" w:firstRow="1" w:lastRow="0" w:firstColumn="1" w:lastColumn="0" w:noHBand="0" w:noVBand="1"/>
      </w:tblPr>
      <w:tblGrid>
        <w:gridCol w:w="3628"/>
        <w:gridCol w:w="1236"/>
        <w:gridCol w:w="1653"/>
        <w:gridCol w:w="1653"/>
        <w:gridCol w:w="1653"/>
        <w:gridCol w:w="1583"/>
        <w:gridCol w:w="2984"/>
      </w:tblGrid>
      <w:tr w:rsidR="008937DB" w:rsidRPr="00D114ED" w:rsidTr="005A2D1F">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8937DB" w:rsidRPr="00D114ED" w:rsidRDefault="008937DB" w:rsidP="005A2D1F">
            <w:pPr>
              <w:rPr>
                <w:rFonts w:ascii="Times New Roman" w:hAnsi="Times New Roman" w:cs="Times New Roman"/>
              </w:rPr>
            </w:pPr>
            <w:r w:rsidRPr="00D114ED">
              <w:rPr>
                <w:rFonts w:ascii="Times New Roman" w:hAnsi="Times New Roman" w:cs="Times New Roman"/>
              </w:rPr>
              <w:t>Demographic</w:t>
            </w:r>
          </w:p>
        </w:tc>
        <w:tc>
          <w:tcPr>
            <w:tcW w:w="1236"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Gender</w:t>
            </w:r>
          </w:p>
        </w:tc>
        <w:tc>
          <w:tcPr>
            <w:tcW w:w="1653" w:type="dxa"/>
          </w:tcPr>
          <w:p w:rsidR="008937DB" w:rsidRPr="007D59C8"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DIG Cohort Size</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8937DB" w:rsidRPr="007D59C8"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 xml:space="preserve">% of </w:t>
            </w:r>
            <w:r>
              <w:rPr>
                <w:rFonts w:ascii="Times New Roman" w:hAnsi="Times New Roman" w:cs="Times New Roman"/>
              </w:rPr>
              <w:t>Overall Cohort Size</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DIG Number (2017-18)</w:t>
            </w:r>
          </w:p>
        </w:tc>
        <w:tc>
          <w:tcPr>
            <w:tcW w:w="1583" w:type="dxa"/>
          </w:tcPr>
          <w:p w:rsidR="008937DB"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DIG </w:t>
            </w:r>
            <w:r w:rsidRPr="00D114ED">
              <w:rPr>
                <w:rFonts w:ascii="Times New Roman" w:hAnsi="Times New Roman" w:cs="Times New Roman"/>
              </w:rPr>
              <w:t>Goal</w:t>
            </w:r>
            <w:r>
              <w:rPr>
                <w:rFonts w:ascii="Times New Roman" w:hAnsi="Times New Roman" w:cs="Times New Roman"/>
              </w:rPr>
              <w:t xml:space="preserve"> by </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2021-22</w:t>
            </w:r>
          </w:p>
        </w:tc>
        <w:tc>
          <w:tcPr>
            <w:tcW w:w="2984"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Equity Change</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390" w:type="dxa"/>
            <w:gridSpan w:val="7"/>
          </w:tcPr>
          <w:p w:rsidR="007D59C8" w:rsidRPr="006365B5" w:rsidRDefault="007D59C8" w:rsidP="007D59C8">
            <w:pPr>
              <w:rPr>
                <w:rFonts w:ascii="Times New Roman" w:hAnsi="Times New Roman" w:cs="Times New Roman"/>
                <w:color w:val="auto"/>
                <w:sz w:val="24"/>
              </w:rPr>
            </w:pPr>
            <w:r w:rsidRPr="006365B5">
              <w:rPr>
                <w:rFonts w:ascii="Times New Roman" w:hAnsi="Times New Roman" w:cs="Times New Roman"/>
                <w:color w:val="auto"/>
                <w:sz w:val="24"/>
              </w:rPr>
              <w:t>Completion: Completed both transfer-level math and English within the district in the first year</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Black or African American</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44</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1.5%</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1</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4</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+300%</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color w:val="auto"/>
              </w:rPr>
            </w:pPr>
            <w:r w:rsidRPr="001F327F">
              <w:rPr>
                <w:rFonts w:ascii="Times New Roman" w:hAnsi="Times New Roman" w:cs="Times New Roman"/>
                <w:color w:val="auto"/>
              </w:rPr>
              <w:t>LGBT</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67</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2.3%</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6</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+200%</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Foster Youth</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23</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0.8%</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+100%</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Hispanic or Latino</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542</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18.3%</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68</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80</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+17.65%</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Hispanic or Latino</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503</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17.0%</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68</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77</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+13.24%</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Economically Disadvantaged</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629</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Calibri" w:hAnsi="Calibri"/>
                <w:color w:val="auto"/>
              </w:rPr>
              <w:t>21.3%</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93</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101</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+8.6%</w:t>
            </w:r>
          </w:p>
        </w:tc>
      </w:tr>
      <w:tr w:rsidR="00413255"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413255" w:rsidRPr="001F327F" w:rsidRDefault="00413255" w:rsidP="00413255">
            <w:pPr>
              <w:rPr>
                <w:rFonts w:ascii="Times New Roman" w:hAnsi="Times New Roman" w:cs="Times New Roman"/>
                <w:b w:val="0"/>
              </w:rPr>
            </w:pPr>
            <w:r w:rsidRPr="001F327F">
              <w:rPr>
                <w:rFonts w:ascii="Times New Roman" w:hAnsi="Times New Roman" w:cs="Times New Roman"/>
                <w:b w:val="0"/>
                <w:color w:val="auto"/>
              </w:rPr>
              <w:t>Foster Youth</w:t>
            </w:r>
          </w:p>
        </w:tc>
        <w:tc>
          <w:tcPr>
            <w:tcW w:w="1236" w:type="dxa"/>
          </w:tcPr>
          <w:p w:rsidR="00413255" w:rsidRPr="001F327F" w:rsidRDefault="00413255" w:rsidP="00413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327F">
              <w:rPr>
                <w:rFonts w:ascii="Times New Roman" w:hAnsi="Times New Roman" w:cs="Times New Roman"/>
                <w:color w:val="auto"/>
              </w:rPr>
              <w:t>Male</w:t>
            </w:r>
          </w:p>
        </w:tc>
        <w:tc>
          <w:tcPr>
            <w:tcW w:w="1653" w:type="dxa"/>
            <w:vAlign w:val="center"/>
          </w:tcPr>
          <w:p w:rsidR="00413255" w:rsidRPr="001F327F" w:rsidRDefault="00413255" w:rsidP="00413255">
            <w:pPr>
              <w:cnfStyle w:val="000000000000" w:firstRow="0" w:lastRow="0" w:firstColumn="0" w:lastColumn="0" w:oddVBand="0" w:evenVBand="0" w:oddHBand="0" w:evenHBand="0" w:firstRowFirstColumn="0" w:firstRowLastColumn="0" w:lastRowFirstColumn="0" w:lastRowLastColumn="0"/>
              <w:rPr>
                <w:rFonts w:ascii="Calibri" w:hAnsi="Calibri"/>
              </w:rPr>
            </w:pPr>
            <w:r w:rsidRPr="001F327F">
              <w:rPr>
                <w:rFonts w:ascii="Calibri" w:hAnsi="Calibri"/>
                <w:color w:val="auto"/>
              </w:rPr>
              <w:t>18</w:t>
            </w:r>
          </w:p>
        </w:tc>
        <w:tc>
          <w:tcPr>
            <w:tcW w:w="1653" w:type="dxa"/>
            <w:vAlign w:val="center"/>
          </w:tcPr>
          <w:p w:rsidR="00413255" w:rsidRPr="001F327F" w:rsidRDefault="00413255" w:rsidP="00413255">
            <w:pPr>
              <w:cnfStyle w:val="000000000000" w:firstRow="0" w:lastRow="0" w:firstColumn="0" w:lastColumn="0" w:oddVBand="0" w:evenVBand="0" w:oddHBand="0" w:evenHBand="0" w:firstRowFirstColumn="0" w:firstRowLastColumn="0" w:lastRowFirstColumn="0" w:lastRowLastColumn="0"/>
              <w:rPr>
                <w:rFonts w:ascii="Calibri" w:hAnsi="Calibri"/>
              </w:rPr>
            </w:pPr>
            <w:r w:rsidRPr="001F327F">
              <w:rPr>
                <w:rFonts w:ascii="Calibri" w:hAnsi="Calibri"/>
                <w:color w:val="auto"/>
              </w:rPr>
              <w:t>0.6%</w:t>
            </w:r>
          </w:p>
        </w:tc>
        <w:tc>
          <w:tcPr>
            <w:tcW w:w="1653" w:type="dxa"/>
          </w:tcPr>
          <w:p w:rsidR="00413255" w:rsidRPr="001F327F" w:rsidRDefault="00413255" w:rsidP="00413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327F">
              <w:rPr>
                <w:rFonts w:ascii="Times New Roman" w:hAnsi="Times New Roman" w:cs="Times New Roman"/>
                <w:color w:val="auto"/>
              </w:rPr>
              <w:t>0</w:t>
            </w:r>
          </w:p>
        </w:tc>
        <w:tc>
          <w:tcPr>
            <w:tcW w:w="1583" w:type="dxa"/>
          </w:tcPr>
          <w:p w:rsidR="00413255" w:rsidRPr="001F327F" w:rsidRDefault="00413255" w:rsidP="00413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327F">
              <w:rPr>
                <w:rFonts w:ascii="Times New Roman" w:hAnsi="Times New Roman" w:cs="Times New Roman"/>
                <w:color w:val="auto"/>
              </w:rPr>
              <w:t>1</w:t>
            </w:r>
          </w:p>
        </w:tc>
        <w:tc>
          <w:tcPr>
            <w:tcW w:w="2984" w:type="dxa"/>
          </w:tcPr>
          <w:p w:rsidR="00413255" w:rsidRPr="001F327F" w:rsidRDefault="002047A7" w:rsidP="00413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w:t>
            </w:r>
            <w:r w:rsidR="00413255">
              <w:rPr>
                <w:rFonts w:ascii="Times New Roman" w:hAnsi="Times New Roman" w:cs="Times New Roman"/>
                <w:color w:val="auto"/>
              </w:rPr>
              <w:t>%</w:t>
            </w:r>
          </w:p>
        </w:tc>
      </w:tr>
    </w:tbl>
    <w:p w:rsidR="006365B5" w:rsidRDefault="006365B5"/>
    <w:tbl>
      <w:tblPr>
        <w:tblStyle w:val="GridTable6Colorful-Accent5"/>
        <w:tblW w:w="14390" w:type="dxa"/>
        <w:tblLayout w:type="fixed"/>
        <w:tblLook w:val="04A0" w:firstRow="1" w:lastRow="0" w:firstColumn="1" w:lastColumn="0" w:noHBand="0" w:noVBand="1"/>
      </w:tblPr>
      <w:tblGrid>
        <w:gridCol w:w="3628"/>
        <w:gridCol w:w="1236"/>
        <w:gridCol w:w="1653"/>
        <w:gridCol w:w="1653"/>
        <w:gridCol w:w="1653"/>
        <w:gridCol w:w="1583"/>
        <w:gridCol w:w="2984"/>
      </w:tblGrid>
      <w:tr w:rsidR="008937DB" w:rsidRPr="00D114ED" w:rsidTr="005A2D1F">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8937DB" w:rsidRPr="00D114ED" w:rsidRDefault="008937DB" w:rsidP="005A2D1F">
            <w:pPr>
              <w:rPr>
                <w:rFonts w:ascii="Times New Roman" w:hAnsi="Times New Roman" w:cs="Times New Roman"/>
              </w:rPr>
            </w:pPr>
            <w:r w:rsidRPr="00D114ED">
              <w:rPr>
                <w:rFonts w:ascii="Times New Roman" w:hAnsi="Times New Roman" w:cs="Times New Roman"/>
              </w:rPr>
              <w:t>Demographic</w:t>
            </w:r>
          </w:p>
        </w:tc>
        <w:tc>
          <w:tcPr>
            <w:tcW w:w="1236"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Gender</w:t>
            </w:r>
          </w:p>
        </w:tc>
        <w:tc>
          <w:tcPr>
            <w:tcW w:w="1653" w:type="dxa"/>
          </w:tcPr>
          <w:p w:rsidR="008937DB" w:rsidRPr="007D59C8"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DIG Cohort Size</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8937DB" w:rsidRPr="007D59C8"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 xml:space="preserve">% of </w:t>
            </w:r>
            <w:r>
              <w:rPr>
                <w:rFonts w:ascii="Times New Roman" w:hAnsi="Times New Roman" w:cs="Times New Roman"/>
              </w:rPr>
              <w:t>Overall Cohort Size</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DIG Number (2017-18)</w:t>
            </w:r>
          </w:p>
        </w:tc>
        <w:tc>
          <w:tcPr>
            <w:tcW w:w="1583" w:type="dxa"/>
          </w:tcPr>
          <w:p w:rsidR="008937DB"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DIG </w:t>
            </w:r>
            <w:r w:rsidRPr="00D114ED">
              <w:rPr>
                <w:rFonts w:ascii="Times New Roman" w:hAnsi="Times New Roman" w:cs="Times New Roman"/>
              </w:rPr>
              <w:t>Goal</w:t>
            </w:r>
            <w:r>
              <w:rPr>
                <w:rFonts w:ascii="Times New Roman" w:hAnsi="Times New Roman" w:cs="Times New Roman"/>
              </w:rPr>
              <w:t xml:space="preserve"> by </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2021-22</w:t>
            </w:r>
          </w:p>
        </w:tc>
        <w:tc>
          <w:tcPr>
            <w:tcW w:w="2984"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Equity Change</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4390" w:type="dxa"/>
            <w:gridSpan w:val="7"/>
          </w:tcPr>
          <w:p w:rsidR="007D59C8" w:rsidRPr="001F327F" w:rsidRDefault="007D59C8" w:rsidP="007D59C8">
            <w:pPr>
              <w:rPr>
                <w:rFonts w:ascii="Times New Roman" w:hAnsi="Times New Roman" w:cs="Times New Roman"/>
                <w:color w:val="auto"/>
              </w:rPr>
            </w:pPr>
            <w:r w:rsidRPr="006365B5">
              <w:rPr>
                <w:rFonts w:ascii="Times New Roman" w:hAnsi="Times New Roman" w:cs="Times New Roman"/>
                <w:color w:val="auto"/>
                <w:sz w:val="24"/>
              </w:rPr>
              <w:t xml:space="preserve">Goal Attainment: Attained the Vision Goal completion definition </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American Indian or Alaska Native</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27</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0.1%</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1</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2</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+100%</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LGBT</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265</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0.9%</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9</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16</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+77.78%</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 xml:space="preserve">Black or African American </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396</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1.4%</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14</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24</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+71.43%</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Black or African American</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259</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0.9%</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10</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16</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+60%</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7F88A53C" w:rsidP="000C0A15">
            <w:pPr>
              <w:rPr>
                <w:rFonts w:ascii="Times New Roman" w:hAnsi="Times New Roman" w:cs="Times New Roman"/>
                <w:color w:val="auto"/>
              </w:rPr>
            </w:pPr>
            <w:r w:rsidRPr="001F327F">
              <w:rPr>
                <w:rFonts w:ascii="Times New Roman" w:hAnsi="Times New Roman" w:cs="Times New Roman"/>
                <w:b w:val="0"/>
                <w:bCs w:val="0"/>
                <w:i/>
                <w:iCs/>
                <w:color w:val="auto"/>
              </w:rPr>
              <w:t xml:space="preserve">More than one race </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742</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2.6%</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33</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50</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1F327F">
              <w:rPr>
                <w:rFonts w:ascii="Times New Roman" w:hAnsi="Times New Roman" w:cs="Times New Roman"/>
                <w:color w:val="auto"/>
              </w:rPr>
              <w:t>+51.52%</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color w:val="auto"/>
              </w:rPr>
            </w:pPr>
            <w:r w:rsidRPr="001F327F">
              <w:rPr>
                <w:rFonts w:ascii="Times New Roman" w:hAnsi="Times New Roman" w:cs="Times New Roman"/>
                <w:color w:val="auto"/>
              </w:rPr>
              <w:t>LGBT</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533</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1.9%</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24</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36</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+50%</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i/>
                <w:color w:val="auto"/>
              </w:rPr>
            </w:pPr>
            <w:r w:rsidRPr="001F327F">
              <w:rPr>
                <w:rFonts w:ascii="Times New Roman" w:hAnsi="Times New Roman" w:cs="Times New Roman"/>
                <w:b w:val="0"/>
                <w:i/>
                <w:color w:val="auto"/>
              </w:rPr>
              <w:t>Filipino</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348</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1.2%</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17</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25</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+47.06%</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E7B1A" w:rsidRDefault="007D59C8" w:rsidP="007D59C8">
            <w:pPr>
              <w:rPr>
                <w:rFonts w:ascii="Times New Roman" w:hAnsi="Times New Roman" w:cs="Times New Roman"/>
                <w:b w:val="0"/>
                <w:color w:val="auto"/>
              </w:rPr>
            </w:pPr>
            <w:r w:rsidRPr="001E7B1A">
              <w:rPr>
                <w:rFonts w:ascii="Times New Roman" w:hAnsi="Times New Roman" w:cs="Times New Roman"/>
                <w:b w:val="0"/>
                <w:color w:val="auto"/>
              </w:rPr>
              <w:t xml:space="preserve">Veteran </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466</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1.7%</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26</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36</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+38.46%</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Hispanic or Latino</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4189</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15.0%</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229</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317</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+38.43%</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i/>
                <w:color w:val="auto"/>
              </w:rPr>
            </w:pPr>
            <w:r w:rsidRPr="001F327F">
              <w:rPr>
                <w:rFonts w:ascii="Times New Roman" w:hAnsi="Times New Roman" w:cs="Times New Roman"/>
                <w:b w:val="0"/>
                <w:color w:val="auto"/>
              </w:rPr>
              <w:t>Native Hawaiian or other Pacific Islander</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19</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0.1%</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rPr>
            </w:pPr>
            <w:r w:rsidRPr="001F327F">
              <w:rPr>
                <w:rFonts w:ascii="Times New Roman" w:hAnsi="Times New Roman" w:cs="Times New Roman"/>
                <w:color w:val="auto"/>
              </w:rPr>
              <w:t>1</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rPr>
            </w:pPr>
            <w:r w:rsidRPr="001F327F">
              <w:rPr>
                <w:rFonts w:ascii="Times New Roman" w:hAnsi="Times New Roman" w:cs="Times New Roman"/>
                <w:color w:val="auto"/>
              </w:rPr>
              <w:t>1</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rPr>
            </w:pPr>
            <w:r w:rsidRPr="001F327F">
              <w:rPr>
                <w:rFonts w:ascii="Times New Roman" w:hAnsi="Times New Roman" w:cs="Times New Roman"/>
                <w:color w:val="auto"/>
              </w:rPr>
              <w:t>+0%</w:t>
            </w:r>
          </w:p>
        </w:tc>
      </w:tr>
      <w:tr w:rsidR="001F327F" w:rsidRPr="001F327F" w:rsidTr="7F88A53C">
        <w:trPr>
          <w:trHeight w:val="254"/>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color w:val="auto"/>
              </w:rPr>
            </w:pPr>
            <w:r w:rsidRPr="001F327F">
              <w:rPr>
                <w:rFonts w:ascii="Times New Roman" w:hAnsi="Times New Roman" w:cs="Times New Roman"/>
                <w:color w:val="auto"/>
              </w:rPr>
              <w:t>Undocumented (AB540)</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color w:val="auto"/>
              </w:rPr>
            </w:pPr>
            <w:r w:rsidRPr="001F327F">
              <w:rPr>
                <w:rFonts w:ascii="Times New Roman" w:hAnsi="Times New Roman" w:cs="Times New Roman"/>
                <w:color w:val="auto"/>
              </w:rPr>
              <w:t>Undocumented (AB540)</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color w:val="auto"/>
              </w:rPr>
            </w:pPr>
            <w:r w:rsidRPr="001F327F">
              <w:rPr>
                <w:rFonts w:ascii="Times New Roman" w:hAnsi="Times New Roman" w:cs="Times New Roman"/>
                <w:color w:val="auto"/>
              </w:rPr>
              <w:t>Homeless</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color w:val="auto"/>
              </w:rPr>
            </w:pPr>
            <w:r w:rsidRPr="001F327F">
              <w:rPr>
                <w:rFonts w:ascii="Times New Roman" w:hAnsi="Times New Roman" w:cs="Times New Roman"/>
                <w:color w:val="auto"/>
              </w:rPr>
              <w:t>Homeless</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N/A</w:t>
            </w:r>
          </w:p>
        </w:tc>
      </w:tr>
    </w:tbl>
    <w:p w:rsidR="006365B5" w:rsidRDefault="006365B5"/>
    <w:tbl>
      <w:tblPr>
        <w:tblStyle w:val="GridTable6Colorful-Accent5"/>
        <w:tblW w:w="14390" w:type="dxa"/>
        <w:tblLayout w:type="fixed"/>
        <w:tblLook w:val="04A0" w:firstRow="1" w:lastRow="0" w:firstColumn="1" w:lastColumn="0" w:noHBand="0" w:noVBand="1"/>
      </w:tblPr>
      <w:tblGrid>
        <w:gridCol w:w="3628"/>
        <w:gridCol w:w="1236"/>
        <w:gridCol w:w="1653"/>
        <w:gridCol w:w="1653"/>
        <w:gridCol w:w="1653"/>
        <w:gridCol w:w="1583"/>
        <w:gridCol w:w="2984"/>
      </w:tblGrid>
      <w:tr w:rsidR="008937DB" w:rsidRPr="00D114ED" w:rsidTr="005A2D1F">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tcPr>
          <w:p w:rsidR="008937DB" w:rsidRPr="00D114ED" w:rsidRDefault="008937DB" w:rsidP="005A2D1F">
            <w:pPr>
              <w:rPr>
                <w:rFonts w:ascii="Times New Roman" w:hAnsi="Times New Roman" w:cs="Times New Roman"/>
              </w:rPr>
            </w:pPr>
            <w:r w:rsidRPr="00D114ED">
              <w:rPr>
                <w:rFonts w:ascii="Times New Roman" w:hAnsi="Times New Roman" w:cs="Times New Roman"/>
              </w:rPr>
              <w:t>Demographic</w:t>
            </w:r>
          </w:p>
        </w:tc>
        <w:tc>
          <w:tcPr>
            <w:tcW w:w="1236"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Gender</w:t>
            </w:r>
          </w:p>
        </w:tc>
        <w:tc>
          <w:tcPr>
            <w:tcW w:w="1653" w:type="dxa"/>
          </w:tcPr>
          <w:p w:rsidR="008937DB" w:rsidRPr="007D59C8"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DIG Cohort Size</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8937DB" w:rsidRPr="007D59C8"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 xml:space="preserve">% of </w:t>
            </w:r>
            <w:r>
              <w:rPr>
                <w:rFonts w:ascii="Times New Roman" w:hAnsi="Times New Roman" w:cs="Times New Roman"/>
              </w:rPr>
              <w:t>Overall Cohort Size</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59C8">
              <w:rPr>
                <w:rFonts w:ascii="Times New Roman" w:hAnsi="Times New Roman" w:cs="Times New Roman"/>
              </w:rPr>
              <w:t>(2017-2018)</w:t>
            </w:r>
          </w:p>
        </w:tc>
        <w:tc>
          <w:tcPr>
            <w:tcW w:w="1653"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DIG Number (2017-18)</w:t>
            </w:r>
          </w:p>
        </w:tc>
        <w:tc>
          <w:tcPr>
            <w:tcW w:w="1583" w:type="dxa"/>
          </w:tcPr>
          <w:p w:rsidR="008937DB"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DIG </w:t>
            </w:r>
            <w:r w:rsidRPr="00D114ED">
              <w:rPr>
                <w:rFonts w:ascii="Times New Roman" w:hAnsi="Times New Roman" w:cs="Times New Roman"/>
              </w:rPr>
              <w:t>Goal</w:t>
            </w:r>
            <w:r>
              <w:rPr>
                <w:rFonts w:ascii="Times New Roman" w:hAnsi="Times New Roman" w:cs="Times New Roman"/>
              </w:rPr>
              <w:t xml:space="preserve"> by </w:t>
            </w:r>
          </w:p>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2021-22</w:t>
            </w:r>
          </w:p>
        </w:tc>
        <w:tc>
          <w:tcPr>
            <w:tcW w:w="2984" w:type="dxa"/>
          </w:tcPr>
          <w:p w:rsidR="008937DB" w:rsidRPr="00D114ED" w:rsidRDefault="008937DB" w:rsidP="005A2D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114ED">
              <w:rPr>
                <w:rFonts w:ascii="Times New Roman" w:hAnsi="Times New Roman" w:cs="Times New Roman"/>
              </w:rPr>
              <w:t>Equity Change</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390" w:type="dxa"/>
            <w:gridSpan w:val="7"/>
          </w:tcPr>
          <w:p w:rsidR="007D59C8" w:rsidRPr="001F327F" w:rsidRDefault="007D59C8" w:rsidP="007D59C8">
            <w:pPr>
              <w:rPr>
                <w:rFonts w:ascii="Times New Roman" w:hAnsi="Times New Roman" w:cs="Times New Roman"/>
                <w:color w:val="auto"/>
              </w:rPr>
            </w:pPr>
            <w:r w:rsidRPr="006365B5">
              <w:rPr>
                <w:rFonts w:ascii="Times New Roman" w:hAnsi="Times New Roman" w:cs="Times New Roman"/>
                <w:color w:val="auto"/>
                <w:sz w:val="24"/>
              </w:rPr>
              <w:t>Transfer: Transfer to a four-year institution</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i/>
                <w:color w:val="auto"/>
              </w:rPr>
              <w:t>Some other race</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65</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0.4%</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9</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+125%</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American Indian or Alaska Native</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10</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0.1%</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+100%</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Foster Youth</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74</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0.5%</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6</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11</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+83.33%</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 xml:space="preserve">LGBT </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120</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0.8%</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18</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+80%</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Disabled</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676</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4.2%</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67</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108</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+61.19%</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color w:val="auto"/>
              </w:rPr>
            </w:pPr>
            <w:r w:rsidRPr="001F327F">
              <w:rPr>
                <w:rFonts w:ascii="Times New Roman" w:hAnsi="Times New Roman" w:cs="Times New Roman"/>
                <w:b w:val="0"/>
                <w:color w:val="auto"/>
              </w:rPr>
              <w:t>Black or African American</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137</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0.9%</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16</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24</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+50%</w:t>
            </w:r>
          </w:p>
        </w:tc>
      </w:tr>
      <w:tr w:rsidR="001F327F" w:rsidRPr="001F327F" w:rsidTr="7F88A53C">
        <w:trPr>
          <w:trHeight w:val="239"/>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Hispanic or Latino</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2931</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18.3%</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338</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507</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+50%</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b w:val="0"/>
                <w:color w:val="auto"/>
              </w:rPr>
              <w:t>Foster Youth</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122</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0.8%</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14</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21</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+50%</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color w:val="auto"/>
              </w:rPr>
            </w:pPr>
            <w:r w:rsidRPr="001F327F">
              <w:rPr>
                <w:rFonts w:ascii="Times New Roman" w:hAnsi="Times New Roman" w:cs="Times New Roman"/>
                <w:color w:val="auto"/>
              </w:rPr>
              <w:t>LGBT</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Female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232</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1.5%</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27</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40</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+48.15%</w:t>
            </w:r>
          </w:p>
        </w:tc>
      </w:tr>
      <w:tr w:rsidR="001F327F" w:rsidRPr="001F327F" w:rsidTr="7F88A53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Hispanic or Latino</w:t>
            </w:r>
          </w:p>
        </w:tc>
        <w:tc>
          <w:tcPr>
            <w:tcW w:w="1236"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2372</w:t>
            </w:r>
          </w:p>
        </w:tc>
        <w:tc>
          <w:tcPr>
            <w:tcW w:w="1653" w:type="dxa"/>
            <w:vAlign w:val="center"/>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14.8%</w:t>
            </w:r>
          </w:p>
        </w:tc>
        <w:tc>
          <w:tcPr>
            <w:tcW w:w="165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281</w:t>
            </w:r>
          </w:p>
        </w:tc>
        <w:tc>
          <w:tcPr>
            <w:tcW w:w="1583"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416</w:t>
            </w:r>
          </w:p>
        </w:tc>
        <w:tc>
          <w:tcPr>
            <w:tcW w:w="2984" w:type="dxa"/>
          </w:tcPr>
          <w:p w:rsidR="007D59C8" w:rsidRPr="001F327F" w:rsidRDefault="007D59C8" w:rsidP="007D59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+48.04%</w:t>
            </w:r>
          </w:p>
        </w:tc>
      </w:tr>
      <w:tr w:rsidR="001F327F" w:rsidRPr="001F327F" w:rsidTr="7F88A53C">
        <w:trPr>
          <w:trHeight w:val="196"/>
        </w:trPr>
        <w:tc>
          <w:tcPr>
            <w:cnfStyle w:val="001000000000" w:firstRow="0" w:lastRow="0" w:firstColumn="1" w:lastColumn="0" w:oddVBand="0" w:evenVBand="0" w:oddHBand="0" w:evenHBand="0" w:firstRowFirstColumn="0" w:firstRowLastColumn="0" w:lastRowFirstColumn="0" w:lastRowLastColumn="0"/>
            <w:tcW w:w="3628" w:type="dxa"/>
          </w:tcPr>
          <w:p w:rsidR="007D59C8" w:rsidRPr="001F327F" w:rsidRDefault="007D59C8" w:rsidP="007D59C8">
            <w:pPr>
              <w:rPr>
                <w:rFonts w:ascii="Times New Roman" w:hAnsi="Times New Roman" w:cs="Times New Roman"/>
                <w:b w:val="0"/>
                <w:color w:val="auto"/>
              </w:rPr>
            </w:pPr>
            <w:r w:rsidRPr="001F327F">
              <w:rPr>
                <w:rFonts w:ascii="Times New Roman" w:hAnsi="Times New Roman" w:cs="Times New Roman"/>
                <w:color w:val="auto"/>
              </w:rPr>
              <w:t>Black or African American</w:t>
            </w:r>
          </w:p>
        </w:tc>
        <w:tc>
          <w:tcPr>
            <w:tcW w:w="1236"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195</w:t>
            </w:r>
          </w:p>
        </w:tc>
        <w:tc>
          <w:tcPr>
            <w:tcW w:w="1653" w:type="dxa"/>
            <w:vAlign w:val="center"/>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1.2%</w:t>
            </w:r>
          </w:p>
        </w:tc>
        <w:tc>
          <w:tcPr>
            <w:tcW w:w="165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27</w:t>
            </w:r>
          </w:p>
        </w:tc>
        <w:tc>
          <w:tcPr>
            <w:tcW w:w="1583"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38</w:t>
            </w:r>
          </w:p>
        </w:tc>
        <w:tc>
          <w:tcPr>
            <w:tcW w:w="2984" w:type="dxa"/>
          </w:tcPr>
          <w:p w:rsidR="007D59C8" w:rsidRPr="001F327F" w:rsidRDefault="007D59C8" w:rsidP="007D59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+40.74%</w:t>
            </w:r>
          </w:p>
        </w:tc>
      </w:tr>
      <w:tr w:rsidR="00413255" w:rsidRPr="001F327F" w:rsidTr="00413255">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8" w:type="dxa"/>
          </w:tcPr>
          <w:p w:rsidR="00413255" w:rsidRPr="001F327F" w:rsidRDefault="00413255" w:rsidP="005A2D1F">
            <w:pPr>
              <w:rPr>
                <w:rFonts w:ascii="Times New Roman" w:hAnsi="Times New Roman" w:cs="Times New Roman"/>
                <w:b w:val="0"/>
                <w:color w:val="auto"/>
              </w:rPr>
            </w:pPr>
            <w:r w:rsidRPr="001F327F">
              <w:rPr>
                <w:rFonts w:ascii="Times New Roman" w:hAnsi="Times New Roman" w:cs="Times New Roman"/>
                <w:b w:val="0"/>
                <w:color w:val="auto"/>
              </w:rPr>
              <w:t>American Indian or Alaska Native</w:t>
            </w:r>
          </w:p>
        </w:tc>
        <w:tc>
          <w:tcPr>
            <w:tcW w:w="1236" w:type="dxa"/>
          </w:tcPr>
          <w:p w:rsidR="00413255" w:rsidRPr="001F327F" w:rsidRDefault="00413255" w:rsidP="005A2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Male</w:t>
            </w:r>
          </w:p>
        </w:tc>
        <w:tc>
          <w:tcPr>
            <w:tcW w:w="1653" w:type="dxa"/>
          </w:tcPr>
          <w:p w:rsidR="00413255" w:rsidRPr="001F327F" w:rsidRDefault="00413255" w:rsidP="005A2D1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23</w:t>
            </w:r>
          </w:p>
        </w:tc>
        <w:tc>
          <w:tcPr>
            <w:tcW w:w="1653" w:type="dxa"/>
          </w:tcPr>
          <w:p w:rsidR="00413255" w:rsidRPr="001F327F" w:rsidRDefault="00413255" w:rsidP="005A2D1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1F327F">
              <w:rPr>
                <w:rFonts w:asciiTheme="majorBidi" w:hAnsiTheme="majorBidi" w:cstheme="majorBidi"/>
                <w:color w:val="auto"/>
              </w:rPr>
              <w:t>0.1%</w:t>
            </w:r>
          </w:p>
        </w:tc>
        <w:tc>
          <w:tcPr>
            <w:tcW w:w="1653" w:type="dxa"/>
          </w:tcPr>
          <w:p w:rsidR="00413255" w:rsidRPr="001F327F" w:rsidRDefault="00413255" w:rsidP="005A2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0</w:t>
            </w:r>
          </w:p>
        </w:tc>
        <w:tc>
          <w:tcPr>
            <w:tcW w:w="1583" w:type="dxa"/>
          </w:tcPr>
          <w:p w:rsidR="00413255" w:rsidRPr="001F327F" w:rsidRDefault="00413255" w:rsidP="005A2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F327F">
              <w:rPr>
                <w:rFonts w:ascii="Times New Roman" w:hAnsi="Times New Roman" w:cs="Times New Roman"/>
                <w:color w:val="auto"/>
              </w:rPr>
              <w:t>1</w:t>
            </w:r>
          </w:p>
        </w:tc>
        <w:tc>
          <w:tcPr>
            <w:tcW w:w="2984" w:type="dxa"/>
          </w:tcPr>
          <w:p w:rsidR="00413255" w:rsidRPr="001F327F" w:rsidRDefault="00413255" w:rsidP="005A2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+0</w:t>
            </w:r>
            <w:r w:rsidRPr="001F327F">
              <w:rPr>
                <w:rFonts w:ascii="Times New Roman" w:hAnsi="Times New Roman" w:cs="Times New Roman"/>
                <w:color w:val="auto"/>
              </w:rPr>
              <w:t>%</w:t>
            </w:r>
          </w:p>
        </w:tc>
      </w:tr>
    </w:tbl>
    <w:p w:rsidR="00413255" w:rsidRDefault="00413255" w:rsidP="7F88A53C">
      <w:pPr>
        <w:rPr>
          <w:rFonts w:ascii="Times New Roman" w:hAnsi="Times New Roman" w:cs="Times New Roman"/>
        </w:rPr>
      </w:pPr>
    </w:p>
    <w:p w:rsidR="001F327F" w:rsidRDefault="7F88A53C" w:rsidP="7F88A53C">
      <w:pPr>
        <w:rPr>
          <w:rFonts w:ascii="Times New Roman" w:hAnsi="Times New Roman" w:cs="Times New Roman"/>
        </w:rPr>
      </w:pPr>
      <w:r w:rsidRPr="7F88A53C">
        <w:rPr>
          <w:rFonts w:ascii="Times New Roman" w:hAnsi="Times New Roman" w:cs="Times New Roman"/>
        </w:rPr>
        <w:t xml:space="preserve">This Equity Plan and the chart above </w:t>
      </w:r>
      <w:r w:rsidR="001E7B1A">
        <w:rPr>
          <w:rFonts w:ascii="Times New Roman" w:hAnsi="Times New Roman" w:cs="Times New Roman"/>
        </w:rPr>
        <w:t xml:space="preserve">uses the </w:t>
      </w:r>
      <w:r w:rsidR="00733829">
        <w:rPr>
          <w:rFonts w:ascii="Times New Roman" w:hAnsi="Times New Roman" w:cs="Times New Roman"/>
        </w:rPr>
        <w:t xml:space="preserve">terms given for the </w:t>
      </w:r>
      <w:r w:rsidR="001E7B1A">
        <w:rPr>
          <w:rFonts w:ascii="Times New Roman" w:hAnsi="Times New Roman" w:cs="Times New Roman"/>
        </w:rPr>
        <w:t xml:space="preserve">DIGs as </w:t>
      </w:r>
      <w:r w:rsidRPr="7F88A53C">
        <w:rPr>
          <w:rFonts w:ascii="Times New Roman" w:hAnsi="Times New Roman" w:cs="Times New Roman"/>
        </w:rPr>
        <w:t xml:space="preserve">prescribed by the CO; as a Moorpark College community, however, we embrace all definitions of students as </w:t>
      </w:r>
      <w:r w:rsidR="00733829">
        <w:rPr>
          <w:rFonts w:ascii="Times New Roman" w:hAnsi="Times New Roman" w:cs="Times New Roman"/>
        </w:rPr>
        <w:t xml:space="preserve">they each </w:t>
      </w:r>
      <w:r w:rsidRPr="7F88A53C">
        <w:rPr>
          <w:rFonts w:ascii="Times New Roman" w:hAnsi="Times New Roman" w:cs="Times New Roman"/>
        </w:rPr>
        <w:t>self-determine</w:t>
      </w:r>
      <w:r w:rsidR="00733829">
        <w:rPr>
          <w:rFonts w:ascii="Times New Roman" w:hAnsi="Times New Roman" w:cs="Times New Roman"/>
        </w:rPr>
        <w:t xml:space="preserve"> and self-identify</w:t>
      </w:r>
      <w:r w:rsidRPr="7F88A53C">
        <w:rPr>
          <w:rFonts w:ascii="Times New Roman" w:hAnsi="Times New Roman" w:cs="Times New Roman"/>
        </w:rPr>
        <w:t xml:space="preserve">. </w:t>
      </w:r>
    </w:p>
    <w:p w:rsidR="008937DB" w:rsidRDefault="008937DB" w:rsidP="7F88A53C">
      <w:pPr>
        <w:rPr>
          <w:rFonts w:ascii="Times New Roman" w:hAnsi="Times New Roman" w:cs="Times New Roman"/>
        </w:rPr>
      </w:pPr>
    </w:p>
    <w:p w:rsidR="008937DB" w:rsidRDefault="008937DB" w:rsidP="7F88A53C">
      <w:pPr>
        <w:rPr>
          <w:rFonts w:ascii="Times New Roman" w:hAnsi="Times New Roman" w:cs="Times New Roman"/>
        </w:rPr>
      </w:pPr>
    </w:p>
    <w:p w:rsidR="00972D2E" w:rsidRPr="002A0756" w:rsidRDefault="00D05116" w:rsidP="7F88A53C">
      <w:pPr>
        <w:jc w:val="both"/>
        <w:rPr>
          <w:rFonts w:ascii="Times New Roman" w:hAnsi="Times New Roman" w:cs="Times New Roman"/>
          <w:b/>
          <w:bCs/>
          <w:color w:val="2F5496" w:themeColor="accent5" w:themeShade="BF"/>
          <w:sz w:val="24"/>
          <w:szCs w:val="24"/>
        </w:rPr>
      </w:pPr>
      <w:r w:rsidRPr="7F88A53C">
        <w:rPr>
          <w:rFonts w:ascii="Times New Roman" w:hAnsi="Times New Roman" w:cs="Times New Roman"/>
          <w:b/>
          <w:bCs/>
          <w:color w:val="2F5496" w:themeColor="accent5" w:themeShade="BF"/>
          <w:sz w:val="24"/>
          <w:szCs w:val="24"/>
        </w:rPr>
        <w:t>II</w:t>
      </w:r>
      <w:r w:rsidR="002A04C2" w:rsidRPr="7F88A53C">
        <w:rPr>
          <w:rFonts w:ascii="Times New Roman" w:hAnsi="Times New Roman" w:cs="Times New Roman"/>
          <w:b/>
          <w:bCs/>
          <w:color w:val="2F5496" w:themeColor="accent5" w:themeShade="BF"/>
          <w:sz w:val="24"/>
          <w:szCs w:val="24"/>
        </w:rPr>
        <w:t xml:space="preserve">I. </w:t>
      </w:r>
      <w:r w:rsidRPr="002A0756">
        <w:rPr>
          <w:rFonts w:ascii="Times New Roman" w:hAnsi="Times New Roman" w:cs="Times New Roman"/>
          <w:b/>
          <w:color w:val="2F5496" w:themeColor="accent5" w:themeShade="BF"/>
          <w:sz w:val="24"/>
          <w:szCs w:val="24"/>
        </w:rPr>
        <w:tab/>
      </w:r>
      <w:r w:rsidRPr="7F88A53C">
        <w:rPr>
          <w:rFonts w:ascii="Times New Roman" w:hAnsi="Times New Roman" w:cs="Times New Roman"/>
          <w:b/>
          <w:bCs/>
          <w:color w:val="2F5496" w:themeColor="accent5" w:themeShade="BF"/>
          <w:sz w:val="24"/>
          <w:szCs w:val="24"/>
        </w:rPr>
        <w:t>ACTIVITIES</w:t>
      </w:r>
      <w:r w:rsidR="00972D2E" w:rsidRPr="7F88A53C">
        <w:rPr>
          <w:rFonts w:ascii="Times New Roman" w:hAnsi="Times New Roman" w:cs="Times New Roman"/>
          <w:b/>
          <w:bCs/>
          <w:color w:val="2F5496" w:themeColor="accent5" w:themeShade="BF"/>
          <w:sz w:val="24"/>
          <w:szCs w:val="24"/>
        </w:rPr>
        <w:t xml:space="preserve"> SET FOR DISPROPORTIONATELY IMPACTED GROUPS</w:t>
      </w:r>
    </w:p>
    <w:p w:rsidR="000A2506" w:rsidRPr="002A0756" w:rsidRDefault="00F2080E" w:rsidP="005A0205">
      <w:pPr>
        <w:pStyle w:val="NoSpacing"/>
        <w:jc w:val="both"/>
        <w:rPr>
          <w:rFonts w:ascii="Times New Roman" w:hAnsi="Times New Roman" w:cs="Times New Roman"/>
        </w:rPr>
      </w:pPr>
      <w:r w:rsidRPr="002A0756">
        <w:rPr>
          <w:rFonts w:ascii="Times New Roman" w:hAnsi="Times New Roman" w:cs="Times New Roman"/>
        </w:rPr>
        <w:t>Seven key activities will be implemented in service to Moorpark’s DI groups, as found to be most effective for each group</w:t>
      </w:r>
      <w:r w:rsidR="000A2506" w:rsidRPr="002A0756">
        <w:rPr>
          <w:rFonts w:ascii="Times New Roman" w:hAnsi="Times New Roman" w:cs="Times New Roman"/>
        </w:rPr>
        <w:t xml:space="preserve"> detailed in the chart below</w:t>
      </w:r>
      <w:r w:rsidRPr="002A0756">
        <w:rPr>
          <w:rFonts w:ascii="Times New Roman" w:hAnsi="Times New Roman" w:cs="Times New Roman"/>
        </w:rPr>
        <w:t xml:space="preserve">.  These activities are drawn from </w:t>
      </w:r>
      <w:r w:rsidR="000A2506">
        <w:rPr>
          <w:rFonts w:ascii="Times New Roman" w:hAnsi="Times New Roman" w:cs="Times New Roman"/>
        </w:rPr>
        <w:t>Moorpark’s</w:t>
      </w:r>
      <w:r w:rsidRPr="002A0756">
        <w:rPr>
          <w:rFonts w:ascii="Times New Roman" w:hAnsi="Times New Roman" w:cs="Times New Roman"/>
        </w:rPr>
        <w:t xml:space="preserve"> Educational Master Plan and </w:t>
      </w:r>
      <w:r w:rsidR="000A2506" w:rsidRPr="002A0756">
        <w:rPr>
          <w:rFonts w:ascii="Times New Roman" w:hAnsi="Times New Roman" w:cs="Times New Roman"/>
        </w:rPr>
        <w:t>its subsequent 2019-20 A</w:t>
      </w:r>
      <w:r w:rsidRPr="002A0756">
        <w:rPr>
          <w:rFonts w:ascii="Times New Roman" w:hAnsi="Times New Roman" w:cs="Times New Roman"/>
        </w:rPr>
        <w:t xml:space="preserve">nnual </w:t>
      </w:r>
      <w:r w:rsidR="000A2506" w:rsidRPr="002A0756">
        <w:rPr>
          <w:rFonts w:ascii="Times New Roman" w:hAnsi="Times New Roman" w:cs="Times New Roman"/>
        </w:rPr>
        <w:t>W</w:t>
      </w:r>
      <w:r w:rsidRPr="002A0756">
        <w:rPr>
          <w:rFonts w:ascii="Times New Roman" w:hAnsi="Times New Roman" w:cs="Times New Roman"/>
        </w:rPr>
        <w:t>ork</w:t>
      </w:r>
      <w:r w:rsidR="008639EC">
        <w:rPr>
          <w:rFonts w:ascii="Times New Roman" w:hAnsi="Times New Roman" w:cs="Times New Roman"/>
        </w:rPr>
        <w:t xml:space="preserve"> P</w:t>
      </w:r>
      <w:r w:rsidRPr="002A0756">
        <w:rPr>
          <w:rFonts w:ascii="Times New Roman" w:hAnsi="Times New Roman" w:cs="Times New Roman"/>
        </w:rPr>
        <w:t>lan</w:t>
      </w:r>
      <w:r w:rsidR="000A2506" w:rsidRPr="002A0756">
        <w:rPr>
          <w:rFonts w:ascii="Times New Roman" w:hAnsi="Times New Roman" w:cs="Times New Roman"/>
        </w:rPr>
        <w:t xml:space="preserve">; they also have metrics set within the Master Plan. </w:t>
      </w:r>
    </w:p>
    <w:p w:rsidR="00F2080E" w:rsidRPr="002A0756" w:rsidRDefault="00F2080E" w:rsidP="005A0205">
      <w:pPr>
        <w:pStyle w:val="NoSpacing"/>
        <w:numPr>
          <w:ilvl w:val="0"/>
          <w:numId w:val="12"/>
        </w:numPr>
        <w:jc w:val="both"/>
        <w:rPr>
          <w:rFonts w:ascii="Times New Roman" w:hAnsi="Times New Roman" w:cs="Times New Roman"/>
        </w:rPr>
      </w:pPr>
      <w:r w:rsidRPr="002A0756">
        <w:rPr>
          <w:rFonts w:ascii="Times New Roman" w:hAnsi="Times New Roman" w:cs="Times New Roman"/>
        </w:rPr>
        <w:t>Expand outreach to DI groups</w:t>
      </w:r>
    </w:p>
    <w:p w:rsidR="00C65BDF" w:rsidRDefault="00F2080E" w:rsidP="005A0205">
      <w:pPr>
        <w:pStyle w:val="NoSpacing"/>
        <w:numPr>
          <w:ilvl w:val="0"/>
          <w:numId w:val="12"/>
        </w:numPr>
        <w:jc w:val="both"/>
        <w:rPr>
          <w:rFonts w:ascii="Times New Roman" w:hAnsi="Times New Roman" w:cs="Times New Roman"/>
        </w:rPr>
      </w:pPr>
      <w:r w:rsidRPr="002A0756">
        <w:rPr>
          <w:rFonts w:ascii="Times New Roman" w:hAnsi="Times New Roman" w:cs="Times New Roman"/>
        </w:rPr>
        <w:t>Enhance tutoring services</w:t>
      </w:r>
    </w:p>
    <w:p w:rsidR="00F2080E" w:rsidRPr="002A0756" w:rsidRDefault="00C65BDF" w:rsidP="005A0205">
      <w:pPr>
        <w:pStyle w:val="NoSpacing"/>
        <w:numPr>
          <w:ilvl w:val="0"/>
          <w:numId w:val="12"/>
        </w:numPr>
        <w:jc w:val="both"/>
        <w:rPr>
          <w:rFonts w:ascii="Times New Roman" w:hAnsi="Times New Roman" w:cs="Times New Roman"/>
        </w:rPr>
      </w:pPr>
      <w:r>
        <w:rPr>
          <w:rFonts w:ascii="Times New Roman" w:hAnsi="Times New Roman" w:cs="Times New Roman"/>
        </w:rPr>
        <w:t>Expand</w:t>
      </w:r>
      <w:r w:rsidR="00F2080E" w:rsidRPr="002A0756">
        <w:rPr>
          <w:rFonts w:ascii="Times New Roman" w:hAnsi="Times New Roman" w:cs="Times New Roman"/>
        </w:rPr>
        <w:t xml:space="preserve"> equity counseling and support</w:t>
      </w:r>
    </w:p>
    <w:p w:rsidR="00F2080E" w:rsidRPr="002A0756" w:rsidRDefault="00F2080E" w:rsidP="005A0205">
      <w:pPr>
        <w:pStyle w:val="NoSpacing"/>
        <w:numPr>
          <w:ilvl w:val="0"/>
          <w:numId w:val="12"/>
        </w:numPr>
        <w:jc w:val="both"/>
        <w:rPr>
          <w:rFonts w:ascii="Times New Roman" w:hAnsi="Times New Roman" w:cs="Times New Roman"/>
        </w:rPr>
      </w:pPr>
      <w:r w:rsidRPr="002A0756">
        <w:rPr>
          <w:rFonts w:ascii="Times New Roman" w:hAnsi="Times New Roman" w:cs="Times New Roman"/>
        </w:rPr>
        <w:t>Increase mental health awareness</w:t>
      </w:r>
    </w:p>
    <w:p w:rsidR="00F2080E" w:rsidRPr="002A0756" w:rsidRDefault="00F2080E" w:rsidP="005A0205">
      <w:pPr>
        <w:pStyle w:val="NoSpacing"/>
        <w:numPr>
          <w:ilvl w:val="0"/>
          <w:numId w:val="12"/>
        </w:numPr>
        <w:jc w:val="both"/>
        <w:rPr>
          <w:rFonts w:ascii="Times New Roman" w:hAnsi="Times New Roman" w:cs="Times New Roman"/>
        </w:rPr>
      </w:pPr>
      <w:r w:rsidRPr="002A0756">
        <w:rPr>
          <w:rFonts w:ascii="Times New Roman" w:hAnsi="Times New Roman" w:cs="Times New Roman"/>
        </w:rPr>
        <w:t>Reduce textbook costs</w:t>
      </w:r>
    </w:p>
    <w:p w:rsidR="00F2080E" w:rsidRPr="002A0756" w:rsidRDefault="00C65BDF" w:rsidP="005A0205">
      <w:pPr>
        <w:pStyle w:val="NoSpacing"/>
        <w:numPr>
          <w:ilvl w:val="0"/>
          <w:numId w:val="12"/>
        </w:numPr>
        <w:jc w:val="both"/>
        <w:rPr>
          <w:rFonts w:ascii="Times New Roman" w:hAnsi="Times New Roman" w:cs="Times New Roman"/>
        </w:rPr>
      </w:pPr>
      <w:r>
        <w:rPr>
          <w:rFonts w:ascii="Times New Roman" w:hAnsi="Times New Roman" w:cs="Times New Roman"/>
        </w:rPr>
        <w:t xml:space="preserve">Strengthen </w:t>
      </w:r>
      <w:r w:rsidR="00F2080E" w:rsidRPr="002A0756">
        <w:rPr>
          <w:rFonts w:ascii="Times New Roman" w:hAnsi="Times New Roman" w:cs="Times New Roman"/>
        </w:rPr>
        <w:t>professional development opportunities</w:t>
      </w:r>
    </w:p>
    <w:p w:rsidR="00F2080E" w:rsidRDefault="00F2080E" w:rsidP="005A0205">
      <w:pPr>
        <w:pStyle w:val="NoSpacing"/>
        <w:numPr>
          <w:ilvl w:val="0"/>
          <w:numId w:val="12"/>
        </w:numPr>
        <w:jc w:val="both"/>
        <w:rPr>
          <w:rFonts w:ascii="Times New Roman" w:hAnsi="Times New Roman" w:cs="Times New Roman"/>
        </w:rPr>
      </w:pPr>
      <w:r w:rsidRPr="002A0756">
        <w:rPr>
          <w:rFonts w:ascii="Times New Roman" w:hAnsi="Times New Roman" w:cs="Times New Roman"/>
        </w:rPr>
        <w:t>Study DI groups that have as yet little or no data</w:t>
      </w:r>
    </w:p>
    <w:p w:rsidR="00733829" w:rsidRPr="00D05116" w:rsidRDefault="00733829" w:rsidP="002A0756">
      <w:pPr>
        <w:rPr>
          <w:rFonts w:ascii="Times New Roman" w:hAnsi="Times New Roman" w:cs="Times New Roman"/>
          <w:b/>
          <w:color w:val="2F5496" w:themeColor="accent5" w:themeShade="BF"/>
        </w:rPr>
      </w:pPr>
    </w:p>
    <w:tbl>
      <w:tblPr>
        <w:tblStyle w:val="GridTable4-Accent52"/>
        <w:tblW w:w="14397" w:type="dxa"/>
        <w:tblLook w:val="04A0" w:firstRow="1" w:lastRow="0" w:firstColumn="1" w:lastColumn="0" w:noHBand="0" w:noVBand="1"/>
      </w:tblPr>
      <w:tblGrid>
        <w:gridCol w:w="1900"/>
        <w:gridCol w:w="2541"/>
        <w:gridCol w:w="4933"/>
        <w:gridCol w:w="5023"/>
      </w:tblGrid>
      <w:tr w:rsidR="007B39A8" w:rsidRPr="00C72E63" w:rsidTr="7F88A53C">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900" w:type="dxa"/>
          </w:tcPr>
          <w:p w:rsidR="007B39A8" w:rsidRPr="00C72E63" w:rsidRDefault="007B39A8" w:rsidP="00C72E63">
            <w:pPr>
              <w:jc w:val="center"/>
            </w:pPr>
            <w:r w:rsidRPr="00C72E63">
              <w:t>Equity Metric</w:t>
            </w:r>
          </w:p>
        </w:tc>
        <w:tc>
          <w:tcPr>
            <w:tcW w:w="2541" w:type="dxa"/>
          </w:tcPr>
          <w:p w:rsidR="007B39A8" w:rsidRPr="00C72E63" w:rsidRDefault="007B39A8" w:rsidP="00C72E63">
            <w:pPr>
              <w:jc w:val="center"/>
              <w:cnfStyle w:val="100000000000" w:firstRow="1" w:lastRow="0" w:firstColumn="0" w:lastColumn="0" w:oddVBand="0" w:evenVBand="0" w:oddHBand="0" w:evenHBand="0" w:firstRowFirstColumn="0" w:firstRowLastColumn="0" w:lastRowFirstColumn="0" w:lastRowLastColumn="0"/>
            </w:pPr>
            <w:r w:rsidRPr="00C72E63">
              <w:t>Equity Groups</w:t>
            </w:r>
          </w:p>
        </w:tc>
        <w:tc>
          <w:tcPr>
            <w:tcW w:w="4933" w:type="dxa"/>
          </w:tcPr>
          <w:p w:rsidR="007B39A8" w:rsidRPr="00C72E63" w:rsidRDefault="007B39A8" w:rsidP="00C72E63">
            <w:pPr>
              <w:jc w:val="center"/>
              <w:cnfStyle w:val="100000000000" w:firstRow="1" w:lastRow="0" w:firstColumn="0" w:lastColumn="0" w:oddVBand="0" w:evenVBand="0" w:oddHBand="0" w:evenHBand="0" w:firstRowFirstColumn="0" w:firstRowLastColumn="0" w:lastRowFirstColumn="0" w:lastRowLastColumn="0"/>
            </w:pPr>
            <w:r w:rsidRPr="00C72E63">
              <w:t>Equity Activities</w:t>
            </w:r>
          </w:p>
        </w:tc>
        <w:tc>
          <w:tcPr>
            <w:tcW w:w="5023" w:type="dxa"/>
          </w:tcPr>
          <w:p w:rsidR="007B39A8" w:rsidRPr="00C72E63" w:rsidRDefault="007B39A8" w:rsidP="00C72E63">
            <w:pPr>
              <w:jc w:val="center"/>
              <w:cnfStyle w:val="100000000000" w:firstRow="1" w:lastRow="0" w:firstColumn="0" w:lastColumn="0" w:oddVBand="0" w:evenVBand="0" w:oddHBand="0" w:evenHBand="0" w:firstRowFirstColumn="0" w:firstRowLastColumn="0" w:lastRowFirstColumn="0" w:lastRowLastColumn="0"/>
            </w:pPr>
            <w:r w:rsidRPr="00C72E63">
              <w:t>Ed Master Plan Metrics</w:t>
            </w:r>
          </w:p>
        </w:tc>
      </w:tr>
      <w:tr w:rsidR="007B39A8" w:rsidRPr="00C72E63" w:rsidTr="7F88A53C">
        <w:trPr>
          <w:cnfStyle w:val="000000100000" w:firstRow="0" w:lastRow="0" w:firstColumn="0" w:lastColumn="0" w:oddVBand="0" w:evenVBand="0" w:oddHBand="1" w:evenHBand="0" w:firstRowFirstColumn="0" w:firstRowLastColumn="0" w:lastRowFirstColumn="0" w:lastRowLastColumn="0"/>
          <w:trHeight w:val="1900"/>
        </w:trPr>
        <w:tc>
          <w:tcPr>
            <w:cnfStyle w:val="001000000000" w:firstRow="0" w:lastRow="0" w:firstColumn="1" w:lastColumn="0" w:oddVBand="0" w:evenVBand="0" w:oddHBand="0" w:evenHBand="0" w:firstRowFirstColumn="0" w:firstRowLastColumn="0" w:lastRowFirstColumn="0" w:lastRowLastColumn="0"/>
            <w:tcW w:w="1900" w:type="dxa"/>
            <w:vMerge w:val="restart"/>
          </w:tcPr>
          <w:p w:rsidR="007B39A8" w:rsidRPr="00C72E63" w:rsidRDefault="007B39A8" w:rsidP="00C72E63">
            <w:pPr>
              <w:jc w:val="center"/>
            </w:pPr>
          </w:p>
          <w:p w:rsidR="007B39A8" w:rsidRPr="00C72E63" w:rsidRDefault="007B39A8" w:rsidP="00C72E63">
            <w:pPr>
              <w:jc w:val="center"/>
              <w:rPr>
                <w:szCs w:val="28"/>
              </w:rPr>
            </w:pPr>
            <w:r w:rsidRPr="00C72E63">
              <w:rPr>
                <w:szCs w:val="28"/>
              </w:rPr>
              <w:t>ACCESS</w:t>
            </w:r>
          </w:p>
          <w:p w:rsidR="007B39A8" w:rsidRPr="00C72E63" w:rsidRDefault="007B39A8" w:rsidP="00C72E63">
            <w:pPr>
              <w:jc w:val="center"/>
              <w:rPr>
                <w:sz w:val="22"/>
                <w:szCs w:val="28"/>
              </w:rPr>
            </w:pPr>
            <w:r w:rsidRPr="00C72E63">
              <w:rPr>
                <w:sz w:val="22"/>
                <w:szCs w:val="28"/>
              </w:rPr>
              <w:t xml:space="preserve"> </w:t>
            </w:r>
          </w:p>
          <w:p w:rsidR="007B39A8" w:rsidRPr="00C72E63" w:rsidRDefault="007B39A8" w:rsidP="00C72E63">
            <w:pPr>
              <w:jc w:val="center"/>
              <w:rPr>
                <w:sz w:val="22"/>
                <w:szCs w:val="28"/>
              </w:rPr>
            </w:pPr>
            <w:r w:rsidRPr="00C72E63">
              <w:rPr>
                <w:sz w:val="22"/>
                <w:szCs w:val="28"/>
              </w:rPr>
              <w:t>Enrolled in the same community college</w:t>
            </w:r>
          </w:p>
          <w:p w:rsidR="007B39A8" w:rsidRPr="00C72E63" w:rsidRDefault="007B39A8" w:rsidP="00C72E63">
            <w:pPr>
              <w:jc w:val="center"/>
              <w:rPr>
                <w:sz w:val="28"/>
                <w:szCs w:val="28"/>
              </w:rPr>
            </w:pPr>
          </w:p>
          <w:p w:rsidR="007B39A8" w:rsidRPr="00C72E63" w:rsidRDefault="007B39A8" w:rsidP="00C72E63">
            <w:pPr>
              <w:jc w:val="center"/>
            </w:pPr>
          </w:p>
        </w:tc>
        <w:tc>
          <w:tcPr>
            <w:tcW w:w="2541" w:type="dxa"/>
          </w:tcPr>
          <w:p w:rsidR="007B39A8" w:rsidRPr="002A0756"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p>
          <w:p w:rsidR="007B39A8" w:rsidRPr="002A0756"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Focus DI groups:</w:t>
            </w:r>
          </w:p>
          <w:p w:rsidR="007B39A8" w:rsidRPr="002A0756"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t>African-American</w:t>
            </w:r>
            <w:r w:rsidRPr="000A2506">
              <w:t xml:space="preserve"> female</w:t>
            </w:r>
          </w:p>
          <w:p w:rsidR="007B39A8" w:rsidRPr="002A0756"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Filipino female</w:t>
            </w:r>
          </w:p>
          <w:p w:rsidR="007B39A8" w:rsidRPr="002A0756"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Foster youth female</w:t>
            </w:r>
          </w:p>
          <w:p w:rsidR="007B39A8" w:rsidRPr="002A0756"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Latino female</w:t>
            </w:r>
          </w:p>
          <w:p w:rsidR="007B39A8" w:rsidRPr="002A0756"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Native Hawaiian male and female</w:t>
            </w:r>
          </w:p>
          <w:p w:rsidR="007B39A8" w:rsidRPr="002A0756"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p>
        </w:tc>
        <w:tc>
          <w:tcPr>
            <w:tcW w:w="4933" w:type="dxa"/>
          </w:tcPr>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b/>
              </w:rPr>
            </w:pPr>
          </w:p>
          <w:p w:rsidR="007B39A8" w:rsidRPr="002A0756" w:rsidRDefault="007B39A8" w:rsidP="00C72E63">
            <w:pPr>
              <w:cnfStyle w:val="000000100000" w:firstRow="0" w:lastRow="0" w:firstColumn="0" w:lastColumn="0" w:oddVBand="0" w:evenVBand="0" w:oddHBand="1" w:evenHBand="0" w:firstRowFirstColumn="0" w:firstRowLastColumn="0" w:lastRowFirstColumn="0" w:lastRowLastColumn="0"/>
              <w:rPr>
                <w:b/>
                <w:sz w:val="22"/>
              </w:rPr>
            </w:pPr>
            <w:r>
              <w:rPr>
                <w:b/>
              </w:rPr>
              <w:t>Activity</w:t>
            </w:r>
            <w:r w:rsidRPr="000A2506">
              <w:rPr>
                <w:b/>
              </w:rPr>
              <w:t>: Expand outreach to DI</w:t>
            </w:r>
            <w:r>
              <w:rPr>
                <w:b/>
              </w:rPr>
              <w:t xml:space="preserve"> group</w:t>
            </w:r>
            <w:r w:rsidRPr="000A2506">
              <w:rPr>
                <w:b/>
              </w:rPr>
              <w:t>s</w:t>
            </w:r>
            <w:r>
              <w:rPr>
                <w:b/>
              </w:rPr>
              <w:t>: Outreach, Marketing, Dual Enrollment, Career Education Programs, and PACE</w:t>
            </w:r>
          </w:p>
          <w:p w:rsidR="007B39A8" w:rsidRPr="002A0756" w:rsidRDefault="007B39A8" w:rsidP="00C72E63">
            <w:pPr>
              <w:numPr>
                <w:ilvl w:val="0"/>
                <w:numId w:val="5"/>
              </w:numPr>
              <w:ind w:left="72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rPr>
            </w:pPr>
            <w:r w:rsidRPr="000A2506">
              <w:rPr>
                <w:rFonts w:eastAsia="Times New Roman" w:cs="Times New Roman"/>
                <w:color w:val="000000"/>
              </w:rPr>
              <w:t>Develop culturally</w:t>
            </w:r>
            <w:r>
              <w:rPr>
                <w:rFonts w:eastAsia="Times New Roman" w:cs="Times New Roman"/>
                <w:color w:val="000000"/>
              </w:rPr>
              <w:t>-sensitive relevant</w:t>
            </w:r>
            <w:r w:rsidRPr="000A2506">
              <w:rPr>
                <w:rFonts w:eastAsia="Times New Roman" w:cs="Times New Roman"/>
                <w:color w:val="000000"/>
              </w:rPr>
              <w:t xml:space="preserve"> marketing literature to increase enrollment of DI student groups</w:t>
            </w:r>
          </w:p>
          <w:p w:rsidR="007B39A8" w:rsidRPr="002A0756" w:rsidRDefault="7F88A53C" w:rsidP="7F88A53C">
            <w:pPr>
              <w:numPr>
                <w:ilvl w:val="0"/>
                <w:numId w:val="5"/>
              </w:numPr>
              <w:ind w:left="72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themeColor="text1"/>
                <w:sz w:val="22"/>
              </w:rPr>
            </w:pPr>
            <w:r w:rsidRPr="7F88A53C">
              <w:rPr>
                <w:rFonts w:eastAsia="Times New Roman" w:cs="Times New Roman"/>
                <w:color w:val="000000" w:themeColor="text1"/>
              </w:rPr>
              <w:t>Provide targeted onboarding for DIGs at local high schools, middle schools, and community-based organizations</w:t>
            </w:r>
          </w:p>
          <w:p w:rsidR="007B39A8" w:rsidRPr="002A0756" w:rsidRDefault="007B39A8" w:rsidP="00C72E63">
            <w:pPr>
              <w:numPr>
                <w:ilvl w:val="0"/>
                <w:numId w:val="5"/>
              </w:numPr>
              <w:ind w:left="72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rPr>
            </w:pPr>
            <w:r w:rsidRPr="000A2506">
              <w:rPr>
                <w:rFonts w:eastAsia="Times New Roman" w:cs="Times New Roman"/>
                <w:color w:val="000000"/>
              </w:rPr>
              <w:t>Prepare targeted presentations for DIGs</w:t>
            </w:r>
          </w:p>
          <w:p w:rsidR="007B39A8" w:rsidRPr="002A0756" w:rsidRDefault="007B39A8" w:rsidP="00C72E63">
            <w:pPr>
              <w:numPr>
                <w:ilvl w:val="0"/>
                <w:numId w:val="5"/>
              </w:numPr>
              <w:ind w:left="72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rPr>
            </w:pPr>
            <w:r w:rsidRPr="000A2506">
              <w:rPr>
                <w:rFonts w:eastAsia="Times New Roman" w:cs="Times New Roman"/>
                <w:color w:val="000000"/>
              </w:rPr>
              <w:t>Create a student outreach team that will recruit in various communities to attract DIGs to enroll</w:t>
            </w:r>
          </w:p>
          <w:p w:rsidR="007B39A8" w:rsidRPr="00C72E63" w:rsidRDefault="007B39A8" w:rsidP="00C72E63">
            <w:pPr>
              <w:ind w:left="720"/>
              <w:contextualSpacing/>
              <w:cnfStyle w:val="000000100000" w:firstRow="0" w:lastRow="0" w:firstColumn="0" w:lastColumn="0" w:oddVBand="0" w:evenVBand="0" w:oddHBand="1" w:evenHBand="0" w:firstRowFirstColumn="0" w:firstRowLastColumn="0" w:lastRowFirstColumn="0" w:lastRowLastColumn="0"/>
            </w:pPr>
          </w:p>
        </w:tc>
        <w:tc>
          <w:tcPr>
            <w:tcW w:w="5023" w:type="dxa"/>
          </w:tcPr>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u w:val="single"/>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u w:val="single"/>
              </w:rPr>
            </w:pPr>
            <w:r w:rsidRPr="00C72E63">
              <w:rPr>
                <w:rFonts w:eastAsia="Times New Roman" w:cs="Times New Roman"/>
                <w:color w:val="000000"/>
                <w:szCs w:val="24"/>
                <w:u w:val="single"/>
              </w:rPr>
              <w:t>EMP Overall Access Metric</w:t>
            </w:r>
          </w:p>
          <w:p w:rsidR="007B39A8" w:rsidRPr="00C72E63" w:rsidRDefault="007B39A8" w:rsidP="00C72E63">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72E63">
              <w:rPr>
                <w:sz w:val="20"/>
                <w:szCs w:val="20"/>
              </w:rPr>
              <w:t>S</w:t>
            </w:r>
            <w:r w:rsidRPr="00C72E63">
              <w:rPr>
                <w:rFonts w:eastAsia="Times New Roman" w:cs="Times New Roman"/>
                <w:color w:val="000000"/>
                <w:sz w:val="20"/>
                <w:szCs w:val="20"/>
              </w:rPr>
              <w:t xml:space="preserve">D2.A.1 </w:t>
            </w: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72E63">
              <w:rPr>
                <w:rFonts w:eastAsia="Times New Roman" w:cs="Times New Roman"/>
                <w:color w:val="000000"/>
                <w:sz w:val="20"/>
                <w:szCs w:val="20"/>
              </w:rPr>
              <w:t xml:space="preserve">Percent of applicants </w:t>
            </w:r>
            <w:r>
              <w:rPr>
                <w:rFonts w:eastAsia="Times New Roman" w:cs="Times New Roman"/>
                <w:color w:val="000000"/>
                <w:sz w:val="20"/>
                <w:szCs w:val="20"/>
              </w:rPr>
              <w:t>who</w:t>
            </w:r>
            <w:r w:rsidRPr="00C72E63">
              <w:rPr>
                <w:rFonts w:eastAsia="Times New Roman" w:cs="Times New Roman"/>
                <w:color w:val="000000"/>
                <w:sz w:val="20"/>
                <w:szCs w:val="20"/>
              </w:rPr>
              <w:t xml:space="preserve"> successfully enroll – decrease equity gaps for DIGs by 40% by 2023-2024, and fully close achievement gaps by 2026-2027</w:t>
            </w:r>
          </w:p>
          <w:p w:rsidR="007B39A8" w:rsidRPr="00C72E63" w:rsidRDefault="007B39A8" w:rsidP="00C72E63">
            <w:pPr>
              <w:ind w:left="36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b/>
              </w:rPr>
            </w:pPr>
          </w:p>
        </w:tc>
      </w:tr>
      <w:tr w:rsidR="007B39A8" w:rsidRPr="00C72E63" w:rsidTr="7F88A53C">
        <w:trPr>
          <w:trHeight w:val="1900"/>
        </w:trPr>
        <w:tc>
          <w:tcPr>
            <w:cnfStyle w:val="001000000000" w:firstRow="0" w:lastRow="0" w:firstColumn="1" w:lastColumn="0" w:oddVBand="0" w:evenVBand="0" w:oddHBand="0" w:evenHBand="0" w:firstRowFirstColumn="0" w:firstRowLastColumn="0" w:lastRowFirstColumn="0" w:lastRowLastColumn="0"/>
            <w:tcW w:w="1900" w:type="dxa"/>
            <w:vMerge/>
          </w:tcPr>
          <w:p w:rsidR="007B39A8" w:rsidRPr="00C72E63" w:rsidRDefault="007B39A8" w:rsidP="00C72E63">
            <w:pPr>
              <w:jc w:val="center"/>
            </w:pPr>
          </w:p>
        </w:tc>
        <w:tc>
          <w:tcPr>
            <w:tcW w:w="2541" w:type="dxa"/>
          </w:tcPr>
          <w:p w:rsidR="007B39A8" w:rsidRPr="002A0756" w:rsidRDefault="007B39A8" w:rsidP="00C72E63">
            <w:pPr>
              <w:cnfStyle w:val="000000000000" w:firstRow="0" w:lastRow="0" w:firstColumn="0" w:lastColumn="0" w:oddVBand="0" w:evenVBand="0" w:oddHBand="0" w:evenHBand="0" w:firstRowFirstColumn="0" w:firstRowLastColumn="0" w:lastRowFirstColumn="0" w:lastRowLastColumn="0"/>
              <w:rPr>
                <w:sz w:val="22"/>
                <w:u w:val="single"/>
              </w:rPr>
            </w:pPr>
          </w:p>
          <w:p w:rsidR="007B39A8" w:rsidRPr="002A0756" w:rsidRDefault="007B39A8" w:rsidP="00C72E63">
            <w:pPr>
              <w:cnfStyle w:val="000000000000" w:firstRow="0" w:lastRow="0" w:firstColumn="0" w:lastColumn="0" w:oddVBand="0" w:evenVBand="0" w:oddHBand="0" w:evenHBand="0" w:firstRowFirstColumn="0" w:firstRowLastColumn="0" w:lastRowFirstColumn="0" w:lastRowLastColumn="0"/>
              <w:rPr>
                <w:sz w:val="22"/>
                <w:u w:val="single"/>
              </w:rPr>
            </w:pPr>
            <w:r w:rsidRPr="000A2506">
              <w:rPr>
                <w:u w:val="single"/>
              </w:rPr>
              <w:t>DI groups to study further:</w:t>
            </w:r>
          </w:p>
          <w:p w:rsidR="007B39A8" w:rsidRPr="002A0756" w:rsidRDefault="007B39A8" w:rsidP="00C72E63">
            <w:pPr>
              <w:numPr>
                <w:ilvl w:val="0"/>
                <w:numId w:val="9"/>
              </w:numPr>
              <w:contextualSpacing/>
              <w:cnfStyle w:val="000000000000" w:firstRow="0" w:lastRow="0" w:firstColumn="0" w:lastColumn="0" w:oddVBand="0" w:evenVBand="0" w:oddHBand="0" w:evenHBand="0" w:firstRowFirstColumn="0" w:firstRowLastColumn="0" w:lastRowFirstColumn="0" w:lastRowLastColumn="0"/>
              <w:rPr>
                <w:sz w:val="22"/>
                <w:u w:val="single"/>
              </w:rPr>
            </w:pPr>
            <w:r w:rsidRPr="000A2506">
              <w:t>Some other race male and female</w:t>
            </w:r>
          </w:p>
          <w:p w:rsidR="007B39A8" w:rsidRPr="002A0756" w:rsidRDefault="007B39A8" w:rsidP="00C72E63">
            <w:pPr>
              <w:numPr>
                <w:ilvl w:val="0"/>
                <w:numId w:val="9"/>
              </w:numPr>
              <w:contextualSpacing/>
              <w:cnfStyle w:val="000000000000" w:firstRow="0" w:lastRow="0" w:firstColumn="0" w:lastColumn="0" w:oddVBand="0" w:evenVBand="0" w:oddHBand="0" w:evenHBand="0" w:firstRowFirstColumn="0" w:firstRowLastColumn="0" w:lastRowFirstColumn="0" w:lastRowLastColumn="0"/>
              <w:rPr>
                <w:sz w:val="22"/>
                <w:u w:val="single"/>
              </w:rPr>
            </w:pPr>
            <w:r w:rsidRPr="000A2506">
              <w:t>White female</w:t>
            </w:r>
          </w:p>
          <w:p w:rsidR="007B39A8" w:rsidRPr="002A0756" w:rsidRDefault="007B39A8" w:rsidP="00C72E63">
            <w:pPr>
              <w:numPr>
                <w:ilvl w:val="0"/>
                <w:numId w:val="9"/>
              </w:numPr>
              <w:contextualSpacing/>
              <w:cnfStyle w:val="000000000000" w:firstRow="0" w:lastRow="0" w:firstColumn="0" w:lastColumn="0" w:oddVBand="0" w:evenVBand="0" w:oddHBand="0" w:evenHBand="0" w:firstRowFirstColumn="0" w:firstRowLastColumn="0" w:lastRowFirstColumn="0" w:lastRowLastColumn="0"/>
              <w:rPr>
                <w:sz w:val="22"/>
                <w:u w:val="single"/>
              </w:rPr>
            </w:pPr>
            <w:r w:rsidRPr="000A2506">
              <w:t>Homeless male and female</w:t>
            </w:r>
          </w:p>
          <w:p w:rsidR="007B39A8" w:rsidRPr="002A0756" w:rsidRDefault="007B39A8" w:rsidP="00C72E63">
            <w:pPr>
              <w:numPr>
                <w:ilvl w:val="0"/>
                <w:numId w:val="9"/>
              </w:numPr>
              <w:contextualSpacing/>
              <w:cnfStyle w:val="000000000000" w:firstRow="0" w:lastRow="0" w:firstColumn="0" w:lastColumn="0" w:oddVBand="0" w:evenVBand="0" w:oddHBand="0" w:evenHBand="0" w:firstRowFirstColumn="0" w:firstRowLastColumn="0" w:lastRowFirstColumn="0" w:lastRowLastColumn="0"/>
              <w:rPr>
                <w:sz w:val="22"/>
                <w:u w:val="single"/>
              </w:rPr>
            </w:pPr>
            <w:r w:rsidRPr="000A2506">
              <w:t>Undocumented male and female</w:t>
            </w:r>
          </w:p>
          <w:p w:rsidR="007B39A8" w:rsidRPr="002A0756"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sz w:val="22"/>
                <w:u w:val="single"/>
              </w:rPr>
            </w:pPr>
          </w:p>
        </w:tc>
        <w:tc>
          <w:tcPr>
            <w:tcW w:w="4933" w:type="dxa"/>
          </w:tcPr>
          <w:p w:rsidR="007B39A8" w:rsidRPr="002A0756" w:rsidRDefault="007B39A8" w:rsidP="00C72E6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2A0756" w:rsidRDefault="007B39A8" w:rsidP="00C72E63">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highlight w:val="yellow"/>
              </w:rPr>
            </w:pPr>
            <w:r>
              <w:rPr>
                <w:rFonts w:eastAsia="Times New Roman" w:cs="Times New Roman"/>
                <w:b/>
              </w:rPr>
              <w:t>Activity</w:t>
            </w:r>
            <w:r w:rsidRPr="002A0756">
              <w:rPr>
                <w:rFonts w:eastAsia="Times New Roman" w:cs="Times New Roman"/>
                <w:b/>
              </w:rPr>
              <w:t>: Further study of DI</w:t>
            </w:r>
            <w:r>
              <w:rPr>
                <w:rFonts w:eastAsia="Times New Roman" w:cs="Times New Roman"/>
                <w:b/>
              </w:rPr>
              <w:t xml:space="preserve"> groups</w:t>
            </w:r>
            <w:r w:rsidRPr="002A0756">
              <w:rPr>
                <w:rFonts w:eastAsia="Times New Roman" w:cs="Times New Roman"/>
                <w:b/>
              </w:rPr>
              <w:t xml:space="preserve"> that have little or no data</w:t>
            </w:r>
          </w:p>
          <w:p w:rsidR="007B39A8" w:rsidRPr="002A0756" w:rsidRDefault="007B39A8" w:rsidP="00C72E63">
            <w:pPr>
              <w:contextualSpacing/>
              <w:cnfStyle w:val="000000000000" w:firstRow="0" w:lastRow="0" w:firstColumn="0" w:lastColumn="0" w:oddVBand="0" w:evenVBand="0" w:oddHBand="0" w:evenHBand="0" w:firstRowFirstColumn="0" w:firstRowLastColumn="0" w:lastRowFirstColumn="0" w:lastRowLastColumn="0"/>
              <w:rPr>
                <w:b/>
                <w:sz w:val="22"/>
              </w:rPr>
            </w:pPr>
          </w:p>
        </w:tc>
        <w:tc>
          <w:tcPr>
            <w:tcW w:w="5023" w:type="dxa"/>
          </w:tcPr>
          <w:p w:rsidR="007B39A8" w:rsidRPr="00C72E63"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bl>
    <w:p w:rsidR="003E4EF1" w:rsidRDefault="003E4EF1" w:rsidP="00B9503C">
      <w:pPr>
        <w:spacing w:after="0" w:line="240" w:lineRule="auto"/>
        <w:rPr>
          <w:rFonts w:ascii="Times New Roman" w:hAnsi="Times New Roman" w:cs="Times New Roman"/>
          <w:color w:val="2F5496" w:themeColor="accent5" w:themeShade="BF"/>
        </w:rPr>
      </w:pPr>
    </w:p>
    <w:p w:rsidR="00733829" w:rsidRDefault="00733829" w:rsidP="00B9503C">
      <w:pPr>
        <w:spacing w:after="0" w:line="240" w:lineRule="auto"/>
        <w:rPr>
          <w:rFonts w:ascii="Times New Roman" w:hAnsi="Times New Roman" w:cs="Times New Roman"/>
          <w:color w:val="2F5496" w:themeColor="accent5" w:themeShade="BF"/>
        </w:rPr>
      </w:pPr>
    </w:p>
    <w:p w:rsidR="00733829" w:rsidRDefault="00733829" w:rsidP="00B9503C">
      <w:pPr>
        <w:spacing w:after="0" w:line="240" w:lineRule="auto"/>
        <w:rPr>
          <w:rFonts w:ascii="Times New Roman" w:hAnsi="Times New Roman" w:cs="Times New Roman"/>
          <w:color w:val="2F5496" w:themeColor="accent5" w:themeShade="BF"/>
        </w:rPr>
      </w:pPr>
    </w:p>
    <w:tbl>
      <w:tblPr>
        <w:tblStyle w:val="GridTable4-Accent53"/>
        <w:tblW w:w="14411" w:type="dxa"/>
        <w:tblLook w:val="04A0" w:firstRow="1" w:lastRow="0" w:firstColumn="1" w:lastColumn="0" w:noHBand="0" w:noVBand="1"/>
      </w:tblPr>
      <w:tblGrid>
        <w:gridCol w:w="2553"/>
        <w:gridCol w:w="2751"/>
        <w:gridCol w:w="5341"/>
        <w:gridCol w:w="3766"/>
      </w:tblGrid>
      <w:tr w:rsidR="007B39A8" w:rsidRPr="00C72E63" w:rsidTr="7F88A53C">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53" w:type="dxa"/>
          </w:tcPr>
          <w:p w:rsidR="007B39A8" w:rsidRPr="00C72E63" w:rsidRDefault="007B39A8" w:rsidP="00C72E63">
            <w:pPr>
              <w:jc w:val="center"/>
            </w:pPr>
            <w:r w:rsidRPr="00C72E63">
              <w:t>Equity Metric</w:t>
            </w:r>
          </w:p>
        </w:tc>
        <w:tc>
          <w:tcPr>
            <w:tcW w:w="2751" w:type="dxa"/>
          </w:tcPr>
          <w:p w:rsidR="007B39A8" w:rsidRPr="00C72E63" w:rsidRDefault="007B39A8" w:rsidP="00C72E63">
            <w:pPr>
              <w:jc w:val="center"/>
              <w:cnfStyle w:val="100000000000" w:firstRow="1" w:lastRow="0" w:firstColumn="0" w:lastColumn="0" w:oddVBand="0" w:evenVBand="0" w:oddHBand="0" w:evenHBand="0" w:firstRowFirstColumn="0" w:firstRowLastColumn="0" w:lastRowFirstColumn="0" w:lastRowLastColumn="0"/>
            </w:pPr>
            <w:r w:rsidRPr="00C72E63">
              <w:t>Equity Groups</w:t>
            </w:r>
          </w:p>
        </w:tc>
        <w:tc>
          <w:tcPr>
            <w:tcW w:w="5341" w:type="dxa"/>
          </w:tcPr>
          <w:p w:rsidR="007B39A8" w:rsidRPr="00C72E63" w:rsidRDefault="007B39A8" w:rsidP="00C72E63">
            <w:pPr>
              <w:jc w:val="center"/>
              <w:cnfStyle w:val="100000000000" w:firstRow="1" w:lastRow="0" w:firstColumn="0" w:lastColumn="0" w:oddVBand="0" w:evenVBand="0" w:oddHBand="0" w:evenHBand="0" w:firstRowFirstColumn="0" w:firstRowLastColumn="0" w:lastRowFirstColumn="0" w:lastRowLastColumn="0"/>
            </w:pPr>
            <w:r w:rsidRPr="00C72E63">
              <w:t>Equity Activities</w:t>
            </w:r>
          </w:p>
        </w:tc>
        <w:tc>
          <w:tcPr>
            <w:tcW w:w="3766" w:type="dxa"/>
          </w:tcPr>
          <w:p w:rsidR="007B39A8" w:rsidRPr="00C72E63" w:rsidRDefault="007B39A8" w:rsidP="00C72E63">
            <w:pPr>
              <w:jc w:val="center"/>
              <w:cnfStyle w:val="100000000000" w:firstRow="1" w:lastRow="0" w:firstColumn="0" w:lastColumn="0" w:oddVBand="0" w:evenVBand="0" w:oddHBand="0" w:evenHBand="0" w:firstRowFirstColumn="0" w:firstRowLastColumn="0" w:lastRowFirstColumn="0" w:lastRowLastColumn="0"/>
            </w:pPr>
            <w:r w:rsidRPr="00C72E63">
              <w:t>Ed Master Plan Metrics</w:t>
            </w:r>
          </w:p>
        </w:tc>
      </w:tr>
      <w:tr w:rsidR="007B39A8" w:rsidRPr="00C72E63" w:rsidTr="7F88A53C">
        <w:trPr>
          <w:cnfStyle w:val="000000100000" w:firstRow="0" w:lastRow="0" w:firstColumn="0" w:lastColumn="0" w:oddVBand="0" w:evenVBand="0" w:oddHBand="1" w:evenHBand="0" w:firstRowFirstColumn="0" w:firstRowLastColumn="0" w:lastRowFirstColumn="0" w:lastRowLastColumn="0"/>
          <w:trHeight w:val="2311"/>
        </w:trPr>
        <w:tc>
          <w:tcPr>
            <w:cnfStyle w:val="001000000000" w:firstRow="0" w:lastRow="0" w:firstColumn="1" w:lastColumn="0" w:oddVBand="0" w:evenVBand="0" w:oddHBand="0" w:evenHBand="0" w:firstRowFirstColumn="0" w:firstRowLastColumn="0" w:lastRowFirstColumn="0" w:lastRowLastColumn="0"/>
            <w:tcW w:w="2553" w:type="dxa"/>
            <w:vMerge w:val="restart"/>
          </w:tcPr>
          <w:p w:rsidR="007B39A8" w:rsidRPr="00C72E63" w:rsidRDefault="007B39A8" w:rsidP="00C72E63"/>
          <w:p w:rsidR="007B39A8" w:rsidRPr="00C72E63" w:rsidRDefault="007B39A8" w:rsidP="00C72E63">
            <w:pPr>
              <w:jc w:val="center"/>
              <w:rPr>
                <w:szCs w:val="28"/>
              </w:rPr>
            </w:pPr>
            <w:r w:rsidRPr="00C72E63">
              <w:rPr>
                <w:rFonts w:eastAsia="Times New Roman" w:cs="Times New Roman"/>
                <w:color w:val="000000"/>
                <w:szCs w:val="28"/>
              </w:rPr>
              <w:t>RETENTION</w:t>
            </w:r>
          </w:p>
          <w:p w:rsidR="007B39A8" w:rsidRPr="00C72E63" w:rsidRDefault="007B39A8" w:rsidP="00C72E63">
            <w:pPr>
              <w:jc w:val="center"/>
              <w:rPr>
                <w:rFonts w:eastAsia="Times New Roman" w:cs="Times New Roman"/>
                <w:color w:val="000000"/>
                <w:sz w:val="28"/>
                <w:szCs w:val="28"/>
              </w:rPr>
            </w:pPr>
            <w:r w:rsidRPr="00C72E63">
              <w:rPr>
                <w:rFonts w:eastAsia="Times New Roman" w:cs="Times New Roman"/>
                <w:color w:val="000000"/>
                <w:sz w:val="28"/>
                <w:szCs w:val="28"/>
              </w:rPr>
              <w:t xml:space="preserve"> </w:t>
            </w:r>
          </w:p>
          <w:p w:rsidR="007B39A8" w:rsidRPr="00C72E63" w:rsidRDefault="7F88A53C" w:rsidP="7F88A53C">
            <w:pPr>
              <w:jc w:val="center"/>
              <w:rPr>
                <w:rFonts w:eastAsia="Times New Roman" w:cs="Times New Roman"/>
                <w:color w:val="000000" w:themeColor="text1"/>
                <w:sz w:val="22"/>
              </w:rPr>
            </w:pPr>
            <w:r w:rsidRPr="7F88A53C">
              <w:rPr>
                <w:rFonts w:eastAsia="Times New Roman" w:cs="Times New Roman"/>
                <w:color w:val="000000" w:themeColor="text1"/>
                <w:sz w:val="22"/>
              </w:rPr>
              <w:t>Retained from fall to spring at the same college</w:t>
            </w:r>
          </w:p>
          <w:p w:rsidR="007B39A8" w:rsidRPr="00C72E63" w:rsidRDefault="007B39A8" w:rsidP="00C72E63">
            <w:pPr>
              <w:jc w:val="center"/>
              <w:rPr>
                <w:rFonts w:eastAsia="Times New Roman" w:cs="Times New Roman"/>
                <w:color w:val="000000"/>
                <w:sz w:val="28"/>
                <w:szCs w:val="28"/>
              </w:rPr>
            </w:pPr>
          </w:p>
          <w:p w:rsidR="007B39A8" w:rsidRPr="00C72E63" w:rsidRDefault="007B39A8" w:rsidP="00C72E63">
            <w:pPr>
              <w:rPr>
                <w:sz w:val="28"/>
                <w:szCs w:val="28"/>
              </w:rPr>
            </w:pPr>
          </w:p>
          <w:p w:rsidR="007B39A8" w:rsidRPr="00C72E63" w:rsidRDefault="007B39A8" w:rsidP="00C72E63"/>
          <w:p w:rsidR="007B39A8" w:rsidRPr="00C72E63" w:rsidRDefault="007B39A8" w:rsidP="00C72E63"/>
          <w:p w:rsidR="007B39A8" w:rsidRPr="00C72E63" w:rsidRDefault="007B39A8" w:rsidP="00C72E63"/>
          <w:p w:rsidR="007B39A8" w:rsidRPr="00C72E63" w:rsidRDefault="007B39A8" w:rsidP="00C72E63"/>
          <w:p w:rsidR="007B39A8" w:rsidRPr="00C72E63" w:rsidRDefault="007B39A8" w:rsidP="00C72E63"/>
          <w:p w:rsidR="007B39A8" w:rsidRPr="00C72E63" w:rsidRDefault="007B39A8" w:rsidP="00C72E63"/>
          <w:p w:rsidR="007B39A8" w:rsidRPr="00C72E63" w:rsidRDefault="007B39A8" w:rsidP="00C72E63"/>
          <w:p w:rsidR="007B39A8" w:rsidRPr="00C72E63" w:rsidRDefault="007B39A8" w:rsidP="00C72E63"/>
          <w:p w:rsidR="007B39A8" w:rsidRPr="00C72E63" w:rsidRDefault="007B39A8" w:rsidP="00C72E63"/>
        </w:tc>
        <w:tc>
          <w:tcPr>
            <w:tcW w:w="2751" w:type="dxa"/>
            <w:vMerge w:val="restart"/>
          </w:tcPr>
          <w:p w:rsidR="007B39A8" w:rsidRPr="002A0756"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p>
          <w:p w:rsidR="007B39A8" w:rsidRPr="002A0756"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Focus DI groups:</w:t>
            </w:r>
          </w:p>
          <w:p w:rsidR="007B39A8" w:rsidRPr="00CA152C"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t xml:space="preserve">African-American </w:t>
            </w:r>
            <w:r w:rsidRPr="000A2506">
              <w:t>Male</w:t>
            </w:r>
          </w:p>
          <w:p w:rsidR="007B39A8" w:rsidRPr="00CA152C"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t xml:space="preserve">Economically </w:t>
            </w:r>
            <w:r w:rsidRPr="000A2506">
              <w:t>Disadvantage female</w:t>
            </w:r>
          </w:p>
          <w:p w:rsidR="007B39A8" w:rsidRPr="00CA152C"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Foster youth male</w:t>
            </w:r>
          </w:p>
          <w:p w:rsidR="007B39A8" w:rsidRPr="00CA152C"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Latino male</w:t>
            </w:r>
          </w:p>
          <w:p w:rsidR="007B39A8" w:rsidRPr="00CA152C" w:rsidRDefault="007B39A8" w:rsidP="00C72E63">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Veteran female</w:t>
            </w: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Pr="007F0BFB"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p>
          <w:p w:rsidR="007B39A8" w:rsidRPr="007F0BFB"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p w:rsidR="00733829" w:rsidRDefault="00733829" w:rsidP="00C72E63">
            <w:pPr>
              <w:cnfStyle w:val="000000100000" w:firstRow="0" w:lastRow="0" w:firstColumn="0" w:lastColumn="0" w:oddVBand="0" w:evenVBand="0" w:oddHBand="1" w:evenHBand="0" w:firstRowFirstColumn="0" w:firstRowLastColumn="0" w:lastRowFirstColumn="0" w:lastRowLastColumn="0"/>
              <w:rPr>
                <w:u w:val="single"/>
              </w:rPr>
            </w:pPr>
          </w:p>
          <w:p w:rsidR="00733829" w:rsidRDefault="00733829" w:rsidP="00C72E63">
            <w:pPr>
              <w:cnfStyle w:val="000000100000" w:firstRow="0" w:lastRow="0" w:firstColumn="0" w:lastColumn="0" w:oddVBand="0" w:evenVBand="0" w:oddHBand="1" w:evenHBand="0" w:firstRowFirstColumn="0" w:firstRowLastColumn="0" w:lastRowFirstColumn="0" w:lastRowLastColumn="0"/>
              <w:rPr>
                <w:u w:val="single"/>
              </w:rPr>
            </w:pPr>
          </w:p>
          <w:p w:rsidR="00733829" w:rsidRDefault="00733829" w:rsidP="00C72E63">
            <w:pPr>
              <w:cnfStyle w:val="000000100000" w:firstRow="0" w:lastRow="0" w:firstColumn="0" w:lastColumn="0" w:oddVBand="0" w:evenVBand="0" w:oddHBand="1" w:evenHBand="0" w:firstRowFirstColumn="0" w:firstRowLastColumn="0" w:lastRowFirstColumn="0" w:lastRowLastColumn="0"/>
              <w:rPr>
                <w:u w:val="single"/>
              </w:rPr>
            </w:pPr>
          </w:p>
          <w:p w:rsidR="00733829" w:rsidRDefault="00733829" w:rsidP="00C72E63">
            <w:pPr>
              <w:cnfStyle w:val="000000100000" w:firstRow="0" w:lastRow="0" w:firstColumn="0" w:lastColumn="0" w:oddVBand="0" w:evenVBand="0" w:oddHBand="1" w:evenHBand="0" w:firstRowFirstColumn="0" w:firstRowLastColumn="0" w:lastRowFirstColumn="0" w:lastRowLastColumn="0"/>
              <w:rPr>
                <w:u w:val="single"/>
              </w:rPr>
            </w:pPr>
          </w:p>
          <w:p w:rsidR="00733829" w:rsidRDefault="00733829" w:rsidP="00C72E63">
            <w:pPr>
              <w:cnfStyle w:val="000000100000" w:firstRow="0" w:lastRow="0" w:firstColumn="0" w:lastColumn="0" w:oddVBand="0" w:evenVBand="0" w:oddHBand="1" w:evenHBand="0" w:firstRowFirstColumn="0" w:firstRowLastColumn="0" w:lastRowFirstColumn="0" w:lastRowLastColumn="0"/>
              <w:rPr>
                <w:u w:val="single"/>
              </w:rPr>
            </w:pPr>
          </w:p>
          <w:p w:rsidR="00733829" w:rsidRDefault="00733829" w:rsidP="00C72E63">
            <w:pPr>
              <w:cnfStyle w:val="000000100000" w:firstRow="0" w:lastRow="0" w:firstColumn="0" w:lastColumn="0" w:oddVBand="0" w:evenVBand="0" w:oddHBand="1" w:evenHBand="0" w:firstRowFirstColumn="0" w:firstRowLastColumn="0" w:lastRowFirstColumn="0" w:lastRowLastColumn="0"/>
              <w:rPr>
                <w:u w:val="single"/>
              </w:rPr>
            </w:pPr>
          </w:p>
          <w:p w:rsidR="00733829" w:rsidRDefault="00733829" w:rsidP="00C72E63">
            <w:pPr>
              <w:cnfStyle w:val="000000100000" w:firstRow="0" w:lastRow="0" w:firstColumn="0" w:lastColumn="0" w:oddVBand="0" w:evenVBand="0" w:oddHBand="1" w:evenHBand="0" w:firstRowFirstColumn="0" w:firstRowLastColumn="0" w:lastRowFirstColumn="0" w:lastRowLastColumn="0"/>
              <w:rPr>
                <w:u w:val="single"/>
              </w:rPr>
            </w:pPr>
          </w:p>
          <w:p w:rsidR="007B39A8" w:rsidRPr="007F0BFB" w:rsidRDefault="007B39A8" w:rsidP="00C72E63">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DI group</w:t>
            </w:r>
            <w:r>
              <w:rPr>
                <w:u w:val="single"/>
              </w:rPr>
              <w:t>s</w:t>
            </w:r>
            <w:r w:rsidRPr="000A2506">
              <w:rPr>
                <w:u w:val="single"/>
              </w:rPr>
              <w:t xml:space="preserve"> to study further:</w:t>
            </w:r>
          </w:p>
          <w:p w:rsidR="007B39A8" w:rsidRPr="007F0BFB" w:rsidRDefault="007B39A8" w:rsidP="00C72E63">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u w:val="single"/>
              </w:rPr>
            </w:pPr>
            <w:r w:rsidRPr="000A2506">
              <w:t>Am</w:t>
            </w:r>
            <w:r>
              <w:t xml:space="preserve">erican </w:t>
            </w:r>
            <w:r w:rsidRPr="000A2506">
              <w:t>Indian male</w:t>
            </w:r>
          </w:p>
          <w:p w:rsidR="007B39A8" w:rsidRPr="007F0BFB" w:rsidRDefault="007B39A8" w:rsidP="00C72E63">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u w:val="single"/>
              </w:rPr>
            </w:pPr>
            <w:r w:rsidRPr="000A2506">
              <w:t>Homeless male and female</w:t>
            </w: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sz w:val="22"/>
              </w:rPr>
            </w:pPr>
          </w:p>
        </w:tc>
        <w:tc>
          <w:tcPr>
            <w:tcW w:w="5341" w:type="dxa"/>
          </w:tcPr>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rFonts w:cs="Times New Roman"/>
                <w:sz w:val="22"/>
              </w:rPr>
            </w:pP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rFonts w:cs="Times New Roman"/>
                <w:b/>
                <w:sz w:val="22"/>
              </w:rPr>
            </w:pP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b/>
                <w:sz w:val="22"/>
              </w:rPr>
            </w:pPr>
            <w:r>
              <w:rPr>
                <w:b/>
              </w:rPr>
              <w:t xml:space="preserve">See activities </w:t>
            </w:r>
            <w:r w:rsidRPr="000A2506">
              <w:rPr>
                <w:b/>
              </w:rPr>
              <w:t>below</w:t>
            </w:r>
          </w:p>
          <w:p w:rsidR="007B39A8" w:rsidRPr="00CA152C" w:rsidRDefault="007B39A8" w:rsidP="00C72E63">
            <w:pPr>
              <w:ind w:left="360"/>
              <w:contextualSpacing/>
              <w:cnfStyle w:val="000000100000" w:firstRow="0" w:lastRow="0" w:firstColumn="0" w:lastColumn="0" w:oddVBand="0" w:evenVBand="0" w:oddHBand="1" w:evenHBand="0" w:firstRowFirstColumn="0" w:firstRowLastColumn="0" w:lastRowFirstColumn="0" w:lastRowLastColumn="0"/>
              <w:rPr>
                <w:sz w:val="22"/>
              </w:rPr>
            </w:pPr>
          </w:p>
          <w:p w:rsidR="007B39A8" w:rsidRPr="00CA152C" w:rsidRDefault="007B39A8" w:rsidP="00C72E63">
            <w:pPr>
              <w:ind w:left="36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b/>
                <w:sz w:val="22"/>
              </w:rPr>
            </w:pPr>
          </w:p>
        </w:tc>
        <w:tc>
          <w:tcPr>
            <w:tcW w:w="3766" w:type="dxa"/>
          </w:tcPr>
          <w:p w:rsidR="007B39A8" w:rsidRPr="00CA152C" w:rsidRDefault="007B39A8" w:rsidP="00C72E63">
            <w:pPr>
              <w:ind w:left="36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p w:rsidR="007B39A8" w:rsidRPr="002A0756"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u w:val="single"/>
              </w:rPr>
            </w:pPr>
            <w:r w:rsidRPr="000A2506">
              <w:rPr>
                <w:u w:val="single"/>
              </w:rPr>
              <w:t>EMP Overall Retention Metric</w:t>
            </w:r>
          </w:p>
          <w:p w:rsidR="007B39A8" w:rsidRPr="000A2506" w:rsidRDefault="007B39A8" w:rsidP="00C72E63">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0A2506">
              <w:rPr>
                <w:rFonts w:eastAsia="Times New Roman" w:cs="Times New Roman"/>
                <w:color w:val="000000"/>
                <w:sz w:val="20"/>
                <w:szCs w:val="20"/>
              </w:rPr>
              <w:t>SD1.E.1</w:t>
            </w:r>
          </w:p>
          <w:p w:rsidR="007B39A8"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0A2506">
              <w:rPr>
                <w:rFonts w:eastAsia="Times New Roman" w:cs="Times New Roman"/>
                <w:color w:val="000000"/>
                <w:sz w:val="20"/>
                <w:szCs w:val="20"/>
              </w:rPr>
              <w:t>Fall to Spring persistence rates – decrease equity gaps for DIG</w:t>
            </w:r>
            <w:r w:rsidRPr="009E2587">
              <w:rPr>
                <w:rFonts w:eastAsia="Times New Roman" w:cs="Times New Roman"/>
                <w:color w:val="000000"/>
                <w:sz w:val="20"/>
                <w:szCs w:val="20"/>
              </w:rPr>
              <w:t>s by 40% by 2023-2024, and fully close achievement gaps by 2026-2027</w:t>
            </w:r>
          </w:p>
          <w:p w:rsidR="00DD2106" w:rsidRPr="0026266B" w:rsidRDefault="00DD2106" w:rsidP="00DD2106">
            <w:pPr>
              <w:contextualSpacing/>
              <w:cnfStyle w:val="000000100000" w:firstRow="0" w:lastRow="0" w:firstColumn="0" w:lastColumn="0" w:oddVBand="0" w:evenVBand="0" w:oddHBand="1" w:evenHBand="0" w:firstRowFirstColumn="0" w:firstRowLastColumn="0" w:lastRowFirstColumn="0" w:lastRowLastColumn="0"/>
              <w:rPr>
                <w:sz w:val="20"/>
                <w:szCs w:val="20"/>
              </w:rPr>
            </w:pPr>
          </w:p>
          <w:p w:rsidR="00DD2106" w:rsidRPr="0026266B" w:rsidRDefault="00DD2106" w:rsidP="00DD2106">
            <w:pPr>
              <w:numPr>
                <w:ilvl w:val="0"/>
                <w:numId w:val="10"/>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26266B">
              <w:rPr>
                <w:sz w:val="20"/>
                <w:szCs w:val="20"/>
              </w:rPr>
              <w:t>SD1.F.3</w:t>
            </w:r>
          </w:p>
          <w:p w:rsidR="00DD2106" w:rsidRPr="0026266B" w:rsidRDefault="00DD2106" w:rsidP="00DD2106">
            <w:pPr>
              <w:cnfStyle w:val="000000100000" w:firstRow="0" w:lastRow="0" w:firstColumn="0" w:lastColumn="0" w:oddVBand="0" w:evenVBand="0" w:oddHBand="1" w:evenHBand="0" w:firstRowFirstColumn="0" w:firstRowLastColumn="0" w:lastRowFirstColumn="0" w:lastRowLastColumn="0"/>
              <w:rPr>
                <w:sz w:val="20"/>
                <w:szCs w:val="20"/>
              </w:rPr>
            </w:pPr>
            <w:r w:rsidRPr="0026266B">
              <w:rPr>
                <w:sz w:val="20"/>
                <w:szCs w:val="20"/>
              </w:rPr>
              <w:t>Course success rates – decrease equity gaps for DIGs by 40% by 2023-24, and fully close achievement gaps by 2026-27</w:t>
            </w:r>
          </w:p>
          <w:p w:rsidR="00DD2106" w:rsidRPr="003A41B1" w:rsidRDefault="00DD2106" w:rsidP="00C72E63">
            <w:pPr>
              <w:cnfStyle w:val="000000100000" w:firstRow="0" w:lastRow="0" w:firstColumn="0" w:lastColumn="0" w:oddVBand="0" w:evenVBand="0" w:oddHBand="1" w:evenHBand="0" w:firstRowFirstColumn="0" w:firstRowLastColumn="0" w:lastRowFirstColumn="0" w:lastRowLastColumn="0"/>
              <w:rPr>
                <w:sz w:val="20"/>
                <w:szCs w:val="20"/>
              </w:rPr>
            </w:pP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sz w:val="22"/>
              </w:rPr>
            </w:pP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sz w:val="22"/>
              </w:rPr>
            </w:pPr>
          </w:p>
        </w:tc>
      </w:tr>
      <w:tr w:rsidR="007B39A8" w:rsidRPr="00C72E63" w:rsidTr="7F88A53C">
        <w:trPr>
          <w:trHeight w:val="2088"/>
        </w:trPr>
        <w:tc>
          <w:tcPr>
            <w:cnfStyle w:val="001000000000" w:firstRow="0" w:lastRow="0" w:firstColumn="1" w:lastColumn="0" w:oddVBand="0" w:evenVBand="0" w:oddHBand="0" w:evenHBand="0" w:firstRowFirstColumn="0" w:firstRowLastColumn="0" w:lastRowFirstColumn="0" w:lastRowLastColumn="0"/>
            <w:tcW w:w="2553" w:type="dxa"/>
            <w:vMerge/>
          </w:tcPr>
          <w:p w:rsidR="007B39A8" w:rsidRPr="00C72E63" w:rsidRDefault="007B39A8" w:rsidP="00C72E63"/>
        </w:tc>
        <w:tc>
          <w:tcPr>
            <w:tcW w:w="2751" w:type="dxa"/>
            <w:vMerge/>
          </w:tcPr>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sz w:val="22"/>
                <w:u w:val="single"/>
              </w:rPr>
            </w:pPr>
          </w:p>
        </w:tc>
        <w:tc>
          <w:tcPr>
            <w:tcW w:w="5341" w:type="dxa"/>
          </w:tcPr>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rFonts w:cs="Times New Roman"/>
                <w:sz w:val="22"/>
              </w:rPr>
            </w:pPr>
          </w:p>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b/>
                <w:sz w:val="22"/>
              </w:rPr>
            </w:pPr>
            <w:r>
              <w:rPr>
                <w:b/>
              </w:rPr>
              <w:t>Activity</w:t>
            </w:r>
            <w:r w:rsidRPr="000A2506">
              <w:rPr>
                <w:b/>
              </w:rPr>
              <w:t>: Enhanced tutoring services</w:t>
            </w:r>
          </w:p>
          <w:p w:rsidR="007B39A8" w:rsidRPr="00DF255F" w:rsidRDefault="7F88A53C" w:rsidP="7F88A53C">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rPr>
            </w:pPr>
            <w:r w:rsidRPr="7F88A53C">
              <w:rPr>
                <w:rFonts w:eastAsia="Times New Roman" w:cs="Times New Roman"/>
                <w:color w:val="000000" w:themeColor="text1"/>
              </w:rPr>
              <w:t>Establish effective student check-in method within T</w:t>
            </w:r>
            <w:r w:rsidR="001F327F">
              <w:rPr>
                <w:rFonts w:eastAsia="Times New Roman" w:cs="Times New Roman"/>
                <w:color w:val="000000" w:themeColor="text1"/>
              </w:rPr>
              <w:t xml:space="preserve">eaching and </w:t>
            </w:r>
            <w:r w:rsidRPr="7F88A53C">
              <w:rPr>
                <w:rFonts w:eastAsia="Times New Roman" w:cs="Times New Roman"/>
                <w:color w:val="000000" w:themeColor="text1"/>
              </w:rPr>
              <w:t>L</w:t>
            </w:r>
            <w:r w:rsidR="001F327F">
              <w:rPr>
                <w:rFonts w:eastAsia="Times New Roman" w:cs="Times New Roman"/>
                <w:color w:val="000000" w:themeColor="text1"/>
              </w:rPr>
              <w:t xml:space="preserve">earning </w:t>
            </w:r>
            <w:r w:rsidRPr="7F88A53C">
              <w:rPr>
                <w:rFonts w:eastAsia="Times New Roman" w:cs="Times New Roman"/>
                <w:color w:val="000000" w:themeColor="text1"/>
              </w:rPr>
              <w:t>C</w:t>
            </w:r>
            <w:r w:rsidR="001F327F">
              <w:rPr>
                <w:rFonts w:eastAsia="Times New Roman" w:cs="Times New Roman"/>
                <w:color w:val="000000" w:themeColor="text1"/>
              </w:rPr>
              <w:t>enter (TLC)</w:t>
            </w:r>
            <w:r w:rsidRPr="7F88A53C">
              <w:rPr>
                <w:rFonts w:eastAsia="Times New Roman" w:cs="Times New Roman"/>
                <w:color w:val="000000" w:themeColor="text1"/>
              </w:rPr>
              <w:t xml:space="preserve"> using IDs and database</w:t>
            </w:r>
            <w:r w:rsidRPr="7F88A53C">
              <w:rPr>
                <w:rFonts w:eastAsia="Times New Roman" w:cs="Times New Roman"/>
                <w:color w:val="000000" w:themeColor="text1"/>
                <w:sz w:val="22"/>
              </w:rPr>
              <w:t xml:space="preserve"> that will assist TLC staff to provide academic student support workshops to our DI students</w:t>
            </w:r>
          </w:p>
          <w:p w:rsidR="007B39A8" w:rsidRPr="000C0A15" w:rsidRDefault="007B39A8" w:rsidP="00C72E63">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cs="Times New Roman"/>
                <w:sz w:val="22"/>
              </w:rPr>
            </w:pPr>
            <w:r w:rsidRPr="000A2506">
              <w:rPr>
                <w:rFonts w:eastAsia="Times New Roman" w:cs="Times New Roman"/>
                <w:color w:val="000000"/>
              </w:rPr>
              <w:t xml:space="preserve">Increase use of drop-in </w:t>
            </w:r>
            <w:r>
              <w:rPr>
                <w:rFonts w:eastAsia="Times New Roman" w:cs="Times New Roman"/>
                <w:color w:val="000000"/>
              </w:rPr>
              <w:t xml:space="preserve">and appointment </w:t>
            </w:r>
            <w:r w:rsidRPr="000A2506">
              <w:rPr>
                <w:rFonts w:eastAsia="Times New Roman" w:cs="Times New Roman"/>
                <w:color w:val="000000"/>
              </w:rPr>
              <w:t>tutoring by equity-related programs (V</w:t>
            </w:r>
            <w:r w:rsidR="000C0A15">
              <w:rPr>
                <w:rFonts w:eastAsia="Times New Roman" w:cs="Times New Roman"/>
                <w:color w:val="000000"/>
              </w:rPr>
              <w:t xml:space="preserve">et </w:t>
            </w:r>
            <w:r w:rsidRPr="000A2506">
              <w:rPr>
                <w:rFonts w:eastAsia="Times New Roman" w:cs="Times New Roman"/>
                <w:color w:val="000000"/>
              </w:rPr>
              <w:t>R</w:t>
            </w:r>
            <w:r w:rsidR="000C0A15">
              <w:rPr>
                <w:rFonts w:eastAsia="Times New Roman" w:cs="Times New Roman"/>
                <w:color w:val="000000"/>
              </w:rPr>
              <w:t xml:space="preserve">esource </w:t>
            </w:r>
            <w:r w:rsidRPr="000A2506">
              <w:rPr>
                <w:rFonts w:eastAsia="Times New Roman" w:cs="Times New Roman"/>
                <w:color w:val="000000"/>
              </w:rPr>
              <w:t>C</w:t>
            </w:r>
            <w:r w:rsidR="000C0A15">
              <w:rPr>
                <w:rFonts w:eastAsia="Times New Roman" w:cs="Times New Roman"/>
                <w:color w:val="000000"/>
              </w:rPr>
              <w:t>enter</w:t>
            </w:r>
            <w:r w:rsidRPr="000A2506">
              <w:rPr>
                <w:rFonts w:eastAsia="Times New Roman" w:cs="Times New Roman"/>
                <w:color w:val="000000"/>
              </w:rPr>
              <w:t>, Athletics, Foster Youth, ACCESS, and EOPS)</w:t>
            </w:r>
          </w:p>
          <w:p w:rsidR="000C0A15" w:rsidRPr="00CA152C" w:rsidRDefault="000C0A15" w:rsidP="000C0A15">
            <w:pPr>
              <w:ind w:left="360"/>
              <w:contextualSpacing/>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766" w:type="dxa"/>
          </w:tcPr>
          <w:p w:rsidR="007B39A8" w:rsidRPr="00CA152C"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0A2506" w:rsidRDefault="007B39A8" w:rsidP="00C72E63">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0A2506">
              <w:rPr>
                <w:sz w:val="20"/>
                <w:szCs w:val="20"/>
              </w:rPr>
              <w:t>SD3.B.1</w:t>
            </w:r>
          </w:p>
          <w:p w:rsidR="007B39A8" w:rsidRPr="009E2587" w:rsidRDefault="007B39A8" w:rsidP="00C72E63">
            <w:pPr>
              <w:cnfStyle w:val="000000000000" w:firstRow="0" w:lastRow="0" w:firstColumn="0" w:lastColumn="0" w:oddVBand="0" w:evenVBand="0" w:oddHBand="0" w:evenHBand="0" w:firstRowFirstColumn="0" w:firstRowLastColumn="0" w:lastRowFirstColumn="0" w:lastRowLastColumn="0"/>
              <w:rPr>
                <w:sz w:val="20"/>
                <w:szCs w:val="20"/>
              </w:rPr>
            </w:pPr>
            <w:r w:rsidRPr="000A2506">
              <w:rPr>
                <w:sz w:val="20"/>
                <w:szCs w:val="20"/>
              </w:rPr>
              <w:t xml:space="preserve">Teaching and Learning Center – increase visits from 10,800 in 2017-2018 to 11,880 </w:t>
            </w:r>
            <w:r w:rsidRPr="009E2587">
              <w:rPr>
                <w:sz w:val="20"/>
                <w:szCs w:val="20"/>
              </w:rPr>
              <w:t>by 2023-2024, with a focus on increasing visits from DIGs</w:t>
            </w:r>
          </w:p>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r>
      <w:tr w:rsidR="007B39A8" w:rsidRPr="00C72E63" w:rsidTr="7F88A53C">
        <w:trPr>
          <w:cnfStyle w:val="000000100000" w:firstRow="0" w:lastRow="0" w:firstColumn="0" w:lastColumn="0" w:oddVBand="0" w:evenVBand="0" w:oddHBand="1" w:evenHBand="0" w:firstRowFirstColumn="0" w:firstRowLastColumn="0" w:lastRowFirstColumn="0" w:lastRowLastColumn="0"/>
          <w:trHeight w:val="1894"/>
        </w:trPr>
        <w:tc>
          <w:tcPr>
            <w:cnfStyle w:val="001000000000" w:firstRow="0" w:lastRow="0" w:firstColumn="1" w:lastColumn="0" w:oddVBand="0" w:evenVBand="0" w:oddHBand="0" w:evenHBand="0" w:firstRowFirstColumn="0" w:firstRowLastColumn="0" w:lastRowFirstColumn="0" w:lastRowLastColumn="0"/>
            <w:tcW w:w="2553" w:type="dxa"/>
            <w:vMerge/>
          </w:tcPr>
          <w:p w:rsidR="007B39A8" w:rsidRPr="00C72E63" w:rsidRDefault="007B39A8" w:rsidP="00C72E63"/>
        </w:tc>
        <w:tc>
          <w:tcPr>
            <w:tcW w:w="2751" w:type="dxa"/>
            <w:vMerge/>
          </w:tcPr>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tc>
        <w:tc>
          <w:tcPr>
            <w:tcW w:w="5341" w:type="dxa"/>
          </w:tcPr>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rFonts w:cs="Times New Roman"/>
                <w:b/>
                <w:sz w:val="22"/>
              </w:rPr>
            </w:pP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rPr>
            </w:pPr>
            <w:r>
              <w:rPr>
                <w:rFonts w:cs="Times New Roman"/>
                <w:b/>
              </w:rPr>
              <w:t>Activity</w:t>
            </w:r>
            <w:r w:rsidRPr="000A2506">
              <w:rPr>
                <w:rFonts w:cs="Times New Roman"/>
                <w:b/>
              </w:rPr>
              <w:t>: Equity counseling and support</w:t>
            </w:r>
          </w:p>
          <w:p w:rsidR="007B39A8" w:rsidRPr="00CA152C" w:rsidRDefault="007B39A8" w:rsidP="00C72E63">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rPr>
              <w:t>Connect DI groups</w:t>
            </w:r>
            <w:r w:rsidRPr="000A2506">
              <w:rPr>
                <w:rFonts w:eastAsia="Times New Roman" w:cs="Times New Roman"/>
                <w:color w:val="000000"/>
              </w:rPr>
              <w:t xml:space="preserve"> with a Student Success Coach to provide for follow-up</w:t>
            </w:r>
            <w:r>
              <w:rPr>
                <w:rFonts w:eastAsia="Times New Roman" w:cs="Times New Roman"/>
                <w:color w:val="000000"/>
              </w:rPr>
              <w:t xml:space="preserve"> services</w:t>
            </w:r>
          </w:p>
          <w:p w:rsidR="007B39A8" w:rsidRPr="00CA152C" w:rsidRDefault="007B39A8" w:rsidP="00C72E63">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0A2506">
              <w:rPr>
                <w:rFonts w:eastAsia="Times New Roman" w:cs="Times New Roman"/>
                <w:color w:val="000000"/>
              </w:rPr>
              <w:t>Connect foster youth and stud</w:t>
            </w:r>
            <w:r>
              <w:rPr>
                <w:rFonts w:eastAsia="Times New Roman" w:cs="Times New Roman"/>
                <w:color w:val="000000"/>
              </w:rPr>
              <w:t>ents on CA Promise A and B to participate in the EOPS program</w:t>
            </w: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766" w:type="dxa"/>
          </w:tcPr>
          <w:p w:rsidR="007B39A8" w:rsidRPr="00C72E63" w:rsidRDefault="007B39A8" w:rsidP="00C72E63">
            <w:pPr>
              <w:ind w:left="360"/>
              <w:contextualSpacing/>
              <w:cnfStyle w:val="000000100000" w:firstRow="0" w:lastRow="0" w:firstColumn="0" w:lastColumn="0" w:oddVBand="0" w:evenVBand="0" w:oddHBand="1" w:evenHBand="0" w:firstRowFirstColumn="0" w:firstRowLastColumn="0" w:lastRowFirstColumn="0" w:lastRowLastColumn="0"/>
              <w:rPr>
                <w:sz w:val="20"/>
                <w:szCs w:val="20"/>
              </w:rPr>
            </w:pPr>
          </w:p>
          <w:p w:rsidR="007B39A8" w:rsidRPr="00C72E63" w:rsidRDefault="007B39A8" w:rsidP="00C72E63">
            <w:pPr>
              <w:ind w:left="360"/>
              <w:contextualSpacing/>
              <w:cnfStyle w:val="000000100000" w:firstRow="0" w:lastRow="0" w:firstColumn="0" w:lastColumn="0" w:oddVBand="0" w:evenVBand="0" w:oddHBand="1" w:evenHBand="0" w:firstRowFirstColumn="0" w:firstRowLastColumn="0" w:lastRowFirstColumn="0" w:lastRowLastColumn="0"/>
              <w:rPr>
                <w:sz w:val="20"/>
                <w:szCs w:val="20"/>
              </w:rPr>
            </w:pPr>
          </w:p>
          <w:p w:rsidR="007B39A8" w:rsidRPr="00C72E63" w:rsidRDefault="007B39A8" w:rsidP="00C72E63">
            <w:pPr>
              <w:numPr>
                <w:ilvl w:val="0"/>
                <w:numId w:val="1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72E63">
              <w:rPr>
                <w:sz w:val="20"/>
                <w:szCs w:val="20"/>
              </w:rPr>
              <w:t>SD3.B.3</w:t>
            </w: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C72E63">
              <w:rPr>
                <w:sz w:val="20"/>
                <w:szCs w:val="20"/>
              </w:rPr>
              <w:t>GPS students – increase from 120 in fall 2017 to 550 by fall 2023</w:t>
            </w:r>
          </w:p>
        </w:tc>
      </w:tr>
      <w:tr w:rsidR="007B39A8" w:rsidRPr="00C72E63" w:rsidTr="7F88A53C">
        <w:trPr>
          <w:trHeight w:val="1894"/>
        </w:trPr>
        <w:tc>
          <w:tcPr>
            <w:cnfStyle w:val="001000000000" w:firstRow="0" w:lastRow="0" w:firstColumn="1" w:lastColumn="0" w:oddVBand="0" w:evenVBand="0" w:oddHBand="0" w:evenHBand="0" w:firstRowFirstColumn="0" w:firstRowLastColumn="0" w:lastRowFirstColumn="0" w:lastRowLastColumn="0"/>
            <w:tcW w:w="2553" w:type="dxa"/>
            <w:vMerge/>
          </w:tcPr>
          <w:p w:rsidR="007B39A8" w:rsidRPr="00C72E63" w:rsidRDefault="007B39A8" w:rsidP="00C72E63"/>
        </w:tc>
        <w:tc>
          <w:tcPr>
            <w:tcW w:w="2751" w:type="dxa"/>
            <w:vMerge/>
          </w:tcPr>
          <w:p w:rsidR="007B39A8" w:rsidRPr="00C72E63" w:rsidRDefault="007B39A8" w:rsidP="00C72E63">
            <w:pPr>
              <w:cnfStyle w:val="000000000000" w:firstRow="0" w:lastRow="0" w:firstColumn="0" w:lastColumn="0" w:oddVBand="0" w:evenVBand="0" w:oddHBand="0" w:evenHBand="0" w:firstRowFirstColumn="0" w:firstRowLastColumn="0" w:lastRowFirstColumn="0" w:lastRowLastColumn="0"/>
              <w:rPr>
                <w:u w:val="single"/>
              </w:rPr>
            </w:pPr>
          </w:p>
        </w:tc>
        <w:tc>
          <w:tcPr>
            <w:tcW w:w="5341" w:type="dxa"/>
          </w:tcPr>
          <w:p w:rsidR="007B39A8" w:rsidRPr="00AF29C8" w:rsidRDefault="007B39A8" w:rsidP="00C72E63">
            <w:pPr>
              <w:cnfStyle w:val="000000000000" w:firstRow="0" w:lastRow="0" w:firstColumn="0" w:lastColumn="0" w:oddVBand="0" w:evenVBand="0" w:oddHBand="0" w:evenHBand="0" w:firstRowFirstColumn="0" w:firstRowLastColumn="0" w:lastRowFirstColumn="0" w:lastRowLastColumn="0"/>
              <w:rPr>
                <w:b/>
                <w:sz w:val="22"/>
              </w:rPr>
            </w:pPr>
          </w:p>
          <w:p w:rsidR="007B39A8" w:rsidRPr="00AF29C8" w:rsidRDefault="007B39A8" w:rsidP="00C72E63">
            <w:pPr>
              <w:cnfStyle w:val="000000000000" w:firstRow="0" w:lastRow="0" w:firstColumn="0" w:lastColumn="0" w:oddVBand="0" w:evenVBand="0" w:oddHBand="0" w:evenHBand="0" w:firstRowFirstColumn="0" w:firstRowLastColumn="0" w:lastRowFirstColumn="0" w:lastRowLastColumn="0"/>
              <w:rPr>
                <w:b/>
                <w:sz w:val="22"/>
              </w:rPr>
            </w:pPr>
            <w:r w:rsidRPr="00AF29C8">
              <w:rPr>
                <w:b/>
              </w:rPr>
              <w:t>Activity: Mental health awareness counseling</w:t>
            </w:r>
          </w:p>
          <w:p w:rsidR="007B39A8" w:rsidRPr="00AF29C8" w:rsidRDefault="007B39A8" w:rsidP="00C72E63">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F29C8">
              <w:rPr>
                <w:rFonts w:eastAsia="Times New Roman" w:cs="Times New Roman"/>
                <w:color w:val="000000"/>
              </w:rPr>
              <w:t>Provide professional development for faculty and staff to be able to recognize and support students with mental and physical health challenges</w:t>
            </w:r>
          </w:p>
          <w:p w:rsidR="007B39A8" w:rsidRPr="00AF29C8" w:rsidRDefault="007B39A8" w:rsidP="00C72E63">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F29C8">
              <w:rPr>
                <w:rFonts w:eastAsia="Times New Roman" w:cs="Times New Roman"/>
                <w:color w:val="000000"/>
              </w:rPr>
              <w:t xml:space="preserve">Provide awareness and mental health wellness workshops </w:t>
            </w:r>
            <w:r>
              <w:rPr>
                <w:rFonts w:eastAsia="Times New Roman" w:cs="Times New Roman"/>
                <w:color w:val="000000"/>
              </w:rPr>
              <w:t xml:space="preserve">to </w:t>
            </w:r>
            <w:r w:rsidRPr="00AF29C8">
              <w:rPr>
                <w:rFonts w:eastAsia="Times New Roman" w:cs="Times New Roman"/>
                <w:color w:val="000000"/>
              </w:rPr>
              <w:t xml:space="preserve">DI students in order to promote retention  </w:t>
            </w:r>
          </w:p>
          <w:p w:rsidR="007B39A8" w:rsidRPr="00AF29C8" w:rsidRDefault="007B39A8" w:rsidP="008639EC">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AF29C8"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AF29C8"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766" w:type="dxa"/>
          </w:tcPr>
          <w:p w:rsidR="007B39A8" w:rsidRPr="00C72E63"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p w:rsidR="007B39A8" w:rsidRPr="00C72E63" w:rsidRDefault="007B39A8" w:rsidP="00C72E63">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72E63">
              <w:rPr>
                <w:sz w:val="20"/>
                <w:szCs w:val="20"/>
              </w:rPr>
              <w:t>SD4.C.1</w:t>
            </w:r>
          </w:p>
          <w:p w:rsidR="007B39A8" w:rsidRPr="00C72E63" w:rsidRDefault="007B39A8" w:rsidP="00C72E63">
            <w:pPr>
              <w:cnfStyle w:val="000000000000" w:firstRow="0" w:lastRow="0" w:firstColumn="0" w:lastColumn="0" w:oddVBand="0" w:evenVBand="0" w:oddHBand="0" w:evenHBand="0" w:firstRowFirstColumn="0" w:firstRowLastColumn="0" w:lastRowFirstColumn="0" w:lastRowLastColumn="0"/>
              <w:rPr>
                <w:sz w:val="20"/>
                <w:szCs w:val="20"/>
              </w:rPr>
            </w:pPr>
            <w:r w:rsidRPr="00C72E63">
              <w:rPr>
                <w:sz w:val="20"/>
                <w:szCs w:val="20"/>
              </w:rPr>
              <w:t>Mental health first aid training including suicide awareness – increase to 100% of full-time and 50% of part-time faculty trained by 2023-24, and 100% of part-time faculty trained by 2028-29</w:t>
            </w:r>
          </w:p>
          <w:p w:rsidR="007B39A8" w:rsidRPr="00C72E63" w:rsidRDefault="007B39A8" w:rsidP="00C72E63">
            <w:pPr>
              <w:cnfStyle w:val="000000000000" w:firstRow="0" w:lastRow="0" w:firstColumn="0" w:lastColumn="0" w:oddVBand="0" w:evenVBand="0" w:oddHBand="0" w:evenHBand="0" w:firstRowFirstColumn="0" w:firstRowLastColumn="0" w:lastRowFirstColumn="0" w:lastRowLastColumn="0"/>
              <w:rPr>
                <w:sz w:val="20"/>
                <w:szCs w:val="20"/>
              </w:rPr>
            </w:pPr>
          </w:p>
          <w:p w:rsidR="007B39A8" w:rsidRPr="00C72E63"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7B39A8" w:rsidRPr="00C72E63" w:rsidTr="7F88A53C">
        <w:trPr>
          <w:cnfStyle w:val="000000100000" w:firstRow="0" w:lastRow="0" w:firstColumn="0" w:lastColumn="0" w:oddVBand="0" w:evenVBand="0" w:oddHBand="1" w:evenHBand="0" w:firstRowFirstColumn="0" w:firstRowLastColumn="0" w:lastRowFirstColumn="0" w:lastRowLastColumn="0"/>
          <w:trHeight w:val="1894"/>
        </w:trPr>
        <w:tc>
          <w:tcPr>
            <w:cnfStyle w:val="001000000000" w:firstRow="0" w:lastRow="0" w:firstColumn="1" w:lastColumn="0" w:oddVBand="0" w:evenVBand="0" w:oddHBand="0" w:evenHBand="0" w:firstRowFirstColumn="0" w:firstRowLastColumn="0" w:lastRowFirstColumn="0" w:lastRowLastColumn="0"/>
            <w:tcW w:w="2553" w:type="dxa"/>
            <w:vMerge/>
          </w:tcPr>
          <w:p w:rsidR="007B39A8" w:rsidRPr="00C72E63" w:rsidRDefault="007B39A8" w:rsidP="00C72E63"/>
        </w:tc>
        <w:tc>
          <w:tcPr>
            <w:tcW w:w="2751" w:type="dxa"/>
            <w:vMerge/>
          </w:tcPr>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tc>
        <w:tc>
          <w:tcPr>
            <w:tcW w:w="5341" w:type="dxa"/>
          </w:tcPr>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b/>
                <w:sz w:val="22"/>
              </w:rPr>
            </w:pP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b/>
                <w:sz w:val="22"/>
              </w:rPr>
            </w:pPr>
            <w:r>
              <w:rPr>
                <w:b/>
              </w:rPr>
              <w:t>Activity</w:t>
            </w:r>
            <w:r w:rsidRPr="000A2506">
              <w:rPr>
                <w:b/>
              </w:rPr>
              <w:t>: Reduced textbook costs</w:t>
            </w:r>
          </w:p>
          <w:p w:rsidR="007B39A8" w:rsidRPr="00CA152C" w:rsidRDefault="007B39A8" w:rsidP="00C72E63">
            <w:pPr>
              <w:numPr>
                <w:ilvl w:val="0"/>
                <w:numId w:val="6"/>
              </w:numPr>
              <w:contextualSpacing/>
              <w:cnfStyle w:val="000000100000" w:firstRow="0" w:lastRow="0" w:firstColumn="0" w:lastColumn="0" w:oddVBand="0" w:evenVBand="0" w:oddHBand="1" w:evenHBand="0" w:firstRowFirstColumn="0" w:firstRowLastColumn="0" w:lastRowFirstColumn="0" w:lastRowLastColumn="0"/>
              <w:rPr>
                <w:sz w:val="22"/>
              </w:rPr>
            </w:pPr>
            <w:r w:rsidRPr="000A2506">
              <w:rPr>
                <w:rFonts w:eastAsia="Times New Roman" w:cs="Times New Roman"/>
                <w:color w:val="000000"/>
              </w:rPr>
              <w:t>Support faculty in developing more ZTC/OER courses through grant support to pay for stipends</w:t>
            </w:r>
          </w:p>
          <w:p w:rsidR="007B39A8" w:rsidRPr="00661BC9" w:rsidRDefault="007B39A8" w:rsidP="00661BC9">
            <w:pPr>
              <w:numPr>
                <w:ilvl w:val="0"/>
                <w:numId w:val="6"/>
              </w:numPr>
              <w:contextualSpacing/>
              <w:cnfStyle w:val="000000100000" w:firstRow="0" w:lastRow="0" w:firstColumn="0" w:lastColumn="0" w:oddVBand="0" w:evenVBand="0" w:oddHBand="1" w:evenHBand="0" w:firstRowFirstColumn="0" w:firstRowLastColumn="0" w:lastRowFirstColumn="0" w:lastRowLastColumn="0"/>
              <w:rPr>
                <w:sz w:val="22"/>
              </w:rPr>
            </w:pPr>
            <w:r>
              <w:rPr>
                <w:rFonts w:eastAsia="Times New Roman" w:cs="Times New Roman"/>
                <w:color w:val="000000"/>
              </w:rPr>
              <w:t>Assist ZTC coordinator to build equity awareness to</w:t>
            </w:r>
            <w:r w:rsidRPr="00661BC9">
              <w:rPr>
                <w:rFonts w:eastAsia="Times New Roman" w:cs="Times New Roman"/>
                <w:color w:val="000000"/>
              </w:rPr>
              <w:t xml:space="preserve"> fac</w:t>
            </w:r>
            <w:r>
              <w:rPr>
                <w:rFonts w:eastAsia="Times New Roman" w:cs="Times New Roman"/>
                <w:color w:val="000000"/>
              </w:rPr>
              <w:t>ulty</w:t>
            </w:r>
          </w:p>
          <w:p w:rsidR="000C0A15" w:rsidRPr="000C0A15" w:rsidRDefault="000C0A15" w:rsidP="7F88A53C">
            <w:pPr>
              <w:numPr>
                <w:ilvl w:val="0"/>
                <w:numId w:val="6"/>
              </w:numPr>
              <w:contextualSpacing/>
              <w:cnfStyle w:val="000000100000" w:firstRow="0" w:lastRow="0" w:firstColumn="0" w:lastColumn="0" w:oddVBand="0" w:evenVBand="0" w:oddHBand="1" w:evenHBand="0" w:firstRowFirstColumn="0" w:firstRowLastColumn="0" w:lastRowFirstColumn="0" w:lastRowLastColumn="0"/>
              <w:rPr>
                <w:sz w:val="22"/>
              </w:rPr>
            </w:pPr>
            <w:r>
              <w:rPr>
                <w:rFonts w:eastAsia="Times New Roman" w:cs="Times New Roman"/>
                <w:color w:val="000000" w:themeColor="text1"/>
              </w:rPr>
              <w:t xml:space="preserve">Enlarge </w:t>
            </w:r>
          </w:p>
          <w:p w:rsidR="007B39A8" w:rsidRPr="00CA152C" w:rsidRDefault="7F88A53C" w:rsidP="7F88A53C">
            <w:pPr>
              <w:numPr>
                <w:ilvl w:val="0"/>
                <w:numId w:val="6"/>
              </w:numPr>
              <w:contextualSpacing/>
              <w:cnfStyle w:val="000000100000" w:firstRow="0" w:lastRow="0" w:firstColumn="0" w:lastColumn="0" w:oddVBand="0" w:evenVBand="0" w:oddHBand="1" w:evenHBand="0" w:firstRowFirstColumn="0" w:firstRowLastColumn="0" w:lastRowFirstColumn="0" w:lastRowLastColumn="0"/>
              <w:rPr>
                <w:sz w:val="22"/>
              </w:rPr>
            </w:pPr>
            <w:r w:rsidRPr="7F88A53C">
              <w:rPr>
                <w:rFonts w:eastAsia="Times New Roman" w:cs="Times New Roman"/>
                <w:color w:val="000000" w:themeColor="text1"/>
              </w:rPr>
              <w:t xml:space="preserve">current textbook lending libraries in the college library </w:t>
            </w:r>
          </w:p>
          <w:p w:rsidR="007B39A8" w:rsidRPr="00CA152C" w:rsidRDefault="007B39A8" w:rsidP="00C72E63">
            <w:pP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766" w:type="dxa"/>
          </w:tcPr>
          <w:p w:rsidR="007B39A8" w:rsidRPr="00C72E63" w:rsidRDefault="007B39A8" w:rsidP="00C72E63">
            <w:pPr>
              <w:ind w:left="360"/>
              <w:contextualSpacing/>
              <w:cnfStyle w:val="000000100000" w:firstRow="0" w:lastRow="0" w:firstColumn="0" w:lastColumn="0" w:oddVBand="0" w:evenVBand="0" w:oddHBand="1" w:evenHBand="0" w:firstRowFirstColumn="0" w:firstRowLastColumn="0" w:lastRowFirstColumn="0" w:lastRowLastColumn="0"/>
              <w:rPr>
                <w:sz w:val="20"/>
                <w:szCs w:val="20"/>
              </w:rPr>
            </w:pPr>
          </w:p>
          <w:p w:rsidR="007B39A8" w:rsidRPr="00C72E63" w:rsidRDefault="007B39A8" w:rsidP="00C72E63">
            <w:pPr>
              <w:numPr>
                <w:ilvl w:val="0"/>
                <w:numId w:val="1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72E63">
              <w:rPr>
                <w:sz w:val="20"/>
                <w:szCs w:val="20"/>
              </w:rPr>
              <w:t>SD3.A.2</w:t>
            </w: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sz w:val="20"/>
                <w:szCs w:val="20"/>
              </w:rPr>
            </w:pPr>
            <w:r w:rsidRPr="00C72E63">
              <w:rPr>
                <w:sz w:val="20"/>
                <w:szCs w:val="20"/>
              </w:rPr>
              <w:t>Sections with zero and low textbook costs – increase zero textbook cost sections from 328 in 2018-2019 to 769 by 2023-2024; increase low textbook cost sections to 1,192 by 2023-2024, which will represent about 31% of all sections</w:t>
            </w:r>
          </w:p>
          <w:p w:rsidR="007B39A8" w:rsidRPr="00C72E63" w:rsidRDefault="007B39A8" w:rsidP="00C72E63">
            <w:pPr>
              <w:ind w:left="36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r w:rsidR="007B39A8" w:rsidRPr="00C72E63" w:rsidTr="7F88A53C">
        <w:trPr>
          <w:trHeight w:val="1894"/>
        </w:trPr>
        <w:tc>
          <w:tcPr>
            <w:cnfStyle w:val="001000000000" w:firstRow="0" w:lastRow="0" w:firstColumn="1" w:lastColumn="0" w:oddVBand="0" w:evenVBand="0" w:oddHBand="0" w:evenHBand="0" w:firstRowFirstColumn="0" w:firstRowLastColumn="0" w:lastRowFirstColumn="0" w:lastRowLastColumn="0"/>
            <w:tcW w:w="2553" w:type="dxa"/>
            <w:vMerge/>
          </w:tcPr>
          <w:p w:rsidR="007B39A8" w:rsidRPr="00C72E63" w:rsidRDefault="007B39A8" w:rsidP="00C72E63"/>
        </w:tc>
        <w:tc>
          <w:tcPr>
            <w:tcW w:w="2751" w:type="dxa"/>
            <w:vMerge/>
          </w:tcPr>
          <w:p w:rsidR="007B39A8" w:rsidRPr="00C72E63" w:rsidRDefault="007B39A8" w:rsidP="00C72E63">
            <w:pPr>
              <w:cnfStyle w:val="000000000000" w:firstRow="0" w:lastRow="0" w:firstColumn="0" w:lastColumn="0" w:oddVBand="0" w:evenVBand="0" w:oddHBand="0" w:evenHBand="0" w:firstRowFirstColumn="0" w:firstRowLastColumn="0" w:lastRowFirstColumn="0" w:lastRowLastColumn="0"/>
              <w:rPr>
                <w:u w:val="single"/>
              </w:rPr>
            </w:pPr>
          </w:p>
        </w:tc>
        <w:tc>
          <w:tcPr>
            <w:tcW w:w="5341" w:type="dxa"/>
          </w:tcPr>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b/>
                <w:sz w:val="22"/>
              </w:rPr>
            </w:pPr>
          </w:p>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b/>
                <w:sz w:val="22"/>
              </w:rPr>
            </w:pPr>
            <w:r>
              <w:rPr>
                <w:b/>
              </w:rPr>
              <w:t>Activity</w:t>
            </w:r>
            <w:r w:rsidRPr="000A2506">
              <w:rPr>
                <w:b/>
              </w:rPr>
              <w:t xml:space="preserve">: Professional development </w:t>
            </w:r>
          </w:p>
          <w:p w:rsidR="007B39A8" w:rsidRPr="00335E5F" w:rsidRDefault="007B39A8" w:rsidP="00335E5F">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2506">
              <w:rPr>
                <w:rFonts w:eastAsia="Times New Roman" w:cs="Times New Roman"/>
                <w:color w:val="000000"/>
              </w:rPr>
              <w:t>Continue to develop a body of faculty who are committed to the development of culturally-responsive course content, teaching, and academic counseling methods</w:t>
            </w:r>
            <w:r>
              <w:rPr>
                <w:rFonts w:eastAsia="Times New Roman" w:cs="Times New Roman"/>
                <w:color w:val="000000"/>
              </w:rPr>
              <w:t xml:space="preserve"> </w:t>
            </w:r>
          </w:p>
          <w:p w:rsidR="007B39A8" w:rsidRPr="00AF6D73" w:rsidRDefault="007B39A8" w:rsidP="00335E5F">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335E5F">
              <w:rPr>
                <w:rFonts w:eastAsia="Times New Roman" w:cs="Times New Roman"/>
                <w:color w:val="000000"/>
              </w:rPr>
              <w:t>(TMOCA, Equity in the Classroom, and CHESS)</w:t>
            </w:r>
          </w:p>
          <w:p w:rsidR="007B39A8" w:rsidRPr="00CA152C" w:rsidRDefault="007B39A8" w:rsidP="00C72E63">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rPr>
              <w:t>Attendees will implement best practices to close the equity gaps in their program plan</w:t>
            </w:r>
          </w:p>
          <w:p w:rsidR="007B39A8" w:rsidRPr="00CA152C"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CA152C" w:rsidRDefault="007B39A8" w:rsidP="00C72E63">
            <w:pP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766" w:type="dxa"/>
          </w:tcPr>
          <w:p w:rsidR="007B39A8" w:rsidRPr="00C72E63" w:rsidRDefault="007B39A8" w:rsidP="00C72E63">
            <w:pPr>
              <w:ind w:left="3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7B39A8" w:rsidRPr="00C72E63" w:rsidRDefault="007B39A8" w:rsidP="00C72E63">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72E63">
              <w:rPr>
                <w:sz w:val="20"/>
                <w:szCs w:val="20"/>
              </w:rPr>
              <w:t>SD1.F.1</w:t>
            </w:r>
          </w:p>
          <w:p w:rsidR="007B39A8" w:rsidRPr="00C72E63" w:rsidRDefault="007B39A8" w:rsidP="00C72E63">
            <w:pPr>
              <w:cnfStyle w:val="000000000000" w:firstRow="0" w:lastRow="0" w:firstColumn="0" w:lastColumn="0" w:oddVBand="0" w:evenVBand="0" w:oddHBand="0" w:evenHBand="0" w:firstRowFirstColumn="0" w:firstRowLastColumn="0" w:lastRowFirstColumn="0" w:lastRowLastColumn="0"/>
              <w:rPr>
                <w:sz w:val="20"/>
                <w:szCs w:val="20"/>
              </w:rPr>
            </w:pPr>
            <w:r w:rsidRPr="00C72E63">
              <w:rPr>
                <w:sz w:val="20"/>
                <w:szCs w:val="20"/>
              </w:rPr>
              <w:t>Faculty who participate in high-impact equity training once every three years – increase to 100% of full-time and 50% of part-time faculty by 2028-29</w:t>
            </w:r>
          </w:p>
          <w:p w:rsidR="007B39A8" w:rsidRPr="00C72E63" w:rsidRDefault="007B39A8" w:rsidP="00C72E63">
            <w:pPr>
              <w:cnfStyle w:val="000000000000" w:firstRow="0" w:lastRow="0" w:firstColumn="0" w:lastColumn="0" w:oddVBand="0" w:evenVBand="0" w:oddHBand="0" w:evenHBand="0" w:firstRowFirstColumn="0" w:firstRowLastColumn="0" w:lastRowFirstColumn="0" w:lastRowLastColumn="0"/>
              <w:rPr>
                <w:sz w:val="20"/>
                <w:szCs w:val="20"/>
              </w:rPr>
            </w:pPr>
          </w:p>
          <w:p w:rsidR="007B39A8" w:rsidRPr="00C72E63" w:rsidRDefault="007B39A8" w:rsidP="00C72E63">
            <w:pPr>
              <w:cnfStyle w:val="000000000000" w:firstRow="0" w:lastRow="0" w:firstColumn="0" w:lastColumn="0" w:oddVBand="0" w:evenVBand="0" w:oddHBand="0" w:evenHBand="0" w:firstRowFirstColumn="0" w:firstRowLastColumn="0" w:lastRowFirstColumn="0" w:lastRowLastColumn="0"/>
              <w:rPr>
                <w:sz w:val="20"/>
                <w:szCs w:val="20"/>
              </w:rPr>
            </w:pPr>
          </w:p>
        </w:tc>
      </w:tr>
      <w:tr w:rsidR="007B39A8" w:rsidRPr="00C72E63" w:rsidTr="7F88A53C">
        <w:trPr>
          <w:cnfStyle w:val="000000100000" w:firstRow="0" w:lastRow="0" w:firstColumn="0" w:lastColumn="0" w:oddVBand="0" w:evenVBand="0" w:oddHBand="1" w:evenHBand="0" w:firstRowFirstColumn="0" w:firstRowLastColumn="0" w:lastRowFirstColumn="0" w:lastRowLastColumn="0"/>
          <w:trHeight w:val="1946"/>
        </w:trPr>
        <w:tc>
          <w:tcPr>
            <w:cnfStyle w:val="001000000000" w:firstRow="0" w:lastRow="0" w:firstColumn="1" w:lastColumn="0" w:oddVBand="0" w:evenVBand="0" w:oddHBand="0" w:evenHBand="0" w:firstRowFirstColumn="0" w:firstRowLastColumn="0" w:lastRowFirstColumn="0" w:lastRowLastColumn="0"/>
            <w:tcW w:w="2553" w:type="dxa"/>
            <w:vMerge/>
          </w:tcPr>
          <w:p w:rsidR="007B39A8" w:rsidRPr="00C72E63" w:rsidRDefault="007B39A8" w:rsidP="00C72E63"/>
        </w:tc>
        <w:tc>
          <w:tcPr>
            <w:tcW w:w="2751" w:type="dxa"/>
            <w:vMerge/>
          </w:tcPr>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u w:val="single"/>
              </w:rPr>
            </w:pPr>
          </w:p>
        </w:tc>
        <w:tc>
          <w:tcPr>
            <w:tcW w:w="5341" w:type="dxa"/>
          </w:tcPr>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b/>
              </w:rPr>
            </w:pPr>
          </w:p>
          <w:p w:rsidR="007B39A8" w:rsidRPr="007F0BFB" w:rsidRDefault="007B39A8" w:rsidP="008639EC">
            <w:pPr>
              <w:cnfStyle w:val="000000100000" w:firstRow="0" w:lastRow="0" w:firstColumn="0" w:lastColumn="0" w:oddVBand="0" w:evenVBand="0" w:oddHBand="1" w:evenHBand="0" w:firstRowFirstColumn="0" w:firstRowLastColumn="0" w:lastRowFirstColumn="0" w:lastRowLastColumn="0"/>
              <w:rPr>
                <w:rFonts w:cs="Times New Roman"/>
                <w:sz w:val="22"/>
              </w:rPr>
            </w:pPr>
            <w:r>
              <w:rPr>
                <w:b/>
              </w:rPr>
              <w:t>Activity</w:t>
            </w:r>
            <w:r w:rsidRPr="000A2506">
              <w:rPr>
                <w:b/>
              </w:rPr>
              <w:t>: Further study of DI</w:t>
            </w:r>
            <w:r>
              <w:rPr>
                <w:b/>
              </w:rPr>
              <w:t xml:space="preserve"> groups</w:t>
            </w:r>
            <w:r w:rsidRPr="000A2506">
              <w:rPr>
                <w:b/>
              </w:rPr>
              <w:t xml:space="preserve"> that have little or no data</w:t>
            </w:r>
          </w:p>
        </w:tc>
        <w:tc>
          <w:tcPr>
            <w:tcW w:w="3766" w:type="dxa"/>
          </w:tcPr>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p w:rsidR="007B39A8" w:rsidRPr="00C72E63" w:rsidRDefault="007B39A8" w:rsidP="00C72E6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bl>
    <w:p w:rsidR="000C0A15" w:rsidRDefault="000C0A15" w:rsidP="008B68B8">
      <w:pPr>
        <w:spacing w:after="0" w:line="240" w:lineRule="auto"/>
        <w:rPr>
          <w:rFonts w:ascii="Times New Roman" w:hAnsi="Times New Roman" w:cs="Times New Roman"/>
          <w:color w:val="2F5496" w:themeColor="accent5" w:themeShade="BF"/>
        </w:rPr>
      </w:pPr>
    </w:p>
    <w:p w:rsidR="007B05EA" w:rsidRDefault="007B05EA" w:rsidP="008B68B8">
      <w:pPr>
        <w:spacing w:after="0" w:line="240" w:lineRule="auto"/>
        <w:rPr>
          <w:rFonts w:ascii="Times New Roman" w:hAnsi="Times New Roman" w:cs="Times New Roman"/>
          <w:color w:val="2F5496" w:themeColor="accent5" w:themeShade="BF"/>
        </w:rPr>
      </w:pPr>
    </w:p>
    <w:p w:rsidR="007B05EA" w:rsidRDefault="007B05EA" w:rsidP="008B68B8">
      <w:pPr>
        <w:spacing w:after="0" w:line="240" w:lineRule="auto"/>
        <w:rPr>
          <w:rFonts w:ascii="Times New Roman" w:hAnsi="Times New Roman" w:cs="Times New Roman"/>
          <w:color w:val="2F5496" w:themeColor="accent5" w:themeShade="BF"/>
        </w:rPr>
      </w:pPr>
    </w:p>
    <w:p w:rsidR="007B05EA" w:rsidRDefault="007B05EA" w:rsidP="008B68B8">
      <w:pPr>
        <w:spacing w:after="0" w:line="240" w:lineRule="auto"/>
        <w:rPr>
          <w:rFonts w:ascii="Times New Roman" w:hAnsi="Times New Roman" w:cs="Times New Roman"/>
          <w:color w:val="2F5496" w:themeColor="accent5" w:themeShade="BF"/>
        </w:rPr>
      </w:pPr>
    </w:p>
    <w:p w:rsidR="000C0A15" w:rsidRPr="000A31A4" w:rsidRDefault="000C0A15" w:rsidP="008B68B8">
      <w:pPr>
        <w:spacing w:after="0" w:line="240" w:lineRule="auto"/>
        <w:rPr>
          <w:rFonts w:ascii="Times New Roman" w:hAnsi="Times New Roman" w:cs="Times New Roman"/>
          <w:color w:val="2F5496" w:themeColor="accent5" w:themeShade="BF"/>
        </w:rPr>
      </w:pPr>
    </w:p>
    <w:p w:rsidR="00053D0F" w:rsidRDefault="00053D0F" w:rsidP="00B9503C">
      <w:pPr>
        <w:spacing w:after="0" w:line="240" w:lineRule="auto"/>
        <w:rPr>
          <w:rFonts w:ascii="Times New Roman" w:hAnsi="Times New Roman" w:cs="Times New Roman"/>
          <w:color w:val="2F5496" w:themeColor="accent5" w:themeShade="BF"/>
        </w:rPr>
      </w:pPr>
    </w:p>
    <w:tbl>
      <w:tblPr>
        <w:tblStyle w:val="GridTable4-Accent54"/>
        <w:tblW w:w="14379" w:type="dxa"/>
        <w:tblLook w:val="04A0" w:firstRow="1" w:lastRow="0" w:firstColumn="1" w:lastColumn="0" w:noHBand="0" w:noVBand="1"/>
      </w:tblPr>
      <w:tblGrid>
        <w:gridCol w:w="2648"/>
        <w:gridCol w:w="2806"/>
        <w:gridCol w:w="5240"/>
        <w:gridCol w:w="3685"/>
      </w:tblGrid>
      <w:tr w:rsidR="007B39A8" w:rsidRPr="0026266B" w:rsidTr="007B39A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48" w:type="dxa"/>
          </w:tcPr>
          <w:p w:rsidR="007B39A8" w:rsidRPr="0026266B" w:rsidRDefault="007B39A8" w:rsidP="0026266B">
            <w:pPr>
              <w:jc w:val="center"/>
            </w:pPr>
            <w:r w:rsidRPr="0026266B">
              <w:t>Equity Metric</w:t>
            </w:r>
          </w:p>
        </w:tc>
        <w:tc>
          <w:tcPr>
            <w:tcW w:w="2806"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Equity Groups</w:t>
            </w:r>
          </w:p>
        </w:tc>
        <w:tc>
          <w:tcPr>
            <w:tcW w:w="5240"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Equity Activities</w:t>
            </w:r>
          </w:p>
        </w:tc>
        <w:tc>
          <w:tcPr>
            <w:tcW w:w="3685"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Ed Master Plan Metrics</w:t>
            </w:r>
          </w:p>
        </w:tc>
      </w:tr>
      <w:tr w:rsidR="007B39A8" w:rsidRPr="0026266B" w:rsidTr="007B39A8">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2648" w:type="dxa"/>
            <w:vMerge w:val="restart"/>
          </w:tcPr>
          <w:p w:rsidR="007B39A8" w:rsidRPr="0026266B" w:rsidRDefault="007B39A8" w:rsidP="0026266B">
            <w:pPr>
              <w:jc w:val="center"/>
              <w:rPr>
                <w:sz w:val="22"/>
              </w:rPr>
            </w:pPr>
          </w:p>
          <w:p w:rsidR="007B39A8" w:rsidRPr="0026266B" w:rsidRDefault="007B39A8" w:rsidP="0026266B">
            <w:pPr>
              <w:jc w:val="center"/>
              <w:rPr>
                <w:szCs w:val="28"/>
              </w:rPr>
            </w:pPr>
            <w:r w:rsidRPr="0026266B">
              <w:rPr>
                <w:szCs w:val="28"/>
              </w:rPr>
              <w:t xml:space="preserve">COMPLETION </w:t>
            </w:r>
          </w:p>
          <w:p w:rsidR="007B39A8" w:rsidRPr="0026266B" w:rsidRDefault="007B39A8" w:rsidP="0026266B">
            <w:pPr>
              <w:jc w:val="center"/>
              <w:rPr>
                <w:sz w:val="28"/>
                <w:szCs w:val="28"/>
              </w:rPr>
            </w:pPr>
          </w:p>
          <w:p w:rsidR="007B39A8" w:rsidRPr="0026266B" w:rsidRDefault="007B39A8" w:rsidP="0026266B">
            <w:pPr>
              <w:jc w:val="center"/>
              <w:rPr>
                <w:sz w:val="20"/>
              </w:rPr>
            </w:pPr>
            <w:r w:rsidRPr="0026266B">
              <w:rPr>
                <w:sz w:val="22"/>
                <w:szCs w:val="28"/>
              </w:rPr>
              <w:t>Completed both transfer-level math and English within the district in the first year</w:t>
            </w:r>
          </w:p>
          <w:p w:rsidR="007B39A8" w:rsidRPr="0026266B" w:rsidRDefault="007B39A8" w:rsidP="0026266B">
            <w:pPr>
              <w:jc w:val="center"/>
            </w:pPr>
          </w:p>
          <w:p w:rsidR="007B39A8" w:rsidRPr="0026266B" w:rsidRDefault="007B39A8" w:rsidP="0026266B">
            <w:pPr>
              <w:jc w:val="center"/>
              <w:rPr>
                <w:sz w:val="28"/>
                <w:szCs w:val="28"/>
              </w:rPr>
            </w:pPr>
          </w:p>
        </w:tc>
        <w:tc>
          <w:tcPr>
            <w:tcW w:w="2806" w:type="dxa"/>
            <w:vMerge w:val="restart"/>
          </w:tcPr>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sz w:val="22"/>
                <w:u w:val="single"/>
              </w:rPr>
            </w:pPr>
          </w:p>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Focus DI groups:</w:t>
            </w:r>
          </w:p>
          <w:p w:rsidR="007B39A8" w:rsidRPr="007F0BFB" w:rsidRDefault="007B39A8"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t xml:space="preserve">African American </w:t>
            </w:r>
            <w:r w:rsidRPr="000A2506">
              <w:t xml:space="preserve">male and female </w:t>
            </w:r>
          </w:p>
          <w:p w:rsidR="007B39A8" w:rsidRPr="007F0BFB" w:rsidRDefault="007B39A8"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t>Economically D</w:t>
            </w:r>
            <w:r w:rsidRPr="000A2506">
              <w:t>isadvantaged female</w:t>
            </w:r>
          </w:p>
          <w:p w:rsidR="007B39A8" w:rsidRPr="007F0BFB" w:rsidRDefault="007B39A8"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Foster youth male and female</w:t>
            </w:r>
          </w:p>
          <w:p w:rsidR="007B39A8" w:rsidRPr="007F0BFB" w:rsidRDefault="007B39A8"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Latino male and female</w:t>
            </w: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Pr="0026266B" w:rsidRDefault="007B39A8" w:rsidP="0026266B">
            <w:pPr>
              <w:ind w:left="360"/>
              <w:contextualSpacing/>
              <w:cnfStyle w:val="000000100000" w:firstRow="0" w:lastRow="0" w:firstColumn="0" w:lastColumn="0" w:oddVBand="0" w:evenVBand="0" w:oddHBand="1" w:evenHBand="0" w:firstRowFirstColumn="0" w:firstRowLastColumn="0" w:lastRowFirstColumn="0" w:lastRowLastColumn="0"/>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DI groups to study further:</w:t>
            </w:r>
          </w:p>
          <w:p w:rsidR="007B39A8" w:rsidRPr="007F0BFB" w:rsidRDefault="007B39A8"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LGBT female</w:t>
            </w:r>
          </w:p>
          <w:p w:rsidR="007B39A8" w:rsidRPr="007F0BFB" w:rsidRDefault="007B39A8"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u w:val="single"/>
              </w:rPr>
            </w:pPr>
            <w:r w:rsidRPr="000A2506">
              <w:t>Homeless male and female</w:t>
            </w:r>
          </w:p>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sz w:val="22"/>
                <w:u w:val="single"/>
              </w:rPr>
            </w:pPr>
          </w:p>
        </w:tc>
        <w:tc>
          <w:tcPr>
            <w:tcW w:w="5240" w:type="dxa"/>
          </w:tcPr>
          <w:p w:rsidR="007B39A8" w:rsidRPr="0026266B" w:rsidRDefault="007B39A8" w:rsidP="0026266B">
            <w:pPr>
              <w:ind w:left="720"/>
              <w:contextualSpacing/>
              <w:cnfStyle w:val="000000100000" w:firstRow="0" w:lastRow="0" w:firstColumn="0" w:lastColumn="0" w:oddVBand="0" w:evenVBand="0" w:oddHBand="1" w:evenHBand="0" w:firstRowFirstColumn="0" w:firstRowLastColumn="0" w:lastRowFirstColumn="0" w:lastRowLastColumn="0"/>
            </w:pPr>
          </w:p>
          <w:p w:rsidR="007B39A8" w:rsidRPr="007F0BFB" w:rsidRDefault="007B39A8" w:rsidP="0026266B">
            <w:pPr>
              <w:contextualSpacing/>
              <w:cnfStyle w:val="000000100000" w:firstRow="0" w:lastRow="0" w:firstColumn="0" w:lastColumn="0" w:oddVBand="0" w:evenVBand="0" w:oddHBand="1" w:evenHBand="0" w:firstRowFirstColumn="0" w:firstRowLastColumn="0" w:lastRowFirstColumn="0" w:lastRowLastColumn="0"/>
              <w:rPr>
                <w:b/>
                <w:sz w:val="22"/>
              </w:rPr>
            </w:pPr>
            <w:r>
              <w:rPr>
                <w:b/>
              </w:rPr>
              <w:t>See activities</w:t>
            </w:r>
            <w:r w:rsidRPr="000A2506">
              <w:rPr>
                <w:b/>
              </w:rPr>
              <w:t xml:space="preserve"> below</w:t>
            </w:r>
          </w:p>
        </w:tc>
        <w:tc>
          <w:tcPr>
            <w:tcW w:w="3685" w:type="dxa"/>
          </w:tcPr>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u w:val="single"/>
              </w:rPr>
            </w:pPr>
            <w:r w:rsidRPr="0026266B">
              <w:rPr>
                <w:u w:val="single"/>
              </w:rPr>
              <w:t>EMP Overall Completion Metric</w:t>
            </w:r>
          </w:p>
          <w:p w:rsidR="007B39A8" w:rsidRPr="0026266B" w:rsidRDefault="007B39A8" w:rsidP="0026266B">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sz w:val="20"/>
                <w:szCs w:val="20"/>
              </w:rPr>
              <w:t>S</w:t>
            </w:r>
            <w:r w:rsidRPr="0026266B">
              <w:rPr>
                <w:rFonts w:eastAsia="Times New Roman" w:cs="Times New Roman"/>
                <w:color w:val="000000"/>
                <w:sz w:val="20"/>
                <w:szCs w:val="20"/>
              </w:rPr>
              <w:t xml:space="preserve">D1.E.2 </w:t>
            </w: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rFonts w:eastAsia="Times New Roman" w:cs="Times New Roman"/>
                <w:color w:val="000000"/>
                <w:sz w:val="20"/>
                <w:szCs w:val="20"/>
              </w:rPr>
              <w:t>Completion of transfer-level math and English in first year – decrease equity gaps for DIGs by 40% by 2023-24 and fully close achievement gaps by 2026-</w:t>
            </w:r>
            <w:r w:rsidR="00DD2106">
              <w:rPr>
                <w:rFonts w:eastAsia="Times New Roman" w:cs="Times New Roman"/>
                <w:color w:val="000000"/>
                <w:sz w:val="20"/>
                <w:szCs w:val="20"/>
              </w:rPr>
              <w:t>2027</w:t>
            </w:r>
          </w:p>
          <w:p w:rsidR="007B39A8" w:rsidRPr="0026266B" w:rsidRDefault="007B39A8" w:rsidP="0026266B">
            <w:pPr>
              <w:ind w:left="36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b/>
              </w:rPr>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pPr>
          </w:p>
        </w:tc>
      </w:tr>
      <w:tr w:rsidR="007B39A8" w:rsidRPr="0026266B" w:rsidTr="007B39A8">
        <w:trPr>
          <w:trHeight w:val="1862"/>
        </w:trPr>
        <w:tc>
          <w:tcPr>
            <w:cnfStyle w:val="001000000000" w:firstRow="0" w:lastRow="0" w:firstColumn="1" w:lastColumn="0" w:oddVBand="0" w:evenVBand="0" w:oddHBand="0" w:evenHBand="0" w:firstRowFirstColumn="0" w:firstRowLastColumn="0" w:lastRowFirstColumn="0" w:lastRowLastColumn="0"/>
            <w:tcW w:w="2648" w:type="dxa"/>
            <w:vMerge/>
          </w:tcPr>
          <w:p w:rsidR="007B39A8" w:rsidRPr="0026266B" w:rsidRDefault="007B39A8" w:rsidP="0026266B">
            <w:pPr>
              <w:jc w:val="center"/>
            </w:pPr>
          </w:p>
        </w:tc>
        <w:tc>
          <w:tcPr>
            <w:tcW w:w="2806" w:type="dxa"/>
            <w:vMerge/>
          </w:tcPr>
          <w:p w:rsidR="007B39A8" w:rsidRPr="0026266B" w:rsidRDefault="007B39A8" w:rsidP="0026266B">
            <w:pPr>
              <w:cnfStyle w:val="000000000000" w:firstRow="0" w:lastRow="0" w:firstColumn="0" w:lastColumn="0" w:oddVBand="0" w:evenVBand="0" w:oddHBand="0" w:evenHBand="0" w:firstRowFirstColumn="0" w:firstRowLastColumn="0" w:lastRowFirstColumn="0" w:lastRowLastColumn="0"/>
              <w:rPr>
                <w:u w:val="single"/>
              </w:rPr>
            </w:pPr>
          </w:p>
        </w:tc>
        <w:tc>
          <w:tcPr>
            <w:tcW w:w="5240" w:type="dxa"/>
          </w:tcPr>
          <w:p w:rsidR="007B39A8" w:rsidRPr="007F0BFB" w:rsidRDefault="007B39A8" w:rsidP="0026266B">
            <w:pPr>
              <w:cnfStyle w:val="000000000000" w:firstRow="0" w:lastRow="0" w:firstColumn="0" w:lastColumn="0" w:oddVBand="0" w:evenVBand="0" w:oddHBand="0" w:evenHBand="0" w:firstRowFirstColumn="0" w:firstRowLastColumn="0" w:lastRowFirstColumn="0" w:lastRowLastColumn="0"/>
              <w:rPr>
                <w:b/>
                <w:sz w:val="22"/>
              </w:rPr>
            </w:pPr>
          </w:p>
          <w:p w:rsidR="007B39A8" w:rsidRPr="007F0BFB" w:rsidRDefault="007B39A8" w:rsidP="0026266B">
            <w:pPr>
              <w:cnfStyle w:val="000000000000" w:firstRow="0" w:lastRow="0" w:firstColumn="0" w:lastColumn="0" w:oddVBand="0" w:evenVBand="0" w:oddHBand="0" w:evenHBand="0" w:firstRowFirstColumn="0" w:firstRowLastColumn="0" w:lastRowFirstColumn="0" w:lastRowLastColumn="0"/>
              <w:rPr>
                <w:b/>
                <w:sz w:val="22"/>
              </w:rPr>
            </w:pPr>
            <w:r>
              <w:rPr>
                <w:b/>
              </w:rPr>
              <w:t>Activity</w:t>
            </w:r>
            <w:r w:rsidRPr="000A2506">
              <w:rPr>
                <w:b/>
              </w:rPr>
              <w:t>: Enhanced tutoring services</w:t>
            </w:r>
          </w:p>
          <w:p w:rsidR="007B39A8" w:rsidRPr="007F0BFB" w:rsidRDefault="007B39A8" w:rsidP="0026266B">
            <w:pPr>
              <w:numPr>
                <w:ilvl w:val="0"/>
                <w:numId w:val="5"/>
              </w:numPr>
              <w:ind w:left="720"/>
              <w:contextualSpacing/>
              <w:cnfStyle w:val="000000000000" w:firstRow="0" w:lastRow="0" w:firstColumn="0" w:lastColumn="0" w:oddVBand="0" w:evenVBand="0" w:oddHBand="0" w:evenHBand="0" w:firstRowFirstColumn="0" w:firstRowLastColumn="0" w:lastRowFirstColumn="0" w:lastRowLastColumn="0"/>
              <w:rPr>
                <w:sz w:val="22"/>
              </w:rPr>
            </w:pPr>
            <w:r w:rsidRPr="000A2506">
              <w:rPr>
                <w:rFonts w:eastAsia="Times New Roman" w:cs="Times New Roman"/>
                <w:color w:val="000000"/>
              </w:rPr>
              <w:t>Writing and Math Center to provide academic support workshops</w:t>
            </w:r>
          </w:p>
          <w:p w:rsidR="007B39A8" w:rsidRPr="00C12359" w:rsidRDefault="007B39A8" w:rsidP="00C12359">
            <w:pPr>
              <w:numPr>
                <w:ilvl w:val="0"/>
                <w:numId w:val="5"/>
              </w:numPr>
              <w:ind w:left="72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2506">
              <w:rPr>
                <w:rFonts w:eastAsia="Times New Roman" w:cs="Times New Roman"/>
                <w:color w:val="000000"/>
              </w:rPr>
              <w:t>Offer year-round bridge workshops that assist our DI</w:t>
            </w:r>
            <w:r>
              <w:rPr>
                <w:rFonts w:eastAsia="Times New Roman" w:cs="Times New Roman"/>
                <w:color w:val="000000"/>
              </w:rPr>
              <w:t xml:space="preserve"> groups</w:t>
            </w:r>
            <w:r w:rsidRPr="000A2506">
              <w:rPr>
                <w:rFonts w:eastAsia="Times New Roman" w:cs="Times New Roman"/>
                <w:color w:val="000000"/>
              </w:rPr>
              <w:t xml:space="preserve"> with additional academic support services</w:t>
            </w:r>
          </w:p>
          <w:p w:rsidR="007B39A8" w:rsidRPr="007F0BFB" w:rsidRDefault="007B39A8" w:rsidP="0026266B">
            <w:pPr>
              <w:numPr>
                <w:ilvl w:val="0"/>
                <w:numId w:val="5"/>
              </w:numPr>
              <w:ind w:left="72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2506">
              <w:rPr>
                <w:rFonts w:eastAsia="Times New Roman" w:cs="Times New Roman"/>
                <w:color w:val="000000"/>
              </w:rPr>
              <w:t>Course-embedded tutoring for Math and English</w:t>
            </w:r>
          </w:p>
          <w:p w:rsidR="007B39A8" w:rsidRPr="007F0BFB" w:rsidRDefault="007B39A8" w:rsidP="0026266B">
            <w:pPr>
              <w:numPr>
                <w:ilvl w:val="0"/>
                <w:numId w:val="5"/>
              </w:numPr>
              <w:ind w:left="720"/>
              <w:contextualSpacing/>
              <w:cnfStyle w:val="000000000000" w:firstRow="0" w:lastRow="0" w:firstColumn="0" w:lastColumn="0" w:oddVBand="0" w:evenVBand="0" w:oddHBand="0" w:evenHBand="0" w:firstRowFirstColumn="0" w:firstRowLastColumn="0" w:lastRowFirstColumn="0" w:lastRowLastColumn="0"/>
              <w:rPr>
                <w:sz w:val="22"/>
              </w:rPr>
            </w:pPr>
            <w:r w:rsidRPr="000A2506">
              <w:rPr>
                <w:rFonts w:eastAsia="Times New Roman" w:cs="Times New Roman"/>
                <w:color w:val="000000"/>
              </w:rPr>
              <w:t>Writing and Math Center to provide tutorial trainings</w:t>
            </w:r>
          </w:p>
          <w:p w:rsidR="007B39A8" w:rsidRPr="007F0BFB" w:rsidRDefault="007B39A8" w:rsidP="0026266B">
            <w:pPr>
              <w:contextualSpacing/>
              <w:cnfStyle w:val="000000000000" w:firstRow="0" w:lastRow="0" w:firstColumn="0" w:lastColumn="0" w:oddVBand="0" w:evenVBand="0" w:oddHBand="0" w:evenHBand="0" w:firstRowFirstColumn="0" w:firstRowLastColumn="0" w:lastRowFirstColumn="0" w:lastRowLastColumn="0"/>
              <w:rPr>
                <w:b/>
                <w:sz w:val="22"/>
              </w:rPr>
            </w:pPr>
          </w:p>
        </w:tc>
        <w:tc>
          <w:tcPr>
            <w:tcW w:w="3685" w:type="dxa"/>
          </w:tcPr>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7B39A8" w:rsidRPr="0026266B" w:rsidRDefault="007B39A8" w:rsidP="0026266B">
            <w:pPr>
              <w:numPr>
                <w:ilvl w:val="0"/>
                <w:numId w:val="10"/>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SD1.F.3</w:t>
            </w:r>
          </w:p>
          <w:p w:rsidR="007B39A8" w:rsidRPr="0026266B" w:rsidRDefault="007B39A8" w:rsidP="0026266B">
            <w:pPr>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Course success rates – decrease equity gaps for DIGs by 40% by 2023-24, and fully close achievement gaps by 2026-27</w:t>
            </w:r>
          </w:p>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7B39A8" w:rsidRPr="0026266B" w:rsidRDefault="007B39A8" w:rsidP="0026266B">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SD3.B.2</w:t>
            </w:r>
          </w:p>
          <w:p w:rsidR="007B39A8" w:rsidRPr="0026266B" w:rsidRDefault="007B39A8" w:rsidP="0026266B">
            <w:pPr>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Course embedded tutors – increase from 25 in 2018-2019 to 50 by 2023-2024</w:t>
            </w:r>
          </w:p>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007B39A8" w:rsidRPr="0026266B" w:rsidTr="007B39A8">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2648" w:type="dxa"/>
            <w:vMerge/>
          </w:tcPr>
          <w:p w:rsidR="007B39A8" w:rsidRPr="0026266B" w:rsidRDefault="007B39A8" w:rsidP="0026266B">
            <w:pPr>
              <w:jc w:val="center"/>
            </w:pPr>
          </w:p>
        </w:tc>
        <w:tc>
          <w:tcPr>
            <w:tcW w:w="2806" w:type="dxa"/>
            <w:vMerge/>
          </w:tcPr>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tc>
        <w:tc>
          <w:tcPr>
            <w:tcW w:w="5240" w:type="dxa"/>
          </w:tcPr>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b/>
                <w:sz w:val="22"/>
              </w:rPr>
            </w:pPr>
            <w:r>
              <w:rPr>
                <w:b/>
              </w:rPr>
              <w:t>Activity</w:t>
            </w:r>
            <w:r w:rsidRPr="000A2506">
              <w:rPr>
                <w:b/>
              </w:rPr>
              <w:t>: Equity counseling and support</w:t>
            </w:r>
          </w:p>
          <w:p w:rsidR="007B39A8" w:rsidRPr="007F0BFB" w:rsidRDefault="007B39A8" w:rsidP="0026266B">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rPr>
              <w:t xml:space="preserve">Utilize our early alert system by having counselors work with </w:t>
            </w:r>
            <w:r w:rsidRPr="000A2506">
              <w:rPr>
                <w:rFonts w:eastAsia="Times New Roman" w:cs="Times New Roman"/>
                <w:color w:val="000000"/>
              </w:rPr>
              <w:t>refer</w:t>
            </w:r>
            <w:r>
              <w:rPr>
                <w:rFonts w:eastAsia="Times New Roman" w:cs="Times New Roman"/>
                <w:color w:val="000000"/>
              </w:rPr>
              <w:t>red</w:t>
            </w:r>
            <w:r w:rsidRPr="000A2506">
              <w:rPr>
                <w:rFonts w:eastAsia="Times New Roman" w:cs="Times New Roman"/>
                <w:color w:val="000000"/>
              </w:rPr>
              <w:t xml:space="preserve"> struggling o</w:t>
            </w:r>
            <w:r>
              <w:rPr>
                <w:rFonts w:eastAsia="Times New Roman" w:cs="Times New Roman"/>
                <w:color w:val="000000"/>
              </w:rPr>
              <w:t>r at-risk students</w:t>
            </w:r>
          </w:p>
        </w:tc>
        <w:tc>
          <w:tcPr>
            <w:tcW w:w="3685" w:type="dxa"/>
          </w:tcPr>
          <w:p w:rsidR="007B39A8" w:rsidRPr="0026266B" w:rsidRDefault="007B39A8" w:rsidP="0026266B">
            <w:pPr>
              <w:ind w:left="36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r>
      <w:tr w:rsidR="007B39A8" w:rsidRPr="0026266B" w:rsidTr="007B39A8">
        <w:trPr>
          <w:trHeight w:val="1862"/>
        </w:trPr>
        <w:tc>
          <w:tcPr>
            <w:cnfStyle w:val="001000000000" w:firstRow="0" w:lastRow="0" w:firstColumn="1" w:lastColumn="0" w:oddVBand="0" w:evenVBand="0" w:oddHBand="0" w:evenHBand="0" w:firstRowFirstColumn="0" w:firstRowLastColumn="0" w:lastRowFirstColumn="0" w:lastRowLastColumn="0"/>
            <w:tcW w:w="2648" w:type="dxa"/>
            <w:vMerge/>
          </w:tcPr>
          <w:p w:rsidR="007B39A8" w:rsidRPr="0026266B" w:rsidRDefault="007B39A8" w:rsidP="0026266B">
            <w:pPr>
              <w:jc w:val="center"/>
            </w:pPr>
          </w:p>
        </w:tc>
        <w:tc>
          <w:tcPr>
            <w:tcW w:w="2806" w:type="dxa"/>
            <w:vMerge/>
          </w:tcPr>
          <w:p w:rsidR="007B39A8" w:rsidRPr="0026266B" w:rsidRDefault="007B39A8" w:rsidP="0026266B">
            <w:pPr>
              <w:cnfStyle w:val="000000000000" w:firstRow="0" w:lastRow="0" w:firstColumn="0" w:lastColumn="0" w:oddVBand="0" w:evenVBand="0" w:oddHBand="0" w:evenHBand="0" w:firstRowFirstColumn="0" w:firstRowLastColumn="0" w:lastRowFirstColumn="0" w:lastRowLastColumn="0"/>
              <w:rPr>
                <w:u w:val="single"/>
              </w:rPr>
            </w:pPr>
          </w:p>
        </w:tc>
        <w:tc>
          <w:tcPr>
            <w:tcW w:w="5240" w:type="dxa"/>
          </w:tcPr>
          <w:p w:rsidR="007B39A8" w:rsidRPr="007F0BFB" w:rsidRDefault="007B39A8" w:rsidP="0026266B">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p>
          <w:p w:rsidR="007B39A8" w:rsidRPr="007F0BFB" w:rsidRDefault="007B39A8" w:rsidP="0026266B">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highlight w:val="yellow"/>
              </w:rPr>
            </w:pPr>
            <w:r>
              <w:rPr>
                <w:rFonts w:eastAsia="Times New Roman" w:cs="Times New Roman"/>
                <w:b/>
              </w:rPr>
              <w:t>Activity</w:t>
            </w:r>
            <w:r w:rsidRPr="002A0756">
              <w:rPr>
                <w:rFonts w:eastAsia="Times New Roman" w:cs="Times New Roman"/>
                <w:b/>
              </w:rPr>
              <w:t>: Further study of DI</w:t>
            </w:r>
            <w:r>
              <w:rPr>
                <w:rFonts w:eastAsia="Times New Roman" w:cs="Times New Roman"/>
                <w:b/>
              </w:rPr>
              <w:t xml:space="preserve"> groups</w:t>
            </w:r>
            <w:r w:rsidRPr="002A0756">
              <w:rPr>
                <w:rFonts w:eastAsia="Times New Roman" w:cs="Times New Roman"/>
                <w:b/>
              </w:rPr>
              <w:t xml:space="preserve"> that have little or no data</w:t>
            </w:r>
          </w:p>
          <w:p w:rsidR="007B39A8" w:rsidRPr="007F0BFB" w:rsidRDefault="007B39A8" w:rsidP="0026266B">
            <w:p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p>
        </w:tc>
        <w:tc>
          <w:tcPr>
            <w:tcW w:w="3685" w:type="dxa"/>
          </w:tcPr>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bl>
    <w:p w:rsidR="006365B5" w:rsidRDefault="006365B5" w:rsidP="0026266B">
      <w:pPr>
        <w:rPr>
          <w:rFonts w:ascii="Times New Roman" w:hAnsi="Times New Roman"/>
          <w:sz w:val="24"/>
        </w:rPr>
      </w:pPr>
    </w:p>
    <w:tbl>
      <w:tblPr>
        <w:tblStyle w:val="GridTable4-Accent55"/>
        <w:tblW w:w="14242" w:type="dxa"/>
        <w:tblLook w:val="04A0" w:firstRow="1" w:lastRow="0" w:firstColumn="1" w:lastColumn="0" w:noHBand="0" w:noVBand="1"/>
      </w:tblPr>
      <w:tblGrid>
        <w:gridCol w:w="2318"/>
        <w:gridCol w:w="2829"/>
        <w:gridCol w:w="5226"/>
        <w:gridCol w:w="3869"/>
      </w:tblGrid>
      <w:tr w:rsidR="007B39A8" w:rsidRPr="0026266B" w:rsidTr="7F88A53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18" w:type="dxa"/>
          </w:tcPr>
          <w:p w:rsidR="007B39A8" w:rsidRPr="0026266B" w:rsidRDefault="007B39A8" w:rsidP="0026266B">
            <w:pPr>
              <w:jc w:val="center"/>
            </w:pPr>
            <w:r w:rsidRPr="0026266B">
              <w:t>Equity Metric</w:t>
            </w:r>
          </w:p>
        </w:tc>
        <w:tc>
          <w:tcPr>
            <w:tcW w:w="2829"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Equity Groups</w:t>
            </w:r>
          </w:p>
        </w:tc>
        <w:tc>
          <w:tcPr>
            <w:tcW w:w="5226"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Equity Activities</w:t>
            </w:r>
          </w:p>
        </w:tc>
        <w:tc>
          <w:tcPr>
            <w:tcW w:w="3869"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Ed Master Plan Metrics</w:t>
            </w:r>
          </w:p>
        </w:tc>
      </w:tr>
      <w:tr w:rsidR="007B39A8" w:rsidRPr="0026266B" w:rsidTr="7F88A53C">
        <w:trPr>
          <w:cnfStyle w:val="000000100000" w:firstRow="0" w:lastRow="0" w:firstColumn="0" w:lastColumn="0" w:oddVBand="0" w:evenVBand="0" w:oddHBand="1" w:evenHBand="0" w:firstRowFirstColumn="0" w:firstRowLastColumn="0" w:lastRowFirstColumn="0" w:lastRowLastColumn="0"/>
          <w:trHeight w:val="2933"/>
        </w:trPr>
        <w:tc>
          <w:tcPr>
            <w:cnfStyle w:val="001000000000" w:firstRow="0" w:lastRow="0" w:firstColumn="1" w:lastColumn="0" w:oddVBand="0" w:evenVBand="0" w:oddHBand="0" w:evenHBand="0" w:firstRowFirstColumn="0" w:firstRowLastColumn="0" w:lastRowFirstColumn="0" w:lastRowLastColumn="0"/>
            <w:tcW w:w="2318" w:type="dxa"/>
            <w:vMerge w:val="restart"/>
          </w:tcPr>
          <w:p w:rsidR="007B39A8" w:rsidRPr="0026266B" w:rsidRDefault="007B39A8" w:rsidP="0026266B">
            <w:pPr>
              <w:jc w:val="center"/>
              <w:rPr>
                <w:sz w:val="22"/>
              </w:rPr>
            </w:pPr>
          </w:p>
          <w:p w:rsidR="007B39A8" w:rsidRPr="0026266B" w:rsidRDefault="007B39A8" w:rsidP="0026266B">
            <w:pPr>
              <w:jc w:val="center"/>
              <w:rPr>
                <w:szCs w:val="28"/>
              </w:rPr>
            </w:pPr>
            <w:r w:rsidRPr="0026266B">
              <w:rPr>
                <w:szCs w:val="28"/>
              </w:rPr>
              <w:t xml:space="preserve">EARNED CREDIT CERT. AND/OR DEGREE </w:t>
            </w:r>
          </w:p>
          <w:p w:rsidR="007B39A8" w:rsidRPr="0026266B" w:rsidRDefault="007B39A8" w:rsidP="0026266B">
            <w:pPr>
              <w:jc w:val="center"/>
              <w:rPr>
                <w:sz w:val="28"/>
                <w:szCs w:val="28"/>
              </w:rPr>
            </w:pPr>
          </w:p>
          <w:p w:rsidR="007B39A8" w:rsidRPr="0026266B" w:rsidRDefault="007B39A8" w:rsidP="0026266B">
            <w:pPr>
              <w:jc w:val="center"/>
              <w:rPr>
                <w:sz w:val="28"/>
                <w:szCs w:val="28"/>
              </w:rPr>
            </w:pPr>
            <w:r w:rsidRPr="0026266B">
              <w:rPr>
                <w:sz w:val="22"/>
                <w:szCs w:val="28"/>
              </w:rPr>
              <w:t>Attained the Vision Goal completion definition</w:t>
            </w:r>
          </w:p>
        </w:tc>
        <w:tc>
          <w:tcPr>
            <w:tcW w:w="2829" w:type="dxa"/>
            <w:vMerge w:val="restart"/>
          </w:tcPr>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sz w:val="22"/>
                <w:u w:val="single"/>
              </w:rPr>
            </w:pPr>
          </w:p>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Focus DI groups:</w:t>
            </w:r>
          </w:p>
          <w:p w:rsidR="007B39A8" w:rsidRPr="007F0BFB" w:rsidRDefault="007B39A8"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American Indian female</w:t>
            </w:r>
          </w:p>
          <w:p w:rsidR="007B39A8" w:rsidRPr="007F0BFB" w:rsidRDefault="007B39A8"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t xml:space="preserve">African-American </w:t>
            </w:r>
            <w:r w:rsidRPr="000A2506">
              <w:t xml:space="preserve">male and female </w:t>
            </w:r>
          </w:p>
          <w:p w:rsidR="007B39A8" w:rsidRPr="007F0BFB" w:rsidRDefault="007B39A8"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 xml:space="preserve">Latino male and female </w:t>
            </w:r>
          </w:p>
          <w:p w:rsidR="007B39A8" w:rsidRPr="007F0BFB" w:rsidRDefault="007B39A8"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Veteran male</w:t>
            </w:r>
          </w:p>
          <w:p w:rsidR="007B39A8" w:rsidRPr="00CF496E" w:rsidRDefault="007B39A8" w:rsidP="0026266B">
            <w:pPr>
              <w:cnfStyle w:val="000000100000" w:firstRow="0" w:lastRow="0" w:firstColumn="0" w:lastColumn="0" w:oddVBand="0" w:evenVBand="0" w:oddHBand="1" w:evenHBand="0" w:firstRowFirstColumn="0" w:firstRowLastColumn="0" w:lastRowFirstColumn="0" w:lastRowLastColumn="0"/>
              <w:rPr>
                <w:sz w:val="22"/>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Pr="007F0BFB" w:rsidRDefault="007B39A8" w:rsidP="0026266B">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DI groups to study further:</w:t>
            </w:r>
          </w:p>
          <w:p w:rsidR="007B39A8" w:rsidRPr="007F0BFB" w:rsidRDefault="007B39A8"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Filipino male</w:t>
            </w:r>
          </w:p>
          <w:p w:rsidR="007B39A8" w:rsidRPr="007F0BFB" w:rsidRDefault="007B39A8"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More than one race male</w:t>
            </w:r>
          </w:p>
          <w:p w:rsidR="007B39A8" w:rsidRPr="007F0BFB" w:rsidRDefault="7F88A53C" w:rsidP="7F88A53C">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rPr>
            </w:pPr>
            <w:r>
              <w:t>Native Hawaiian male</w:t>
            </w:r>
          </w:p>
          <w:p w:rsidR="007B39A8" w:rsidRPr="007F0BFB" w:rsidRDefault="007B39A8"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u w:val="single"/>
              </w:rPr>
            </w:pPr>
            <w:r w:rsidRPr="000A2506">
              <w:t>Homeless male and female</w:t>
            </w:r>
          </w:p>
          <w:p w:rsidR="007B39A8" w:rsidRPr="007F0BFB" w:rsidRDefault="007B39A8"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u w:val="single"/>
              </w:rPr>
            </w:pPr>
            <w:r w:rsidRPr="000A2506">
              <w:t>Undocumented male and female</w:t>
            </w:r>
          </w:p>
        </w:tc>
        <w:tc>
          <w:tcPr>
            <w:tcW w:w="5226" w:type="dxa"/>
          </w:tcPr>
          <w:p w:rsidR="007B39A8" w:rsidRPr="007F0BFB" w:rsidRDefault="007B39A8" w:rsidP="0026266B">
            <w:pPr>
              <w:ind w:left="720"/>
              <w:contextualSpacing/>
              <w:cnfStyle w:val="000000100000" w:firstRow="0" w:lastRow="0" w:firstColumn="0" w:lastColumn="0" w:oddVBand="0" w:evenVBand="0" w:oddHBand="1" w:evenHBand="0" w:firstRowFirstColumn="0" w:firstRowLastColumn="0" w:lastRowFirstColumn="0" w:lastRowLastColumn="0"/>
              <w:rPr>
                <w:sz w:val="22"/>
              </w:rPr>
            </w:pPr>
          </w:p>
          <w:p w:rsidR="007B39A8" w:rsidRPr="007F0BFB" w:rsidRDefault="007B39A8" w:rsidP="0026266B">
            <w:pPr>
              <w:contextualSpacing/>
              <w:cnfStyle w:val="000000100000" w:firstRow="0" w:lastRow="0" w:firstColumn="0" w:lastColumn="0" w:oddVBand="0" w:evenVBand="0" w:oddHBand="1" w:evenHBand="0" w:firstRowFirstColumn="0" w:firstRowLastColumn="0" w:lastRowFirstColumn="0" w:lastRowLastColumn="0"/>
              <w:rPr>
                <w:b/>
                <w:sz w:val="22"/>
              </w:rPr>
            </w:pPr>
            <w:r w:rsidRPr="000A2506">
              <w:rPr>
                <w:b/>
              </w:rPr>
              <w:t xml:space="preserve">See </w:t>
            </w:r>
            <w:r>
              <w:rPr>
                <w:b/>
              </w:rPr>
              <w:t xml:space="preserve">activity </w:t>
            </w:r>
            <w:r w:rsidRPr="000A2506">
              <w:rPr>
                <w:b/>
              </w:rPr>
              <w:t>below</w:t>
            </w:r>
          </w:p>
        </w:tc>
        <w:tc>
          <w:tcPr>
            <w:tcW w:w="3869" w:type="dxa"/>
          </w:tcPr>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u w:val="single"/>
              </w:rPr>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u w:val="single"/>
              </w:rPr>
            </w:pPr>
            <w:r w:rsidRPr="0026266B">
              <w:rPr>
                <w:u w:val="single"/>
              </w:rPr>
              <w:t>EMP Overall Completion Metric</w:t>
            </w:r>
          </w:p>
          <w:p w:rsidR="007B39A8" w:rsidRPr="0026266B" w:rsidRDefault="007B39A8" w:rsidP="0026266B">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sz w:val="20"/>
                <w:szCs w:val="20"/>
              </w:rPr>
              <w:t>Lagging indicator 1: Completion</w:t>
            </w: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rFonts w:eastAsia="Times New Roman" w:cs="Times New Roman"/>
                <w:color w:val="000000"/>
                <w:sz w:val="20"/>
                <w:szCs w:val="20"/>
              </w:rPr>
              <w:t>Increase the number of students who earned one or more of the following: CO approved certificate, associate degree, and /or CCC baccalaureate degree by 27.6 from 1,683 in 2016-17 to 2,148 by 2021-22</w:t>
            </w:r>
          </w:p>
          <w:p w:rsidR="007B39A8" w:rsidRPr="0026266B" w:rsidRDefault="007B39A8" w:rsidP="0026266B">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rFonts w:eastAsia="Times New Roman" w:cs="Times New Roman"/>
                <w:color w:val="000000"/>
                <w:sz w:val="20"/>
                <w:szCs w:val="20"/>
              </w:rPr>
              <w:t>Lagging indicator 5: Equity gaps</w:t>
            </w: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rFonts w:eastAsia="Times New Roman" w:cs="Times New Roman"/>
                <w:color w:val="000000"/>
                <w:sz w:val="20"/>
                <w:szCs w:val="20"/>
              </w:rPr>
              <w:t>Decrease by 40% for each measure by 2021-22, and fully close achievement gaps by 2026-27</w:t>
            </w: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rPr>
                <w:b/>
              </w:rPr>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pPr>
          </w:p>
          <w:p w:rsidR="007B39A8" w:rsidRPr="0026266B" w:rsidRDefault="007B39A8" w:rsidP="0026266B">
            <w:pPr>
              <w:cnfStyle w:val="000000100000" w:firstRow="0" w:lastRow="0" w:firstColumn="0" w:lastColumn="0" w:oddVBand="0" w:evenVBand="0" w:oddHBand="1" w:evenHBand="0" w:firstRowFirstColumn="0" w:firstRowLastColumn="0" w:lastRowFirstColumn="0" w:lastRowLastColumn="0"/>
            </w:pPr>
          </w:p>
        </w:tc>
      </w:tr>
      <w:tr w:rsidR="007B39A8" w:rsidRPr="0026266B" w:rsidTr="7F88A53C">
        <w:trPr>
          <w:trHeight w:val="1840"/>
        </w:trPr>
        <w:tc>
          <w:tcPr>
            <w:cnfStyle w:val="001000000000" w:firstRow="0" w:lastRow="0" w:firstColumn="1" w:lastColumn="0" w:oddVBand="0" w:evenVBand="0" w:oddHBand="0" w:evenHBand="0" w:firstRowFirstColumn="0" w:firstRowLastColumn="0" w:lastRowFirstColumn="0" w:lastRowLastColumn="0"/>
            <w:tcW w:w="2318" w:type="dxa"/>
            <w:vMerge/>
          </w:tcPr>
          <w:p w:rsidR="007B39A8" w:rsidRPr="0026266B" w:rsidRDefault="007B39A8" w:rsidP="0026266B">
            <w:pPr>
              <w:jc w:val="center"/>
            </w:pPr>
          </w:p>
        </w:tc>
        <w:tc>
          <w:tcPr>
            <w:tcW w:w="2829" w:type="dxa"/>
            <w:vMerge/>
          </w:tcPr>
          <w:p w:rsidR="007B39A8" w:rsidRPr="0026266B" w:rsidRDefault="007B39A8" w:rsidP="0026266B">
            <w:pPr>
              <w:numPr>
                <w:ilvl w:val="0"/>
                <w:numId w:val="9"/>
              </w:numPr>
              <w:contextualSpacing/>
              <w:cnfStyle w:val="000000000000" w:firstRow="0" w:lastRow="0" w:firstColumn="0" w:lastColumn="0" w:oddVBand="0" w:evenVBand="0" w:oddHBand="0" w:evenHBand="0" w:firstRowFirstColumn="0" w:firstRowLastColumn="0" w:lastRowFirstColumn="0" w:lastRowLastColumn="0"/>
              <w:rPr>
                <w:u w:val="single"/>
              </w:rPr>
            </w:pPr>
          </w:p>
        </w:tc>
        <w:tc>
          <w:tcPr>
            <w:tcW w:w="5226" w:type="dxa"/>
          </w:tcPr>
          <w:p w:rsidR="007B39A8" w:rsidRPr="007F0BFB" w:rsidRDefault="007B39A8" w:rsidP="0026266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7B39A8" w:rsidRPr="007F0BFB" w:rsidRDefault="007B39A8" w:rsidP="0026266B">
            <w:pPr>
              <w:cnfStyle w:val="000000000000" w:firstRow="0" w:lastRow="0" w:firstColumn="0" w:lastColumn="0" w:oddVBand="0" w:evenVBand="0" w:oddHBand="0" w:evenHBand="0" w:firstRowFirstColumn="0" w:firstRowLastColumn="0" w:lastRowFirstColumn="0" w:lastRowLastColumn="0"/>
              <w:rPr>
                <w:b/>
                <w:sz w:val="22"/>
              </w:rPr>
            </w:pPr>
            <w:r>
              <w:rPr>
                <w:b/>
              </w:rPr>
              <w:t>Activity</w:t>
            </w:r>
            <w:r w:rsidRPr="000A2506">
              <w:rPr>
                <w:b/>
              </w:rPr>
              <w:t>: Equity counseling and support</w:t>
            </w:r>
          </w:p>
          <w:p w:rsidR="007B39A8" w:rsidRPr="007F0BFB" w:rsidRDefault="007B39A8" w:rsidP="0026266B">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rPr>
            </w:pPr>
            <w:r w:rsidRPr="000A2506">
              <w:rPr>
                <w:rFonts w:eastAsia="Times New Roman" w:cs="Times New Roman"/>
                <w:color w:val="000000"/>
              </w:rPr>
              <w:t>Provide mapping and scheduling counseling for our DI</w:t>
            </w:r>
            <w:r>
              <w:rPr>
                <w:rFonts w:eastAsia="Times New Roman" w:cs="Times New Roman"/>
                <w:color w:val="000000"/>
              </w:rPr>
              <w:t xml:space="preserve"> groups</w:t>
            </w:r>
            <w:r w:rsidRPr="000A2506">
              <w:rPr>
                <w:rFonts w:eastAsia="Times New Roman" w:cs="Times New Roman"/>
                <w:b/>
                <w:color w:val="000000"/>
              </w:rPr>
              <w:t xml:space="preserve"> </w:t>
            </w:r>
          </w:p>
          <w:p w:rsidR="007B39A8" w:rsidRPr="007F0BF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rPr>
            </w:pPr>
          </w:p>
          <w:p w:rsidR="007B39A8" w:rsidRPr="007F0BF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rPr>
            </w:pPr>
          </w:p>
          <w:p w:rsidR="007B39A8" w:rsidRPr="007F0BFB" w:rsidRDefault="007B39A8" w:rsidP="0026266B">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rPr>
              <w:t xml:space="preserve">Refer </w:t>
            </w:r>
            <w:r w:rsidRPr="000A2506">
              <w:rPr>
                <w:rFonts w:eastAsia="Times New Roman" w:cs="Times New Roman"/>
                <w:color w:val="000000"/>
              </w:rPr>
              <w:t>low-income students</w:t>
            </w:r>
            <w:r>
              <w:rPr>
                <w:rFonts w:eastAsia="Times New Roman" w:cs="Times New Roman"/>
                <w:color w:val="000000"/>
              </w:rPr>
              <w:t xml:space="preserve"> to financial support</w:t>
            </w:r>
            <w:r w:rsidRPr="000A2506">
              <w:rPr>
                <w:rFonts w:eastAsia="Times New Roman" w:cs="Times New Roman"/>
                <w:color w:val="000000"/>
              </w:rPr>
              <w:t xml:space="preserve"> (Financial Aid Center, emergency micro-grants, scholarships, basic needs resources, etc.)</w:t>
            </w:r>
          </w:p>
          <w:p w:rsidR="007B39A8" w:rsidRPr="007F0BFB" w:rsidRDefault="007B39A8" w:rsidP="0026266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3869" w:type="dxa"/>
          </w:tcPr>
          <w:p w:rsidR="007B39A8" w:rsidRPr="0026266B" w:rsidRDefault="007B39A8" w:rsidP="0026266B">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007B39A8" w:rsidRPr="0026266B" w:rsidRDefault="007B39A8" w:rsidP="0026266B">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SD3.C.1</w:t>
            </w:r>
          </w:p>
          <w:p w:rsidR="007B39A8" w:rsidRPr="0026266B" w:rsidRDefault="007B39A8" w:rsidP="0026266B">
            <w:pPr>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Customized education plans – 80% of first-time students will complete a customized education plan by 2023-2024, with a focus on DIGs</w:t>
            </w:r>
          </w:p>
          <w:p w:rsidR="007B39A8" w:rsidRPr="0026266B" w:rsidRDefault="007B39A8" w:rsidP="0026266B">
            <w:pPr>
              <w:cnfStyle w:val="000000000000" w:firstRow="0" w:lastRow="0" w:firstColumn="0" w:lastColumn="0" w:oddVBand="0" w:evenVBand="0" w:oddHBand="0" w:evenHBand="0" w:firstRowFirstColumn="0" w:firstRowLastColumn="0" w:lastRowFirstColumn="0" w:lastRowLastColumn="0"/>
              <w:rPr>
                <w:sz w:val="20"/>
                <w:szCs w:val="20"/>
              </w:rPr>
            </w:pPr>
          </w:p>
          <w:p w:rsidR="007B39A8" w:rsidRPr="0026266B" w:rsidRDefault="007B39A8" w:rsidP="0026266B">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SD3.A.1</w:t>
            </w:r>
          </w:p>
          <w:p w:rsidR="007B39A8" w:rsidRPr="0026266B" w:rsidRDefault="007B39A8" w:rsidP="0026266B">
            <w:pPr>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Students filling out FAFSA/CADAA – increase from 11,870 in 2018-19 to 13,330 by 2023-24</w:t>
            </w:r>
          </w:p>
          <w:p w:rsidR="007B39A8" w:rsidRPr="0026266B" w:rsidRDefault="007B39A8" w:rsidP="0026266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007B39A8" w:rsidRPr="000A2506" w:rsidTr="7F88A53C">
        <w:trPr>
          <w:cnfStyle w:val="000000100000" w:firstRow="0" w:lastRow="0" w:firstColumn="0" w:lastColumn="0" w:oddVBand="0" w:evenVBand="0" w:oddHBand="1" w:evenHBand="0" w:firstRowFirstColumn="0" w:firstRowLastColumn="0" w:lastRowFirstColumn="0" w:lastRowLastColumn="0"/>
          <w:trHeight w:val="1840"/>
        </w:trPr>
        <w:tc>
          <w:tcPr>
            <w:cnfStyle w:val="001000000000" w:firstRow="0" w:lastRow="0" w:firstColumn="1" w:lastColumn="0" w:oddVBand="0" w:evenVBand="0" w:oddHBand="0" w:evenHBand="0" w:firstRowFirstColumn="0" w:firstRowLastColumn="0" w:lastRowFirstColumn="0" w:lastRowLastColumn="0"/>
            <w:tcW w:w="2318" w:type="dxa"/>
            <w:vMerge/>
          </w:tcPr>
          <w:p w:rsidR="007B39A8" w:rsidRPr="00CF496E" w:rsidRDefault="007B39A8" w:rsidP="0026266B">
            <w:pPr>
              <w:jc w:val="center"/>
              <w:rPr>
                <w:sz w:val="22"/>
              </w:rPr>
            </w:pPr>
          </w:p>
        </w:tc>
        <w:tc>
          <w:tcPr>
            <w:tcW w:w="2829" w:type="dxa"/>
            <w:vMerge/>
          </w:tcPr>
          <w:p w:rsidR="007B39A8" w:rsidRPr="007F0BFB" w:rsidRDefault="007B39A8"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u w:val="single"/>
              </w:rPr>
            </w:pPr>
          </w:p>
        </w:tc>
        <w:tc>
          <w:tcPr>
            <w:tcW w:w="5226" w:type="dxa"/>
          </w:tcPr>
          <w:p w:rsidR="007B39A8" w:rsidRPr="007F0BFB" w:rsidRDefault="007B39A8" w:rsidP="0026266B">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sz w:val="22"/>
              </w:rPr>
            </w:pPr>
          </w:p>
          <w:p w:rsidR="007B39A8" w:rsidRPr="007F0BFB" w:rsidRDefault="007B39A8" w:rsidP="0026266B">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highlight w:val="yellow"/>
              </w:rPr>
            </w:pPr>
            <w:r>
              <w:rPr>
                <w:rFonts w:eastAsia="Times New Roman" w:cs="Times New Roman"/>
                <w:b/>
              </w:rPr>
              <w:t>Activity</w:t>
            </w:r>
            <w:r w:rsidRPr="002A0756">
              <w:rPr>
                <w:rFonts w:eastAsia="Times New Roman" w:cs="Times New Roman"/>
                <w:b/>
              </w:rPr>
              <w:t>: Further study of DI</w:t>
            </w:r>
            <w:r>
              <w:rPr>
                <w:rFonts w:eastAsia="Times New Roman" w:cs="Times New Roman"/>
                <w:b/>
              </w:rPr>
              <w:t xml:space="preserve"> group</w:t>
            </w:r>
            <w:r w:rsidRPr="002A0756">
              <w:rPr>
                <w:rFonts w:eastAsia="Times New Roman" w:cs="Times New Roman"/>
                <w:b/>
              </w:rPr>
              <w:t>s that have little or no data</w:t>
            </w:r>
          </w:p>
          <w:p w:rsidR="007B39A8" w:rsidRPr="007F0BFB" w:rsidRDefault="007B39A8" w:rsidP="0026266B">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sz w:val="22"/>
              </w:rPr>
            </w:pPr>
          </w:p>
        </w:tc>
        <w:tc>
          <w:tcPr>
            <w:tcW w:w="3869" w:type="dxa"/>
          </w:tcPr>
          <w:p w:rsidR="007B39A8" w:rsidRPr="007F0BFB" w:rsidRDefault="007B39A8" w:rsidP="0026266B">
            <w:pPr>
              <w:ind w:left="36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tc>
      </w:tr>
    </w:tbl>
    <w:p w:rsidR="007B39A8" w:rsidRPr="007F0BFB" w:rsidRDefault="007B39A8" w:rsidP="0026266B">
      <w:pPr>
        <w:rPr>
          <w:rFonts w:ascii="Times New Roman" w:hAnsi="Times New Roman"/>
        </w:rPr>
      </w:pPr>
    </w:p>
    <w:tbl>
      <w:tblPr>
        <w:tblStyle w:val="GridTable4-Accent56"/>
        <w:tblW w:w="14215" w:type="dxa"/>
        <w:tblLook w:val="04A0" w:firstRow="1" w:lastRow="0" w:firstColumn="1" w:lastColumn="0" w:noHBand="0" w:noVBand="1"/>
      </w:tblPr>
      <w:tblGrid>
        <w:gridCol w:w="2527"/>
        <w:gridCol w:w="2868"/>
        <w:gridCol w:w="5207"/>
        <w:gridCol w:w="3613"/>
      </w:tblGrid>
      <w:tr w:rsidR="007B39A8" w:rsidRPr="0026266B" w:rsidTr="006365B5">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27" w:type="dxa"/>
          </w:tcPr>
          <w:p w:rsidR="007B39A8" w:rsidRPr="0026266B" w:rsidRDefault="007B39A8" w:rsidP="0026266B">
            <w:pPr>
              <w:jc w:val="center"/>
            </w:pPr>
            <w:r w:rsidRPr="0026266B">
              <w:t>Equity Metric</w:t>
            </w:r>
          </w:p>
        </w:tc>
        <w:tc>
          <w:tcPr>
            <w:tcW w:w="2868"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Equity Groups</w:t>
            </w:r>
          </w:p>
        </w:tc>
        <w:tc>
          <w:tcPr>
            <w:tcW w:w="5207"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Equity Activities</w:t>
            </w:r>
          </w:p>
        </w:tc>
        <w:tc>
          <w:tcPr>
            <w:tcW w:w="3613" w:type="dxa"/>
          </w:tcPr>
          <w:p w:rsidR="007B39A8" w:rsidRPr="0026266B" w:rsidRDefault="007B39A8" w:rsidP="0026266B">
            <w:pPr>
              <w:jc w:val="center"/>
              <w:cnfStyle w:val="100000000000" w:firstRow="1" w:lastRow="0" w:firstColumn="0" w:lastColumn="0" w:oddVBand="0" w:evenVBand="0" w:oddHBand="0" w:evenHBand="0" w:firstRowFirstColumn="0" w:firstRowLastColumn="0" w:lastRowFirstColumn="0" w:lastRowLastColumn="0"/>
            </w:pPr>
            <w:r w:rsidRPr="0026266B">
              <w:t>Ed Master Plan Metrics</w:t>
            </w:r>
          </w:p>
        </w:tc>
      </w:tr>
      <w:tr w:rsidR="00413255" w:rsidRPr="0026266B" w:rsidTr="006365B5">
        <w:trPr>
          <w:cnfStyle w:val="000000100000" w:firstRow="0" w:lastRow="0" w:firstColumn="0" w:lastColumn="0" w:oddVBand="0" w:evenVBand="0" w:oddHBand="1" w:evenHBand="0"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2527" w:type="dxa"/>
            <w:vMerge w:val="restart"/>
          </w:tcPr>
          <w:p w:rsidR="00413255" w:rsidRPr="0026266B" w:rsidRDefault="00413255" w:rsidP="0026266B">
            <w:pPr>
              <w:jc w:val="center"/>
            </w:pPr>
          </w:p>
          <w:p w:rsidR="00413255" w:rsidRPr="0026266B" w:rsidRDefault="00413255" w:rsidP="0026266B">
            <w:pPr>
              <w:jc w:val="center"/>
              <w:rPr>
                <w:szCs w:val="28"/>
              </w:rPr>
            </w:pPr>
            <w:r w:rsidRPr="0026266B">
              <w:rPr>
                <w:szCs w:val="28"/>
              </w:rPr>
              <w:t>TRANSFER</w:t>
            </w:r>
          </w:p>
          <w:p w:rsidR="00413255" w:rsidRPr="0026266B" w:rsidRDefault="00413255" w:rsidP="0026266B">
            <w:pPr>
              <w:jc w:val="center"/>
              <w:rPr>
                <w:sz w:val="28"/>
                <w:szCs w:val="28"/>
              </w:rPr>
            </w:pPr>
          </w:p>
          <w:p w:rsidR="00413255" w:rsidRPr="0026266B" w:rsidRDefault="00413255" w:rsidP="0026266B">
            <w:pPr>
              <w:jc w:val="center"/>
              <w:rPr>
                <w:sz w:val="28"/>
                <w:szCs w:val="28"/>
              </w:rPr>
            </w:pPr>
            <w:r w:rsidRPr="0026266B">
              <w:rPr>
                <w:sz w:val="22"/>
                <w:szCs w:val="28"/>
              </w:rPr>
              <w:t>Transferred to a four-year institution</w:t>
            </w:r>
          </w:p>
        </w:tc>
        <w:tc>
          <w:tcPr>
            <w:tcW w:w="2868" w:type="dxa"/>
            <w:vMerge w:val="restart"/>
          </w:tcPr>
          <w:p w:rsidR="00413255" w:rsidRPr="007F0BFB" w:rsidRDefault="00413255" w:rsidP="0026266B">
            <w:pPr>
              <w:cnfStyle w:val="000000100000" w:firstRow="0" w:lastRow="0" w:firstColumn="0" w:lastColumn="0" w:oddVBand="0" w:evenVBand="0" w:oddHBand="1" w:evenHBand="0" w:firstRowFirstColumn="0" w:firstRowLastColumn="0" w:lastRowFirstColumn="0" w:lastRowLastColumn="0"/>
              <w:rPr>
                <w:sz w:val="22"/>
                <w:u w:val="single"/>
              </w:rPr>
            </w:pPr>
          </w:p>
          <w:p w:rsidR="00413255" w:rsidRPr="007F0BFB" w:rsidRDefault="00413255" w:rsidP="0026266B">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Focus DI groups:</w:t>
            </w:r>
          </w:p>
          <w:p w:rsidR="00413255" w:rsidRPr="007F0BFB" w:rsidRDefault="00413255"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American Indian male and female</w:t>
            </w:r>
          </w:p>
          <w:p w:rsidR="00413255" w:rsidRPr="007F0BFB" w:rsidRDefault="00413255"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t xml:space="preserve">African American </w:t>
            </w:r>
            <w:r w:rsidRPr="000A2506">
              <w:t xml:space="preserve"> male and female</w:t>
            </w:r>
          </w:p>
          <w:p w:rsidR="00413255" w:rsidRPr="007F0BFB" w:rsidRDefault="00413255"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Disabled male</w:t>
            </w:r>
          </w:p>
          <w:p w:rsidR="00413255" w:rsidRPr="007F0BFB" w:rsidRDefault="00413255"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 xml:space="preserve">Foster youth male and female </w:t>
            </w:r>
          </w:p>
          <w:p w:rsidR="00413255" w:rsidRPr="007F0BFB" w:rsidRDefault="00413255"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 xml:space="preserve">Latino male and female </w:t>
            </w:r>
          </w:p>
          <w:p w:rsidR="00413255" w:rsidRPr="007F0BFB" w:rsidRDefault="00413255" w:rsidP="0026266B">
            <w:pPr>
              <w:numPr>
                <w:ilvl w:val="0"/>
                <w:numId w:val="8"/>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LGBT male and female</w:t>
            </w: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Pr="007F0BFB" w:rsidRDefault="00413255" w:rsidP="0026266B">
            <w:pPr>
              <w:cnfStyle w:val="000000100000" w:firstRow="0" w:lastRow="0" w:firstColumn="0" w:lastColumn="0" w:oddVBand="0" w:evenVBand="0" w:oddHBand="1" w:evenHBand="0" w:firstRowFirstColumn="0" w:firstRowLastColumn="0" w:lastRowFirstColumn="0" w:lastRowLastColumn="0"/>
              <w:rPr>
                <w:sz w:val="22"/>
                <w:u w:val="single"/>
              </w:rPr>
            </w:pPr>
            <w:r w:rsidRPr="000A2506">
              <w:rPr>
                <w:u w:val="single"/>
              </w:rPr>
              <w:t>DI groups to study further:</w:t>
            </w:r>
          </w:p>
          <w:p w:rsidR="00413255" w:rsidRPr="007F0BFB" w:rsidRDefault="00413255"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Some other race female</w:t>
            </w:r>
          </w:p>
          <w:p w:rsidR="00413255" w:rsidRPr="007F0BFB" w:rsidRDefault="00413255" w:rsidP="0026266B">
            <w:pPr>
              <w:numPr>
                <w:ilvl w:val="0"/>
                <w:numId w:val="9"/>
              </w:numPr>
              <w:contextualSpacing/>
              <w:cnfStyle w:val="000000100000" w:firstRow="0" w:lastRow="0" w:firstColumn="0" w:lastColumn="0" w:oddVBand="0" w:evenVBand="0" w:oddHBand="1" w:evenHBand="0" w:firstRowFirstColumn="0" w:firstRowLastColumn="0" w:lastRowFirstColumn="0" w:lastRowLastColumn="0"/>
              <w:rPr>
                <w:sz w:val="22"/>
              </w:rPr>
            </w:pPr>
            <w:r w:rsidRPr="000A2506">
              <w:t>Homeless male and female</w:t>
            </w:r>
          </w:p>
          <w:p w:rsidR="00413255" w:rsidRPr="007F0BFB" w:rsidRDefault="00413255" w:rsidP="0026266B">
            <w:pPr>
              <w:ind w:left="360"/>
              <w:contextualSpacing/>
              <w:cnfStyle w:val="000000100000" w:firstRow="0" w:lastRow="0" w:firstColumn="0" w:lastColumn="0" w:oddVBand="0" w:evenVBand="0" w:oddHBand="1" w:evenHBand="0" w:firstRowFirstColumn="0" w:firstRowLastColumn="0" w:lastRowFirstColumn="0" w:lastRowLastColumn="0"/>
              <w:rPr>
                <w:sz w:val="22"/>
                <w:u w:val="single"/>
              </w:rPr>
            </w:pPr>
          </w:p>
        </w:tc>
        <w:tc>
          <w:tcPr>
            <w:tcW w:w="5207" w:type="dxa"/>
          </w:tcPr>
          <w:p w:rsidR="00413255" w:rsidRPr="007F0BFB" w:rsidRDefault="00413255" w:rsidP="0026266B">
            <w:pPr>
              <w:ind w:left="720"/>
              <w:contextualSpacing/>
              <w:cnfStyle w:val="000000100000" w:firstRow="0" w:lastRow="0" w:firstColumn="0" w:lastColumn="0" w:oddVBand="0" w:evenVBand="0" w:oddHBand="1" w:evenHBand="0" w:firstRowFirstColumn="0" w:firstRowLastColumn="0" w:lastRowFirstColumn="0" w:lastRowLastColumn="0"/>
              <w:rPr>
                <w:sz w:val="22"/>
              </w:rPr>
            </w:pPr>
          </w:p>
          <w:p w:rsidR="00413255" w:rsidRPr="007F0BFB" w:rsidRDefault="00413255" w:rsidP="0026266B">
            <w:pPr>
              <w:ind w:left="720"/>
              <w:contextualSpacing/>
              <w:cnfStyle w:val="000000100000" w:firstRow="0" w:lastRow="0" w:firstColumn="0" w:lastColumn="0" w:oddVBand="0" w:evenVBand="0" w:oddHBand="1" w:evenHBand="0" w:firstRowFirstColumn="0" w:firstRowLastColumn="0" w:lastRowFirstColumn="0" w:lastRowLastColumn="0"/>
              <w:rPr>
                <w:b/>
                <w:sz w:val="22"/>
              </w:rPr>
            </w:pPr>
            <w:r w:rsidRPr="000A2506">
              <w:rPr>
                <w:b/>
              </w:rPr>
              <w:t>See activities below</w:t>
            </w:r>
          </w:p>
        </w:tc>
        <w:tc>
          <w:tcPr>
            <w:tcW w:w="3613" w:type="dxa"/>
          </w:tcPr>
          <w:p w:rsidR="00413255" w:rsidRPr="0026266B" w:rsidRDefault="00413255" w:rsidP="0026266B">
            <w:pPr>
              <w:cnfStyle w:val="000000100000" w:firstRow="0" w:lastRow="0" w:firstColumn="0" w:lastColumn="0" w:oddVBand="0" w:evenVBand="0" w:oddHBand="1" w:evenHBand="0" w:firstRowFirstColumn="0" w:firstRowLastColumn="0" w:lastRowFirstColumn="0" w:lastRowLastColumn="0"/>
              <w:rPr>
                <w:u w:val="single"/>
              </w:rPr>
            </w:pPr>
          </w:p>
          <w:p w:rsidR="00413255" w:rsidRPr="0026266B" w:rsidRDefault="00413255"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u w:val="single"/>
              </w:rPr>
            </w:pPr>
            <w:r w:rsidRPr="0026266B">
              <w:rPr>
                <w:u w:val="single"/>
              </w:rPr>
              <w:t>EMP Overall Completion Metric</w:t>
            </w:r>
          </w:p>
          <w:p w:rsidR="00413255" w:rsidRPr="0026266B" w:rsidRDefault="00413255" w:rsidP="0026266B">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sz w:val="20"/>
                <w:szCs w:val="20"/>
              </w:rPr>
              <w:t>Lagging indicator 2: Transfer</w:t>
            </w:r>
          </w:p>
          <w:p w:rsidR="00413255" w:rsidRPr="0026266B" w:rsidRDefault="00413255"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rFonts w:eastAsia="Times New Roman" w:cs="Times New Roman"/>
                <w:color w:val="000000"/>
                <w:sz w:val="20"/>
                <w:szCs w:val="20"/>
              </w:rPr>
              <w:t>Increase the number of students who earned an Associate Degree for Transfer by 35% from 851 in 2016-17 to 1,149 by 2021-22</w:t>
            </w:r>
          </w:p>
          <w:p w:rsidR="00413255" w:rsidRPr="0026266B" w:rsidRDefault="00413255" w:rsidP="0026266B">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rFonts w:eastAsia="Times New Roman" w:cs="Times New Roman"/>
                <w:color w:val="000000"/>
                <w:sz w:val="20"/>
                <w:szCs w:val="20"/>
              </w:rPr>
              <w:t>Lagging indicator 5: Equity gaps</w:t>
            </w:r>
          </w:p>
          <w:p w:rsidR="00413255" w:rsidRPr="0026266B" w:rsidRDefault="00413255" w:rsidP="0026266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6266B">
              <w:rPr>
                <w:rFonts w:eastAsia="Times New Roman" w:cs="Times New Roman"/>
                <w:color w:val="000000"/>
                <w:sz w:val="20"/>
                <w:szCs w:val="20"/>
              </w:rPr>
              <w:t>Decrease by 40% for each measure by 2021-22, and fully close achievement gaps by 2026-27</w:t>
            </w:r>
          </w:p>
          <w:p w:rsidR="00413255" w:rsidRPr="0026266B" w:rsidRDefault="00413255" w:rsidP="0026266B">
            <w:pPr>
              <w:cnfStyle w:val="000000100000" w:firstRow="0" w:lastRow="0" w:firstColumn="0" w:lastColumn="0" w:oddVBand="0" w:evenVBand="0" w:oddHBand="1" w:evenHBand="0" w:firstRowFirstColumn="0" w:firstRowLastColumn="0" w:lastRowFirstColumn="0" w:lastRowLastColumn="0"/>
            </w:pPr>
          </w:p>
        </w:tc>
      </w:tr>
      <w:tr w:rsidR="00413255" w:rsidRPr="0026266B" w:rsidTr="006365B5">
        <w:trPr>
          <w:trHeight w:val="1792"/>
        </w:trPr>
        <w:tc>
          <w:tcPr>
            <w:cnfStyle w:val="001000000000" w:firstRow="0" w:lastRow="0" w:firstColumn="1" w:lastColumn="0" w:oddVBand="0" w:evenVBand="0" w:oddHBand="0" w:evenHBand="0" w:firstRowFirstColumn="0" w:firstRowLastColumn="0" w:lastRowFirstColumn="0" w:lastRowLastColumn="0"/>
            <w:tcW w:w="2527" w:type="dxa"/>
            <w:vMerge/>
          </w:tcPr>
          <w:p w:rsidR="00413255" w:rsidRPr="0026266B" w:rsidRDefault="00413255" w:rsidP="0026266B">
            <w:pPr>
              <w:jc w:val="center"/>
            </w:pPr>
          </w:p>
        </w:tc>
        <w:tc>
          <w:tcPr>
            <w:tcW w:w="2868" w:type="dxa"/>
            <w:vMerge/>
          </w:tcPr>
          <w:p w:rsidR="00413255" w:rsidRPr="007F0BFB" w:rsidRDefault="00413255" w:rsidP="0026266B">
            <w:pPr>
              <w:ind w:left="360"/>
              <w:contextualSpacing/>
              <w:cnfStyle w:val="000000000000" w:firstRow="0" w:lastRow="0" w:firstColumn="0" w:lastColumn="0" w:oddVBand="0" w:evenVBand="0" w:oddHBand="0" w:evenHBand="0" w:firstRowFirstColumn="0" w:firstRowLastColumn="0" w:lastRowFirstColumn="0" w:lastRowLastColumn="0"/>
              <w:rPr>
                <w:sz w:val="22"/>
                <w:u w:val="single"/>
              </w:rPr>
            </w:pPr>
          </w:p>
        </w:tc>
        <w:tc>
          <w:tcPr>
            <w:tcW w:w="5207" w:type="dxa"/>
          </w:tcPr>
          <w:p w:rsidR="00413255" w:rsidRPr="007F0BFB" w:rsidRDefault="00413255" w:rsidP="0026266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rsidR="00413255" w:rsidRPr="007F0BFB" w:rsidRDefault="00413255" w:rsidP="0026266B">
            <w:pPr>
              <w:cnfStyle w:val="000000000000" w:firstRow="0" w:lastRow="0" w:firstColumn="0" w:lastColumn="0" w:oddVBand="0" w:evenVBand="0" w:oddHBand="0" w:evenHBand="0" w:firstRowFirstColumn="0" w:firstRowLastColumn="0" w:lastRowFirstColumn="0" w:lastRowLastColumn="0"/>
              <w:rPr>
                <w:b/>
                <w:sz w:val="22"/>
              </w:rPr>
            </w:pPr>
            <w:r>
              <w:rPr>
                <w:b/>
              </w:rPr>
              <w:t>Activity</w:t>
            </w:r>
            <w:r w:rsidRPr="000A2506">
              <w:rPr>
                <w:b/>
              </w:rPr>
              <w:t>: Equity counseling and support</w:t>
            </w:r>
          </w:p>
          <w:p w:rsidR="00413255" w:rsidRPr="007F0BFB" w:rsidRDefault="00413255" w:rsidP="0026266B">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rPr>
            </w:pPr>
            <w:r w:rsidRPr="000A2506">
              <w:rPr>
                <w:rFonts w:eastAsia="Times New Roman" w:cs="Times New Roman"/>
                <w:color w:val="000000"/>
              </w:rPr>
              <w:t>Clarify and develop academic programs that effectively lead to student transfer</w:t>
            </w:r>
            <w:r w:rsidRPr="000A2506">
              <w:rPr>
                <w:rFonts w:eastAsia="Times New Roman" w:cs="Times New Roman"/>
                <w:b/>
                <w:color w:val="000000"/>
              </w:rPr>
              <w:t xml:space="preserve"> </w:t>
            </w:r>
          </w:p>
          <w:p w:rsidR="00413255" w:rsidRPr="007F0BFB" w:rsidRDefault="00413255" w:rsidP="0026266B">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3613" w:type="dxa"/>
          </w:tcPr>
          <w:p w:rsidR="00413255" w:rsidRPr="0026266B" w:rsidRDefault="00413255" w:rsidP="0026266B">
            <w:pPr>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00413255" w:rsidRPr="0026266B" w:rsidRDefault="00413255" w:rsidP="0026266B">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SD1.A.1</w:t>
            </w:r>
          </w:p>
          <w:p w:rsidR="00413255" w:rsidRPr="0026266B" w:rsidRDefault="00413255" w:rsidP="0026266B">
            <w:pPr>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ADTs available – increase from 29 in 2018-19 to 31 by 2023-24</w:t>
            </w:r>
          </w:p>
          <w:p w:rsidR="00413255" w:rsidRPr="0026266B" w:rsidRDefault="00413255" w:rsidP="0026266B">
            <w:pPr>
              <w:cnfStyle w:val="000000000000" w:firstRow="0" w:lastRow="0" w:firstColumn="0" w:lastColumn="0" w:oddVBand="0" w:evenVBand="0" w:oddHBand="0" w:evenHBand="0" w:firstRowFirstColumn="0" w:firstRowLastColumn="0" w:lastRowFirstColumn="0" w:lastRowLastColumn="0"/>
              <w:rPr>
                <w:sz w:val="20"/>
                <w:szCs w:val="20"/>
              </w:rPr>
            </w:pPr>
          </w:p>
          <w:p w:rsidR="00413255" w:rsidRPr="0026266B" w:rsidRDefault="00413255" w:rsidP="0026266B">
            <w:pPr>
              <w:numPr>
                <w:ilvl w:val="0"/>
                <w:numId w:val="11"/>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SD1.A.4</w:t>
            </w:r>
          </w:p>
          <w:p w:rsidR="00413255" w:rsidRPr="0026266B" w:rsidRDefault="00413255" w:rsidP="0026266B">
            <w:pPr>
              <w:cnfStyle w:val="000000000000" w:firstRow="0" w:lastRow="0" w:firstColumn="0" w:lastColumn="0" w:oddVBand="0" w:evenVBand="0" w:oddHBand="0" w:evenHBand="0" w:firstRowFirstColumn="0" w:firstRowLastColumn="0" w:lastRowFirstColumn="0" w:lastRowLastColumn="0"/>
              <w:rPr>
                <w:sz w:val="20"/>
                <w:szCs w:val="20"/>
              </w:rPr>
            </w:pPr>
            <w:r w:rsidRPr="0026266B">
              <w:rPr>
                <w:sz w:val="20"/>
                <w:szCs w:val="20"/>
              </w:rPr>
              <w:t>Students signing UC TAG agreements – increase from 671 in 2017-18 to 738 by 2023-24</w:t>
            </w:r>
          </w:p>
          <w:p w:rsidR="00413255" w:rsidRPr="0026266B" w:rsidRDefault="00413255" w:rsidP="0026266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00413255" w:rsidRPr="0026266B" w:rsidTr="006365B5">
        <w:trPr>
          <w:cnfStyle w:val="000000100000" w:firstRow="0" w:lastRow="0" w:firstColumn="0" w:lastColumn="0" w:oddVBand="0" w:evenVBand="0" w:oddHBand="1" w:evenHBand="0" w:firstRowFirstColumn="0" w:firstRowLastColumn="0" w:lastRowFirstColumn="0" w:lastRowLastColumn="0"/>
          <w:trHeight w:val="1792"/>
        </w:trPr>
        <w:tc>
          <w:tcPr>
            <w:cnfStyle w:val="001000000000" w:firstRow="0" w:lastRow="0" w:firstColumn="1" w:lastColumn="0" w:oddVBand="0" w:evenVBand="0" w:oddHBand="0" w:evenHBand="0" w:firstRowFirstColumn="0" w:firstRowLastColumn="0" w:lastRowFirstColumn="0" w:lastRowLastColumn="0"/>
            <w:tcW w:w="2527" w:type="dxa"/>
            <w:vMerge/>
          </w:tcPr>
          <w:p w:rsidR="00413255" w:rsidRPr="0026266B" w:rsidRDefault="00413255" w:rsidP="0026266B">
            <w:pPr>
              <w:jc w:val="center"/>
            </w:pPr>
          </w:p>
        </w:tc>
        <w:tc>
          <w:tcPr>
            <w:tcW w:w="2868" w:type="dxa"/>
            <w:vMerge/>
          </w:tcPr>
          <w:p w:rsidR="00413255" w:rsidRPr="007F0BFB" w:rsidRDefault="00413255" w:rsidP="0026266B">
            <w:pPr>
              <w:ind w:left="360"/>
              <w:contextualSpacing/>
              <w:cnfStyle w:val="000000100000" w:firstRow="0" w:lastRow="0" w:firstColumn="0" w:lastColumn="0" w:oddVBand="0" w:evenVBand="0" w:oddHBand="1" w:evenHBand="0" w:firstRowFirstColumn="0" w:firstRowLastColumn="0" w:lastRowFirstColumn="0" w:lastRowLastColumn="0"/>
              <w:rPr>
                <w:sz w:val="22"/>
                <w:u w:val="single"/>
              </w:rPr>
            </w:pPr>
          </w:p>
        </w:tc>
        <w:tc>
          <w:tcPr>
            <w:tcW w:w="5207" w:type="dxa"/>
          </w:tcPr>
          <w:p w:rsidR="00413255" w:rsidRPr="007F0BFB" w:rsidRDefault="00413255" w:rsidP="0026266B">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sz w:val="22"/>
              </w:rPr>
            </w:pPr>
          </w:p>
          <w:p w:rsidR="00413255" w:rsidRPr="007F0BFB" w:rsidRDefault="00413255" w:rsidP="0026266B">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highlight w:val="yellow"/>
              </w:rPr>
            </w:pPr>
            <w:r>
              <w:rPr>
                <w:rFonts w:eastAsia="Times New Roman" w:cs="Times New Roman"/>
                <w:b/>
              </w:rPr>
              <w:t>Activity</w:t>
            </w:r>
            <w:r w:rsidRPr="002A0756">
              <w:rPr>
                <w:rFonts w:eastAsia="Times New Roman" w:cs="Times New Roman"/>
                <w:b/>
              </w:rPr>
              <w:t>: Further study of DI</w:t>
            </w:r>
            <w:r>
              <w:rPr>
                <w:rFonts w:eastAsia="Times New Roman" w:cs="Times New Roman"/>
                <w:b/>
              </w:rPr>
              <w:t xml:space="preserve"> group</w:t>
            </w:r>
            <w:r w:rsidRPr="002A0756">
              <w:rPr>
                <w:rFonts w:eastAsia="Times New Roman" w:cs="Times New Roman"/>
                <w:b/>
              </w:rPr>
              <w:t xml:space="preserve">s that have </w:t>
            </w:r>
            <w:r>
              <w:rPr>
                <w:rFonts w:eastAsia="Times New Roman" w:cs="Times New Roman"/>
                <w:b/>
              </w:rPr>
              <w:t>l</w:t>
            </w:r>
            <w:r w:rsidRPr="002A0756">
              <w:rPr>
                <w:rFonts w:eastAsia="Times New Roman" w:cs="Times New Roman"/>
                <w:b/>
              </w:rPr>
              <w:t>ittle or no data</w:t>
            </w:r>
          </w:p>
          <w:p w:rsidR="00413255" w:rsidRPr="007F0BFB" w:rsidRDefault="00413255" w:rsidP="0026266B">
            <w:pPr>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b/>
                <w:sz w:val="22"/>
              </w:rPr>
            </w:pPr>
          </w:p>
        </w:tc>
        <w:tc>
          <w:tcPr>
            <w:tcW w:w="3613" w:type="dxa"/>
          </w:tcPr>
          <w:p w:rsidR="00413255" w:rsidRPr="0026266B" w:rsidRDefault="00413255" w:rsidP="0026266B">
            <w:pPr>
              <w:ind w:left="36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r>
    </w:tbl>
    <w:p w:rsidR="000C0A15" w:rsidRDefault="000C0A15" w:rsidP="7F88A53C">
      <w:pPr>
        <w:spacing w:after="0" w:line="240" w:lineRule="auto"/>
        <w:jc w:val="both"/>
        <w:rPr>
          <w:rFonts w:ascii="Times New Roman" w:hAnsi="Times New Roman" w:cs="Times New Roman"/>
          <w:b/>
          <w:bCs/>
          <w:color w:val="2F5496" w:themeColor="accent5" w:themeShade="BF"/>
          <w:sz w:val="24"/>
          <w:szCs w:val="24"/>
        </w:rPr>
      </w:pPr>
    </w:p>
    <w:p w:rsidR="000C0A15" w:rsidRDefault="000C0A15" w:rsidP="7F88A53C">
      <w:pPr>
        <w:spacing w:after="0" w:line="240" w:lineRule="auto"/>
        <w:jc w:val="both"/>
        <w:rPr>
          <w:rFonts w:ascii="Times New Roman" w:hAnsi="Times New Roman" w:cs="Times New Roman"/>
          <w:b/>
          <w:bCs/>
          <w:color w:val="2F5496" w:themeColor="accent5" w:themeShade="BF"/>
          <w:sz w:val="24"/>
          <w:szCs w:val="24"/>
        </w:rPr>
      </w:pPr>
    </w:p>
    <w:p w:rsidR="00616F2C" w:rsidRPr="007B39A8" w:rsidRDefault="002A04C2" w:rsidP="7F88A53C">
      <w:pPr>
        <w:spacing w:after="0" w:line="240" w:lineRule="auto"/>
        <w:jc w:val="both"/>
        <w:rPr>
          <w:rFonts w:ascii="Times New Roman" w:hAnsi="Times New Roman" w:cs="Times New Roman"/>
          <w:b/>
          <w:bCs/>
          <w:color w:val="2F5496" w:themeColor="accent5" w:themeShade="BF"/>
        </w:rPr>
      </w:pPr>
      <w:r w:rsidRPr="7F88A53C">
        <w:rPr>
          <w:rFonts w:ascii="Times New Roman" w:hAnsi="Times New Roman" w:cs="Times New Roman"/>
          <w:b/>
          <w:bCs/>
          <w:color w:val="2F5496" w:themeColor="accent5" w:themeShade="BF"/>
          <w:sz w:val="24"/>
          <w:szCs w:val="24"/>
        </w:rPr>
        <w:t xml:space="preserve">IV. </w:t>
      </w:r>
      <w:r w:rsidR="00616F2C" w:rsidRPr="007F0BFB">
        <w:rPr>
          <w:rFonts w:ascii="Times New Roman" w:hAnsi="Times New Roman" w:cs="Times New Roman"/>
          <w:b/>
          <w:color w:val="2F5496" w:themeColor="accent5" w:themeShade="BF"/>
          <w:sz w:val="24"/>
          <w:szCs w:val="24"/>
        </w:rPr>
        <w:tab/>
      </w:r>
      <w:r w:rsidR="00616F2C" w:rsidRPr="7F88A53C">
        <w:rPr>
          <w:rFonts w:ascii="Times New Roman" w:hAnsi="Times New Roman" w:cs="Times New Roman"/>
          <w:b/>
          <w:bCs/>
          <w:color w:val="2F5496" w:themeColor="accent5" w:themeShade="BF"/>
          <w:sz w:val="24"/>
          <w:szCs w:val="24"/>
        </w:rPr>
        <w:t>EVALUATION OF ACTIVITIES</w:t>
      </w:r>
    </w:p>
    <w:p w:rsidR="009E2587" w:rsidRPr="00616F2C" w:rsidRDefault="009E2587" w:rsidP="00616F2C">
      <w:pPr>
        <w:spacing w:after="0" w:line="240" w:lineRule="auto"/>
        <w:jc w:val="both"/>
        <w:rPr>
          <w:rFonts w:ascii="Times New Roman" w:hAnsi="Times New Roman" w:cs="Times New Roman"/>
          <w:b/>
          <w:color w:val="2F5496" w:themeColor="accent5" w:themeShade="BF"/>
        </w:rPr>
      </w:pPr>
    </w:p>
    <w:p w:rsidR="004E4967"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In order to evaluate the Moorpark College Equity Plan’s effectiveness, the following activities will occur each year. </w:t>
      </w:r>
    </w:p>
    <w:p w:rsidR="004E4967" w:rsidRDefault="7F88A53C" w:rsidP="000C0A15">
      <w:pPr>
        <w:pStyle w:val="ListParagraph"/>
        <w:numPr>
          <w:ilvl w:val="0"/>
          <w:numId w:val="6"/>
        </w:numPr>
        <w:shd w:val="clear" w:color="auto" w:fill="FFFFFF" w:themeFill="background1"/>
        <w:spacing w:before="100" w:beforeAutospacing="1" w:after="0" w:afterAutospacing="1" w:line="240" w:lineRule="auto"/>
        <w:jc w:val="both"/>
        <w:rPr>
          <w:rFonts w:ascii="Times New Roman" w:hAnsi="Times New Roman" w:cs="Times New Roman"/>
        </w:rPr>
      </w:pPr>
      <w:r w:rsidRPr="000C0A15">
        <w:rPr>
          <w:rFonts w:ascii="Times New Roman" w:hAnsi="Times New Roman" w:cs="Times New Roman"/>
        </w:rPr>
        <w:t>Before the start of each year a representative of the Institutional Effectiveness (IE) department, the Director of Student Equity, and each relevant program lead will meet to determine the actions for the following year. This meeting will include reviewing progress in closing the equity gaps over the previous year, establishing the program’s actions for the following year within the relevant activities, and setting the metrics to evaluate the effectiveness of these actions over the following year. In this process the college commits itself to creativity and innovation as included in its values statement, encouraging and supporting new approaches to problem-solving, risk-taking, and creative expression.</w:t>
      </w:r>
    </w:p>
    <w:p w:rsidR="000C0A15" w:rsidRPr="000C0A15" w:rsidRDefault="000C0A15" w:rsidP="000C0A15">
      <w:pPr>
        <w:pStyle w:val="ListParagraph"/>
        <w:shd w:val="clear" w:color="auto" w:fill="FFFFFF" w:themeFill="background1"/>
        <w:spacing w:before="100" w:beforeAutospacing="1" w:after="0" w:afterAutospacing="1" w:line="240" w:lineRule="auto"/>
        <w:ind w:left="360"/>
        <w:jc w:val="both"/>
        <w:rPr>
          <w:rFonts w:ascii="Times New Roman" w:hAnsi="Times New Roman" w:cs="Times New Roman"/>
        </w:rPr>
      </w:pPr>
    </w:p>
    <w:p w:rsidR="00B67AC7" w:rsidRPr="000C0A15" w:rsidRDefault="7F88A53C" w:rsidP="000C0A15">
      <w:pPr>
        <w:pStyle w:val="ListParagraph"/>
        <w:numPr>
          <w:ilvl w:val="0"/>
          <w:numId w:val="6"/>
        </w:numPr>
        <w:spacing w:after="0" w:line="240" w:lineRule="auto"/>
        <w:jc w:val="both"/>
        <w:rPr>
          <w:rFonts w:ascii="Times New Roman" w:hAnsi="Times New Roman" w:cs="Times New Roman"/>
        </w:rPr>
      </w:pPr>
      <w:r w:rsidRPr="000C0A15">
        <w:rPr>
          <w:rFonts w:ascii="Times New Roman" w:hAnsi="Times New Roman" w:cs="Times New Roman"/>
        </w:rPr>
        <w:t xml:space="preserve">The IE department will then draw up an assessment chart for all metrics to be evaluated while developing a control group for each. Since equity efforts should have an impact on the institution as a whole, data on each of the metrics will be gathered for the overall student population as well to determine if the equity plan activities are reducing the equity gaps and being scaled to a level that has an impact institutionally. As appropriate over the year, the IE department will report on progress made to the program leads.  </w:t>
      </w:r>
    </w:p>
    <w:p w:rsidR="00B67AC7" w:rsidRDefault="00B67AC7" w:rsidP="00B67AC7">
      <w:pPr>
        <w:spacing w:after="0" w:line="240" w:lineRule="auto"/>
        <w:jc w:val="both"/>
        <w:rPr>
          <w:rFonts w:ascii="Times New Roman" w:hAnsi="Times New Roman" w:cs="Times New Roman"/>
        </w:rPr>
      </w:pPr>
    </w:p>
    <w:p w:rsidR="008639EC" w:rsidRPr="000C0A15" w:rsidRDefault="7F88A53C" w:rsidP="000C0A15">
      <w:pPr>
        <w:pStyle w:val="ListParagraph"/>
        <w:numPr>
          <w:ilvl w:val="0"/>
          <w:numId w:val="6"/>
        </w:numPr>
        <w:spacing w:after="0" w:line="240" w:lineRule="auto"/>
        <w:jc w:val="both"/>
        <w:rPr>
          <w:rFonts w:ascii="Times New Roman" w:hAnsi="Times New Roman" w:cs="Times New Roman"/>
        </w:rPr>
      </w:pPr>
      <w:r w:rsidRPr="000C0A15">
        <w:rPr>
          <w:rFonts w:ascii="Times New Roman" w:hAnsi="Times New Roman" w:cs="Times New Roman"/>
        </w:rPr>
        <w:t xml:space="preserve">The Director of Student Equity will also meet each semester with all departments/programs that receive equity funding, both to ensure that specific interventions are in place and to review progress in closing the equity gaps.  </w:t>
      </w:r>
    </w:p>
    <w:p w:rsidR="008639EC" w:rsidRDefault="008639EC" w:rsidP="003772C9">
      <w:pPr>
        <w:spacing w:after="0" w:line="240" w:lineRule="auto"/>
        <w:jc w:val="both"/>
        <w:rPr>
          <w:rFonts w:ascii="Times New Roman" w:hAnsi="Times New Roman" w:cs="Times New Roman"/>
        </w:rPr>
      </w:pPr>
    </w:p>
    <w:p w:rsidR="00616F2C" w:rsidRPr="000C0A15" w:rsidRDefault="7F88A53C" w:rsidP="000C0A15">
      <w:pPr>
        <w:pStyle w:val="ListParagraph"/>
        <w:numPr>
          <w:ilvl w:val="0"/>
          <w:numId w:val="6"/>
        </w:numPr>
        <w:spacing w:after="0" w:line="240" w:lineRule="auto"/>
        <w:jc w:val="both"/>
        <w:rPr>
          <w:rFonts w:ascii="Times New Roman" w:hAnsi="Times New Roman" w:cs="Times New Roman"/>
        </w:rPr>
      </w:pPr>
      <w:r w:rsidRPr="000C0A15">
        <w:rPr>
          <w:rFonts w:ascii="Times New Roman" w:hAnsi="Times New Roman" w:cs="Times New Roman"/>
        </w:rPr>
        <w:t>At the governance level, the assessments will be presented to the SEA Committee at least once every semester by the IE department to update the Committee on the progress of each metric for its (SEA’s) review and discussion</w:t>
      </w:r>
      <w:r w:rsidR="00733829">
        <w:rPr>
          <w:rFonts w:ascii="Times New Roman" w:hAnsi="Times New Roman" w:cs="Times New Roman"/>
        </w:rPr>
        <w:t>.  This is</w:t>
      </w:r>
      <w:r w:rsidRPr="000C0A15">
        <w:rPr>
          <w:rFonts w:ascii="Times New Roman" w:hAnsi="Times New Roman" w:cs="Times New Roman"/>
        </w:rPr>
        <w:t xml:space="preserve"> in accordance with its charge of “reviewing and evaluating campus-wide student success and equity data</w:t>
      </w:r>
      <w:r w:rsidR="000C0A15">
        <w:rPr>
          <w:rFonts w:ascii="Times New Roman" w:hAnsi="Times New Roman" w:cs="Times New Roman"/>
        </w:rPr>
        <w:t>.”</w:t>
      </w:r>
      <w:r w:rsidRPr="000C0A15">
        <w:rPr>
          <w:rFonts w:ascii="Times New Roman" w:hAnsi="Times New Roman" w:cs="Times New Roman"/>
        </w:rPr>
        <w:t xml:space="preserve"> </w:t>
      </w:r>
      <w:r w:rsidR="00733829">
        <w:rPr>
          <w:rFonts w:ascii="Times New Roman" w:hAnsi="Times New Roman" w:cs="Times New Roman"/>
        </w:rPr>
        <w:t xml:space="preserve"> </w:t>
      </w:r>
      <w:r w:rsidRPr="000C0A15">
        <w:rPr>
          <w:rFonts w:ascii="Times New Roman" w:hAnsi="Times New Roman" w:cs="Times New Roman"/>
        </w:rPr>
        <w:t>Based on these findings the SEA Committee will consider whether to continue, scale up, add new, or discontinue the existing programs and present its recommendations to the Academic Senate Council for action at least once each year, after which recommendations will move to Executive Council befor</w:t>
      </w:r>
      <w:r w:rsidR="00733829">
        <w:rPr>
          <w:rFonts w:ascii="Times New Roman" w:hAnsi="Times New Roman" w:cs="Times New Roman"/>
        </w:rPr>
        <w:t>e final decision-making by the C</w:t>
      </w:r>
      <w:r w:rsidRPr="000C0A15">
        <w:rPr>
          <w:rFonts w:ascii="Times New Roman" w:hAnsi="Times New Roman" w:cs="Times New Roman"/>
        </w:rPr>
        <w:t xml:space="preserve">ollege president. All recommendations from the SEA Committee and the Academic Senate are subject to the availability of resources. </w:t>
      </w:r>
    </w:p>
    <w:p w:rsidR="00661BC9" w:rsidRPr="00616F2C" w:rsidRDefault="00661BC9" w:rsidP="00616F2C">
      <w:pPr>
        <w:spacing w:after="0" w:line="240" w:lineRule="auto"/>
        <w:jc w:val="both"/>
        <w:rPr>
          <w:rFonts w:ascii="Times New Roman" w:hAnsi="Times New Roman" w:cs="Times New Roman"/>
        </w:rPr>
      </w:pPr>
    </w:p>
    <w:p w:rsidR="00053D0F" w:rsidRDefault="00053D0F" w:rsidP="00616F2C">
      <w:pPr>
        <w:spacing w:after="0" w:line="240" w:lineRule="auto"/>
        <w:jc w:val="both"/>
        <w:rPr>
          <w:rFonts w:ascii="Times New Roman" w:hAnsi="Times New Roman" w:cs="Times New Roman"/>
          <w:b/>
          <w:color w:val="2F5496" w:themeColor="accent5" w:themeShade="BF"/>
          <w:sz w:val="24"/>
          <w:szCs w:val="24"/>
        </w:rPr>
      </w:pPr>
    </w:p>
    <w:p w:rsidR="007B05EA" w:rsidRDefault="007B05EA" w:rsidP="00616F2C">
      <w:pPr>
        <w:spacing w:after="0" w:line="240" w:lineRule="auto"/>
        <w:jc w:val="both"/>
        <w:rPr>
          <w:rFonts w:ascii="Times New Roman" w:hAnsi="Times New Roman" w:cs="Times New Roman"/>
          <w:b/>
          <w:color w:val="2F5496" w:themeColor="accent5" w:themeShade="BF"/>
          <w:sz w:val="24"/>
          <w:szCs w:val="24"/>
        </w:rPr>
      </w:pPr>
    </w:p>
    <w:p w:rsidR="0026266B" w:rsidRDefault="7F88A53C" w:rsidP="7F88A53C">
      <w:pPr>
        <w:spacing w:after="0" w:line="240" w:lineRule="auto"/>
        <w:jc w:val="both"/>
        <w:rPr>
          <w:rFonts w:ascii="Times New Roman" w:hAnsi="Times New Roman" w:cs="Times New Roman"/>
          <w:b/>
          <w:bCs/>
          <w:color w:val="2F5496" w:themeColor="accent5" w:themeShade="BF"/>
        </w:rPr>
      </w:pPr>
      <w:r w:rsidRPr="7F88A53C">
        <w:rPr>
          <w:rFonts w:ascii="Times New Roman" w:hAnsi="Times New Roman" w:cs="Times New Roman"/>
          <w:b/>
          <w:bCs/>
          <w:color w:val="2F5496" w:themeColor="accent5" w:themeShade="BF"/>
          <w:sz w:val="24"/>
          <w:szCs w:val="24"/>
        </w:rPr>
        <w:t xml:space="preserve">V. </w:t>
      </w:r>
      <w:r w:rsidR="000C0A15">
        <w:rPr>
          <w:rFonts w:ascii="Times New Roman" w:hAnsi="Times New Roman" w:cs="Times New Roman"/>
          <w:b/>
          <w:bCs/>
          <w:color w:val="2F5496" w:themeColor="accent5" w:themeShade="BF"/>
          <w:sz w:val="24"/>
          <w:szCs w:val="24"/>
        </w:rPr>
        <w:tab/>
      </w:r>
      <w:r w:rsidRPr="7F88A53C">
        <w:rPr>
          <w:rFonts w:ascii="Times New Roman" w:hAnsi="Times New Roman" w:cs="Times New Roman"/>
          <w:b/>
          <w:bCs/>
          <w:color w:val="2F5496" w:themeColor="accent5" w:themeShade="BF"/>
          <w:sz w:val="24"/>
          <w:szCs w:val="24"/>
        </w:rPr>
        <w:t>COORDINATION ACROSS EQUITY PROGRAMS</w:t>
      </w:r>
    </w:p>
    <w:p w:rsidR="00782CB7" w:rsidRDefault="00782CB7" w:rsidP="00616F2C">
      <w:pPr>
        <w:spacing w:after="0" w:line="240" w:lineRule="auto"/>
        <w:jc w:val="both"/>
        <w:rPr>
          <w:rFonts w:ascii="Times New Roman" w:hAnsi="Times New Roman" w:cs="Times New Roman"/>
          <w:b/>
          <w:color w:val="2F5496" w:themeColor="accent5" w:themeShade="BF"/>
        </w:rPr>
      </w:pPr>
    </w:p>
    <w:p w:rsidR="00563BD0"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Moorpark College oversees the work of its equity-related programs through the SEA Committee. This participatory governance committee has approximately 25 to 30 members, including faculty representing each division, management, and a student representative; many of these members also sit on other </w:t>
      </w:r>
      <w:r w:rsidR="00733829">
        <w:rPr>
          <w:rFonts w:ascii="Times New Roman" w:hAnsi="Times New Roman" w:cs="Times New Roman"/>
        </w:rPr>
        <w:t xml:space="preserve">related </w:t>
      </w:r>
      <w:r w:rsidRPr="7F88A53C">
        <w:rPr>
          <w:rFonts w:ascii="Times New Roman" w:hAnsi="Times New Roman" w:cs="Times New Roman"/>
        </w:rPr>
        <w:t xml:space="preserve">campus committees. This representation ensures effective review and recommendations on closing the equity gaps. </w:t>
      </w:r>
    </w:p>
    <w:p w:rsidR="00563BD0" w:rsidRDefault="00563BD0" w:rsidP="00C73A0C">
      <w:pPr>
        <w:spacing w:after="0" w:line="240" w:lineRule="auto"/>
        <w:jc w:val="both"/>
        <w:rPr>
          <w:rFonts w:ascii="Times New Roman" w:hAnsi="Times New Roman" w:cs="Times New Roman"/>
        </w:rPr>
      </w:pPr>
    </w:p>
    <w:p w:rsidR="00435EF8"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The Director for Student Equity and the IE Office will coordinate all equity-related activities with all program leads receiving equity funding to ensure that the interventions are closing the equity gaps in each respective metric. The Equity Director will work with student equity-related categorical programs and campus-based programs, such as professional development, regarding all five metrics and all DI </w:t>
      </w:r>
      <w:r w:rsidR="00733829">
        <w:rPr>
          <w:rFonts w:ascii="Times New Roman" w:hAnsi="Times New Roman" w:cs="Times New Roman"/>
        </w:rPr>
        <w:t>groups</w:t>
      </w:r>
      <w:r w:rsidRPr="7F88A53C">
        <w:rPr>
          <w:rFonts w:ascii="Times New Roman" w:hAnsi="Times New Roman" w:cs="Times New Roman"/>
        </w:rPr>
        <w:t xml:space="preserve">. The Equity Director, program leads, and a member of the IE will schedule regular meetings to connect with program progress, needs, budgeting, and next steps. </w:t>
      </w:r>
    </w:p>
    <w:p w:rsidR="00435EF8" w:rsidRDefault="00435EF8" w:rsidP="00C73A0C">
      <w:pPr>
        <w:spacing w:after="0" w:line="240" w:lineRule="auto"/>
        <w:jc w:val="both"/>
        <w:rPr>
          <w:rFonts w:ascii="Times New Roman" w:hAnsi="Times New Roman" w:cs="Times New Roman"/>
        </w:rPr>
      </w:pPr>
    </w:p>
    <w:p w:rsidR="00C73A0C" w:rsidRPr="00C73A0C"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This level of coordination at both the organizational and participatory governance levels will afford the College a streamlined process and provide regular updates to the College community.</w:t>
      </w:r>
    </w:p>
    <w:p w:rsidR="00D05116" w:rsidRPr="00AC68D8" w:rsidRDefault="00D05116" w:rsidP="00616F2C">
      <w:pPr>
        <w:spacing w:after="0" w:line="240" w:lineRule="auto"/>
        <w:jc w:val="both"/>
        <w:rPr>
          <w:rFonts w:ascii="Times New Roman" w:hAnsi="Times New Roman" w:cs="Times New Roman"/>
          <w:b/>
          <w:color w:val="2F5496" w:themeColor="accent5" w:themeShade="BF"/>
          <w:sz w:val="24"/>
          <w:szCs w:val="24"/>
        </w:rPr>
      </w:pPr>
    </w:p>
    <w:p w:rsidR="00782CB7" w:rsidRPr="00AC68D8" w:rsidRDefault="0026266B" w:rsidP="7F88A53C">
      <w:pPr>
        <w:spacing w:after="0" w:line="240" w:lineRule="auto"/>
        <w:jc w:val="both"/>
        <w:rPr>
          <w:rFonts w:ascii="Times New Roman" w:hAnsi="Times New Roman" w:cs="Times New Roman"/>
          <w:sz w:val="24"/>
          <w:szCs w:val="24"/>
        </w:rPr>
      </w:pPr>
      <w:r w:rsidRPr="7F88A53C">
        <w:rPr>
          <w:rFonts w:ascii="Times New Roman" w:hAnsi="Times New Roman" w:cs="Times New Roman"/>
          <w:b/>
          <w:bCs/>
          <w:color w:val="2F5496" w:themeColor="accent5" w:themeShade="BF"/>
          <w:sz w:val="24"/>
          <w:szCs w:val="24"/>
        </w:rPr>
        <w:t>V</w:t>
      </w:r>
      <w:r w:rsidR="005118BD" w:rsidRPr="7F88A53C">
        <w:rPr>
          <w:rFonts w:ascii="Times New Roman" w:hAnsi="Times New Roman" w:cs="Times New Roman"/>
          <w:b/>
          <w:bCs/>
          <w:color w:val="2F5496" w:themeColor="accent5" w:themeShade="BF"/>
          <w:sz w:val="24"/>
          <w:szCs w:val="24"/>
        </w:rPr>
        <w:t>I.</w:t>
      </w:r>
      <w:r w:rsidRPr="7F88A53C">
        <w:rPr>
          <w:rFonts w:ascii="Times New Roman" w:hAnsi="Times New Roman" w:cs="Times New Roman"/>
          <w:b/>
          <w:bCs/>
          <w:color w:val="2F5496" w:themeColor="accent5" w:themeShade="BF"/>
          <w:sz w:val="24"/>
          <w:szCs w:val="24"/>
        </w:rPr>
        <w:t xml:space="preserve"> </w:t>
      </w:r>
      <w:r w:rsidR="00782CB7">
        <w:rPr>
          <w:rFonts w:ascii="Times New Roman" w:hAnsi="Times New Roman" w:cs="Times New Roman"/>
          <w:b/>
          <w:color w:val="2F5496" w:themeColor="accent5" w:themeShade="BF"/>
          <w:sz w:val="24"/>
          <w:szCs w:val="24"/>
        </w:rPr>
        <w:tab/>
      </w:r>
      <w:r w:rsidR="003A41B1" w:rsidRPr="7F88A53C">
        <w:rPr>
          <w:rFonts w:ascii="Times New Roman" w:hAnsi="Times New Roman" w:cs="Times New Roman"/>
          <w:b/>
          <w:bCs/>
          <w:color w:val="2F5496" w:themeColor="accent5" w:themeShade="BF"/>
          <w:sz w:val="24"/>
          <w:szCs w:val="24"/>
        </w:rPr>
        <w:t xml:space="preserve">RESOURCES </w:t>
      </w:r>
    </w:p>
    <w:p w:rsidR="003A41B1" w:rsidRPr="007C3F3F" w:rsidRDefault="003A41B1" w:rsidP="007C3F3F">
      <w:pPr>
        <w:spacing w:after="0" w:line="240" w:lineRule="auto"/>
        <w:jc w:val="both"/>
        <w:rPr>
          <w:rFonts w:ascii="Times New Roman" w:hAnsi="Times New Roman" w:cs="Times New Roman"/>
        </w:rPr>
      </w:pPr>
    </w:p>
    <w:p w:rsidR="003A41B1" w:rsidRPr="000A31A4" w:rsidRDefault="00737DA6" w:rsidP="000A31A4">
      <w:pPr>
        <w:pStyle w:val="ListParagraph"/>
        <w:numPr>
          <w:ilvl w:val="0"/>
          <w:numId w:val="15"/>
        </w:numPr>
        <w:spacing w:after="0" w:line="240" w:lineRule="auto"/>
        <w:jc w:val="both"/>
        <w:rPr>
          <w:rFonts w:ascii="Times New Roman" w:hAnsi="Times New Roman" w:cs="Times New Roman"/>
          <w:b/>
        </w:rPr>
      </w:pPr>
      <w:r w:rsidRPr="000A31A4">
        <w:rPr>
          <w:rFonts w:ascii="Times New Roman" w:hAnsi="Times New Roman" w:cs="Times New Roman"/>
          <w:b/>
        </w:rPr>
        <w:t>Past budgets</w:t>
      </w:r>
    </w:p>
    <w:p w:rsidR="002249B8" w:rsidRPr="00B67AC7" w:rsidRDefault="002249B8" w:rsidP="00616F2C">
      <w:pPr>
        <w:spacing w:after="0" w:line="240" w:lineRule="auto"/>
        <w:jc w:val="both"/>
        <w:rPr>
          <w:rFonts w:ascii="Times New Roman" w:hAnsi="Times New Roman" w:cs="Times New Roman"/>
          <w:b/>
        </w:rPr>
      </w:pPr>
    </w:p>
    <w:p w:rsidR="00661BC9" w:rsidRDefault="00782CB7" w:rsidP="00661BC9">
      <w:pPr>
        <w:spacing w:after="0" w:line="240" w:lineRule="auto"/>
        <w:jc w:val="both"/>
        <w:rPr>
          <w:rFonts w:ascii="Times New Roman" w:hAnsi="Times New Roman" w:cs="Times New Roman"/>
        </w:rPr>
      </w:pPr>
      <w:r w:rsidRPr="00B67AC7">
        <w:rPr>
          <w:rFonts w:ascii="Times New Roman" w:hAnsi="Times New Roman" w:cs="Times New Roman"/>
        </w:rPr>
        <w:t>Moo</w:t>
      </w:r>
      <w:r w:rsidR="00524168">
        <w:rPr>
          <w:rFonts w:ascii="Times New Roman" w:hAnsi="Times New Roman" w:cs="Times New Roman"/>
        </w:rPr>
        <w:t>rpark College has allocated the following budgets for 2015-2016, 2016-2017 and 2017-2018.</w:t>
      </w: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7B05EA" w:rsidRDefault="007B05EA" w:rsidP="00661BC9">
      <w:pPr>
        <w:spacing w:after="0" w:line="240" w:lineRule="auto"/>
        <w:jc w:val="both"/>
        <w:rPr>
          <w:rFonts w:ascii="Times New Roman" w:hAnsi="Times New Roman" w:cs="Times New Roman"/>
        </w:rPr>
      </w:pPr>
    </w:p>
    <w:p w:rsidR="00661BC9" w:rsidRPr="00B67AC7" w:rsidRDefault="00661BC9" w:rsidP="00661BC9">
      <w:pPr>
        <w:spacing w:after="0" w:line="240" w:lineRule="auto"/>
        <w:jc w:val="both"/>
        <w:rPr>
          <w:rFonts w:ascii="Times New Roman" w:hAnsi="Times New Roman" w:cs="Times New Roman"/>
        </w:rPr>
      </w:pPr>
    </w:p>
    <w:tbl>
      <w:tblPr>
        <w:tblStyle w:val="GridTable4-Accent51"/>
        <w:tblW w:w="13912" w:type="dxa"/>
        <w:tblLook w:val="04A0" w:firstRow="1" w:lastRow="0" w:firstColumn="1" w:lastColumn="0" w:noHBand="0" w:noVBand="1"/>
      </w:tblPr>
      <w:tblGrid>
        <w:gridCol w:w="1396"/>
        <w:gridCol w:w="1061"/>
        <w:gridCol w:w="949"/>
        <w:gridCol w:w="2649"/>
        <w:gridCol w:w="2040"/>
        <w:gridCol w:w="3330"/>
        <w:gridCol w:w="2481"/>
        <w:gridCol w:w="6"/>
      </w:tblGrid>
      <w:tr w:rsidR="000A6D64" w:rsidTr="006916DB">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406" w:type="dxa"/>
            <w:gridSpan w:val="3"/>
          </w:tcPr>
          <w:p w:rsidR="000A6D64" w:rsidRDefault="000A6D64" w:rsidP="00616F2C">
            <w:pPr>
              <w:jc w:val="both"/>
              <w:rPr>
                <w:rFonts w:ascii="Times New Roman" w:hAnsi="Times New Roman" w:cs="Times New Roman"/>
              </w:rPr>
            </w:pPr>
          </w:p>
        </w:tc>
        <w:tc>
          <w:tcPr>
            <w:tcW w:w="8019" w:type="dxa"/>
            <w:gridSpan w:val="3"/>
          </w:tcPr>
          <w:p w:rsidR="000A6D64" w:rsidRDefault="000A6D64" w:rsidP="00616F2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rPr>
            </w:pPr>
            <w:r>
              <w:rPr>
                <w:rFonts w:ascii="Times New Roman" w:hAnsi="Times New Roman" w:cs="Times New Roman"/>
                <w:color w:val="auto"/>
              </w:rPr>
              <w:t xml:space="preserve">                                     </w:t>
            </w:r>
            <w:r w:rsidR="00D05116">
              <w:rPr>
                <w:rFonts w:ascii="Times New Roman" w:hAnsi="Times New Roman" w:cs="Times New Roman"/>
                <w:color w:val="auto"/>
              </w:rPr>
              <w:t xml:space="preserve"> </w:t>
            </w:r>
            <w:r>
              <w:rPr>
                <w:rFonts w:ascii="Times New Roman" w:hAnsi="Times New Roman" w:cs="Times New Roman"/>
                <w:color w:val="auto"/>
              </w:rPr>
              <w:t xml:space="preserve"> </w:t>
            </w:r>
            <w:r w:rsidRPr="00AB1B6E">
              <w:rPr>
                <w:rFonts w:ascii="Times New Roman" w:hAnsi="Times New Roman" w:cs="Times New Roman"/>
              </w:rPr>
              <w:t>Student Equity Budgets</w:t>
            </w:r>
          </w:p>
        </w:tc>
        <w:tc>
          <w:tcPr>
            <w:tcW w:w="2487" w:type="dxa"/>
            <w:gridSpan w:val="2"/>
          </w:tcPr>
          <w:p w:rsidR="000A6D64" w:rsidRDefault="000A6D64" w:rsidP="00616F2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162C1D" w:rsidTr="006916DB">
        <w:trPr>
          <w:gridAfter w:val="1"/>
          <w:cnfStyle w:val="000000100000" w:firstRow="0" w:lastRow="0" w:firstColumn="0" w:lastColumn="0" w:oddVBand="0" w:evenVBand="0" w:oddHBand="1" w:evenHBand="0" w:firstRowFirstColumn="0" w:firstRowLastColumn="0" w:lastRowFirstColumn="0" w:lastRowLastColumn="0"/>
          <w:wAfter w:w="6" w:type="dxa"/>
          <w:trHeight w:val="458"/>
        </w:trPr>
        <w:tc>
          <w:tcPr>
            <w:cnfStyle w:val="001000000000" w:firstRow="0" w:lastRow="0" w:firstColumn="1" w:lastColumn="0" w:oddVBand="0" w:evenVBand="0" w:oddHBand="0" w:evenHBand="0" w:firstRowFirstColumn="0" w:firstRowLastColumn="0" w:lastRowFirstColumn="0" w:lastRowLastColumn="0"/>
            <w:tcW w:w="1396" w:type="dxa"/>
          </w:tcPr>
          <w:p w:rsidR="000A6D64" w:rsidRPr="007C3F3F" w:rsidRDefault="000A6D64" w:rsidP="00616F2C">
            <w:pPr>
              <w:jc w:val="both"/>
              <w:rPr>
                <w:rFonts w:ascii="Times New Roman" w:hAnsi="Times New Roman" w:cs="Times New Roman"/>
              </w:rPr>
            </w:pPr>
            <w:r w:rsidRPr="007C3F3F">
              <w:rPr>
                <w:rFonts w:ascii="Times New Roman" w:hAnsi="Times New Roman" w:cs="Times New Roman"/>
              </w:rPr>
              <w:t>Fiscal Year</w:t>
            </w:r>
          </w:p>
        </w:tc>
        <w:tc>
          <w:tcPr>
            <w:tcW w:w="1061" w:type="dxa"/>
          </w:tcPr>
          <w:p w:rsidR="000A6D64" w:rsidRPr="00AB1B6E" w:rsidRDefault="000A6D64" w:rsidP="00616F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B1B6E">
              <w:rPr>
                <w:rFonts w:ascii="Times New Roman" w:hAnsi="Times New Roman" w:cs="Times New Roman"/>
                <w:b/>
              </w:rPr>
              <w:t>Total Amount</w:t>
            </w:r>
          </w:p>
        </w:tc>
        <w:tc>
          <w:tcPr>
            <w:tcW w:w="3598" w:type="dxa"/>
            <w:gridSpan w:val="2"/>
          </w:tcPr>
          <w:p w:rsidR="000A6D64" w:rsidRPr="00AB1B6E" w:rsidRDefault="000A6D64" w:rsidP="00616F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B1B6E">
              <w:rPr>
                <w:rFonts w:ascii="Times New Roman" w:hAnsi="Times New Roman" w:cs="Times New Roman"/>
                <w:b/>
              </w:rPr>
              <w:t>Activities</w:t>
            </w:r>
          </w:p>
        </w:tc>
        <w:tc>
          <w:tcPr>
            <w:tcW w:w="2040" w:type="dxa"/>
          </w:tcPr>
          <w:p w:rsidR="000A6D64" w:rsidRDefault="000A6D64" w:rsidP="00616F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Amount</w:t>
            </w:r>
          </w:p>
        </w:tc>
        <w:tc>
          <w:tcPr>
            <w:tcW w:w="3330" w:type="dxa"/>
          </w:tcPr>
          <w:p w:rsidR="000A6D64" w:rsidRPr="00AB1B6E" w:rsidRDefault="000A6D64" w:rsidP="00616F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Staffing</w:t>
            </w:r>
          </w:p>
        </w:tc>
        <w:tc>
          <w:tcPr>
            <w:tcW w:w="2481" w:type="dxa"/>
          </w:tcPr>
          <w:p w:rsidR="000A6D64" w:rsidRDefault="000A6D64" w:rsidP="00616F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Amount</w:t>
            </w:r>
          </w:p>
        </w:tc>
      </w:tr>
      <w:tr w:rsidR="00162C1D" w:rsidTr="006916DB">
        <w:trPr>
          <w:gridAfter w:val="1"/>
          <w:wAfter w:w="6" w:type="dxa"/>
          <w:trHeight w:val="3059"/>
        </w:trPr>
        <w:tc>
          <w:tcPr>
            <w:cnfStyle w:val="001000000000" w:firstRow="0" w:lastRow="0" w:firstColumn="1" w:lastColumn="0" w:oddVBand="0" w:evenVBand="0" w:oddHBand="0" w:evenHBand="0" w:firstRowFirstColumn="0" w:firstRowLastColumn="0" w:lastRowFirstColumn="0" w:lastRowLastColumn="0"/>
            <w:tcW w:w="1396" w:type="dxa"/>
          </w:tcPr>
          <w:p w:rsidR="000A6D64" w:rsidRPr="007C3F3F" w:rsidRDefault="000A6D64" w:rsidP="00977E40">
            <w:pPr>
              <w:rPr>
                <w:rFonts w:ascii="Times New Roman" w:hAnsi="Times New Roman" w:cs="Times New Roman"/>
                <w:b w:val="0"/>
              </w:rPr>
            </w:pPr>
            <w:r w:rsidRPr="007C3F3F">
              <w:rPr>
                <w:rFonts w:ascii="Times New Roman" w:hAnsi="Times New Roman" w:cs="Times New Roman"/>
                <w:b w:val="0"/>
              </w:rPr>
              <w:t>2015-2016</w:t>
            </w:r>
          </w:p>
        </w:tc>
        <w:tc>
          <w:tcPr>
            <w:tcW w:w="1061" w:type="dxa"/>
          </w:tcPr>
          <w:p w:rsidR="000A6D64" w:rsidRPr="00AB1B6E"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rPr>
            </w:pPr>
            <w:r>
              <w:rPr>
                <w:rFonts w:ascii="Times New Roman" w:hAnsi="Times New Roman" w:cs="Times New Roman"/>
              </w:rPr>
              <w:t>$396,058</w:t>
            </w:r>
          </w:p>
        </w:tc>
        <w:tc>
          <w:tcPr>
            <w:tcW w:w="3598" w:type="dxa"/>
            <w:gridSpan w:val="2"/>
          </w:tcPr>
          <w:p w:rsidR="000A6D64" w:rsidRPr="00AD7709"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General Supplies</w:t>
            </w:r>
          </w:p>
          <w:p w:rsidR="000A6D64" w:rsidRPr="00AD7709"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Speakers</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Technical Assistance</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Employee Travel</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Faculty Travel</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Student Travel</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Transportation</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Software</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Printing</w:t>
            </w:r>
          </w:p>
          <w:p w:rsidR="000A6D64" w:rsidRPr="00AD7709"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Textbooks</w:t>
            </w:r>
          </w:p>
        </w:tc>
        <w:tc>
          <w:tcPr>
            <w:tcW w:w="2040" w:type="dxa"/>
          </w:tcPr>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$7,060</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$16,336</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$12,491</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$6,385</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$4,789</w:t>
            </w:r>
          </w:p>
          <w:p w:rsidR="000A6D64" w:rsidRDefault="00733829"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$2,816</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$1,163</w:t>
            </w:r>
          </w:p>
          <w:p w:rsidR="000A6D64" w:rsidRDefault="00733829"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$85,829</w:t>
            </w:r>
          </w:p>
          <w:p w:rsidR="000A6D64" w:rsidRDefault="00977E40"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$2,258</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$40,000</w:t>
            </w:r>
          </w:p>
          <w:p w:rsidR="00524168" w:rsidRDefault="00524168"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0D36EC" w:rsidRPr="006E0AC0" w:rsidRDefault="000D36EC"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E0AC0">
              <w:rPr>
                <w:rFonts w:ascii="Times New Roman" w:hAnsi="Times New Roman" w:cs="Times New Roman"/>
                <w:b/>
              </w:rPr>
              <w:t>Total</w:t>
            </w:r>
            <w:r w:rsidR="00733829">
              <w:rPr>
                <w:rFonts w:ascii="Times New Roman" w:hAnsi="Times New Roman" w:cs="Times New Roman"/>
                <w:b/>
              </w:rPr>
              <w:t xml:space="preserve">: </w:t>
            </w:r>
            <w:r w:rsidR="00645E02">
              <w:rPr>
                <w:rFonts w:ascii="Times New Roman" w:hAnsi="Times New Roman" w:cs="Times New Roman"/>
                <w:b/>
              </w:rPr>
              <w:t>$</w:t>
            </w:r>
            <w:r w:rsidR="00524168">
              <w:rPr>
                <w:rFonts w:ascii="Times New Roman" w:hAnsi="Times New Roman" w:cs="Times New Roman"/>
                <w:b/>
              </w:rPr>
              <w:t>179,127</w:t>
            </w:r>
          </w:p>
        </w:tc>
        <w:tc>
          <w:tcPr>
            <w:tcW w:w="3330" w:type="dxa"/>
          </w:tcPr>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Counselor </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Dean  </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Tutorial Specialist II</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Student Workers-Outreach</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Provisional-Outreach </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Research Analyst</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Technical Data Specialist</w:t>
            </w:r>
          </w:p>
          <w:p w:rsidR="006E0AC0" w:rsidRDefault="006E0AC0"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6E0AC0" w:rsidRDefault="006E0AC0"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6E0AC0" w:rsidRDefault="006E0AC0"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5338A" w:rsidRDefault="00E5338A"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6E0AC0" w:rsidRPr="006E0AC0" w:rsidRDefault="006E0AC0"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2481" w:type="dxa"/>
          </w:tcPr>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$39,665</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$50,377</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$42,301</w:t>
            </w:r>
          </w:p>
          <w:p w:rsidR="000A6D64" w:rsidRDefault="003201D8"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$8,664</w:t>
            </w:r>
          </w:p>
          <w:p w:rsidR="000A6D64" w:rsidRDefault="000A6D64"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$26,963</w:t>
            </w:r>
          </w:p>
          <w:p w:rsidR="003201D8" w:rsidRDefault="003201D8"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01D8">
              <w:rPr>
                <w:rFonts w:ascii="Times New Roman" w:hAnsi="Times New Roman" w:cs="Times New Roman"/>
              </w:rPr>
              <w:t>$18,831</w:t>
            </w:r>
          </w:p>
          <w:p w:rsidR="000D36EC" w:rsidRDefault="003201D8"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01D8">
              <w:rPr>
                <w:rFonts w:ascii="Times New Roman" w:hAnsi="Times New Roman" w:cs="Times New Roman"/>
              </w:rPr>
              <w:t>$30,128</w:t>
            </w:r>
          </w:p>
          <w:p w:rsidR="006365B5" w:rsidRDefault="006365B5"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6365B5" w:rsidRDefault="006365B5"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6365B5" w:rsidRDefault="006365B5"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6365B5" w:rsidRDefault="006365B5"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0D36EC" w:rsidRPr="006E0AC0" w:rsidRDefault="006365B5" w:rsidP="00977E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r w:rsidRPr="006E0AC0">
              <w:rPr>
                <w:rFonts w:ascii="Times New Roman" w:hAnsi="Times New Roman" w:cs="Times New Roman"/>
                <w:b/>
              </w:rPr>
              <w:t>Total</w:t>
            </w:r>
            <w:r>
              <w:rPr>
                <w:rFonts w:ascii="Times New Roman" w:hAnsi="Times New Roman" w:cs="Times New Roman"/>
                <w:b/>
              </w:rPr>
              <w:t>: $</w:t>
            </w:r>
            <w:r w:rsidR="00524168">
              <w:rPr>
                <w:rFonts w:ascii="Times New Roman" w:hAnsi="Times New Roman" w:cs="Times New Roman"/>
                <w:b/>
              </w:rPr>
              <w:t>216,929</w:t>
            </w:r>
          </w:p>
        </w:tc>
      </w:tr>
      <w:tr w:rsidR="006E0AC0" w:rsidTr="007B05EA">
        <w:trPr>
          <w:gridAfter w:val="1"/>
          <w:cnfStyle w:val="000000100000" w:firstRow="0" w:lastRow="0" w:firstColumn="0" w:lastColumn="0" w:oddVBand="0" w:evenVBand="0" w:oddHBand="1" w:evenHBand="0" w:firstRowFirstColumn="0" w:firstRowLastColumn="0" w:lastRowFirstColumn="0" w:lastRowLastColumn="0"/>
          <w:wAfter w:w="6" w:type="dxa"/>
          <w:trHeight w:val="77"/>
        </w:trPr>
        <w:tc>
          <w:tcPr>
            <w:cnfStyle w:val="001000000000" w:firstRow="0" w:lastRow="0" w:firstColumn="1" w:lastColumn="0" w:oddVBand="0" w:evenVBand="0" w:oddHBand="0" w:evenHBand="0" w:firstRowFirstColumn="0" w:firstRowLastColumn="0" w:lastRowFirstColumn="0" w:lastRowLastColumn="0"/>
            <w:tcW w:w="1396" w:type="dxa"/>
          </w:tcPr>
          <w:p w:rsidR="000A6D64" w:rsidRPr="007C3F3F" w:rsidRDefault="7F88A53C" w:rsidP="00524168">
            <w:pPr>
              <w:rPr>
                <w:rFonts w:ascii="Times New Roman" w:hAnsi="Times New Roman" w:cs="Times New Roman"/>
                <w:b w:val="0"/>
                <w:bCs w:val="0"/>
              </w:rPr>
            </w:pPr>
            <w:r w:rsidRPr="7F88A53C">
              <w:rPr>
                <w:rFonts w:ascii="Times New Roman" w:hAnsi="Times New Roman" w:cs="Times New Roman"/>
                <w:b w:val="0"/>
                <w:bCs w:val="0"/>
              </w:rPr>
              <w:t>2016-2017</w:t>
            </w:r>
          </w:p>
          <w:p w:rsidR="000A6D64" w:rsidRPr="007C3F3F" w:rsidRDefault="000A6D64" w:rsidP="00524168">
            <w:pPr>
              <w:rPr>
                <w:rFonts w:ascii="Times New Roman" w:hAnsi="Times New Roman" w:cs="Times New Roman"/>
                <w:b w:val="0"/>
                <w:bCs w:val="0"/>
                <w:color w:val="FF0000"/>
              </w:rPr>
            </w:pPr>
          </w:p>
        </w:tc>
        <w:tc>
          <w:tcPr>
            <w:tcW w:w="1061" w:type="dxa"/>
          </w:tcPr>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2057">
              <w:rPr>
                <w:rFonts w:ascii="Times New Roman" w:hAnsi="Times New Roman" w:cs="Times New Roman"/>
              </w:rPr>
              <w:t>$878,949</w:t>
            </w:r>
          </w:p>
          <w:p w:rsidR="00162C1D" w:rsidRDefault="00162C1D"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62C1D" w:rsidRDefault="00162C1D"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rPr>
            </w:pPr>
            <w:r>
              <w:rPr>
                <w:rFonts w:ascii="Times New Roman" w:hAnsi="Times New Roman" w:cs="Times New Roman"/>
              </w:rPr>
              <w:t>Rollover: $1,415</w:t>
            </w:r>
          </w:p>
        </w:tc>
        <w:tc>
          <w:tcPr>
            <w:tcW w:w="3598" w:type="dxa"/>
            <w:gridSpan w:val="2"/>
          </w:tcPr>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7709">
              <w:rPr>
                <w:rFonts w:ascii="Times New Roman" w:hAnsi="Times New Roman" w:cs="Times New Roman"/>
              </w:rPr>
              <w:t>General Supplies</w:t>
            </w:r>
          </w:p>
          <w:p w:rsidR="000A6D64" w:rsidRDefault="7F88A53C"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7F88A53C">
              <w:rPr>
                <w:rFonts w:ascii="Times New Roman" w:hAnsi="Times New Roman" w:cs="Times New Roman"/>
              </w:rPr>
              <w:t>Honoraria</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D64">
              <w:rPr>
                <w:rFonts w:ascii="Times New Roman" w:hAnsi="Times New Roman" w:cs="Times New Roman"/>
              </w:rPr>
              <w:t>Training &amp; Instruction</w:t>
            </w:r>
          </w:p>
          <w:p w:rsidR="000A6D64" w:rsidRDefault="7F88A53C"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7F88A53C">
              <w:rPr>
                <w:rFonts w:ascii="Times New Roman" w:hAnsi="Times New Roman" w:cs="Times New Roman"/>
              </w:rPr>
              <w:t>Employee Travel</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D64">
              <w:rPr>
                <w:rFonts w:ascii="Times New Roman" w:hAnsi="Times New Roman" w:cs="Times New Roman"/>
              </w:rPr>
              <w:t>Mileage Reimbursement</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Faculty T</w:t>
            </w:r>
            <w:r w:rsidRPr="000A6D64">
              <w:rPr>
                <w:rFonts w:ascii="Times New Roman" w:hAnsi="Times New Roman" w:cs="Times New Roman"/>
              </w:rPr>
              <w:t>ravel</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Student Travel</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D64">
              <w:rPr>
                <w:rFonts w:ascii="Times New Roman" w:hAnsi="Times New Roman" w:cs="Times New Roman"/>
              </w:rPr>
              <w:t>Contract Transportation</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Software</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Contracted Services</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Advertisement</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Printing</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Other Expenses &amp; Services</w:t>
            </w:r>
          </w:p>
          <w:p w:rsidR="000A6D64" w:rsidRDefault="7F88A53C"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7F88A53C">
              <w:rPr>
                <w:rFonts w:ascii="Times New Roman" w:hAnsi="Times New Roman" w:cs="Times New Roman"/>
              </w:rPr>
              <w:t>Equip: $299-$999</w:t>
            </w:r>
          </w:p>
          <w:p w:rsidR="00162C1D" w:rsidRDefault="7F88A53C"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7F88A53C">
              <w:rPr>
                <w:rFonts w:ascii="Times New Roman" w:hAnsi="Times New Roman" w:cs="Times New Roman"/>
              </w:rPr>
              <w:t>Equip: &gt;$1,000</w:t>
            </w:r>
          </w:p>
          <w:p w:rsidR="00162C1D" w:rsidRPr="00E42057" w:rsidRDefault="00162C1D"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Textbooks</w:t>
            </w:r>
          </w:p>
        </w:tc>
        <w:tc>
          <w:tcPr>
            <w:tcW w:w="2040" w:type="dxa"/>
          </w:tcPr>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$66,279</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$19,400</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$9,946</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$40,569</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$1,056</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$35,361</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$5,380</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$2,531</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$71,760</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$246</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$2,108</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$1,432</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$5,750</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$3,999</w:t>
            </w:r>
          </w:p>
          <w:p w:rsidR="00162C1D"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$721</w:t>
            </w:r>
          </w:p>
          <w:p w:rsidR="00162C1D" w:rsidRDefault="00162C1D"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$46,697</w:t>
            </w:r>
          </w:p>
          <w:p w:rsidR="007B05EA" w:rsidRDefault="007B05EA"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201D8" w:rsidRPr="007B05EA"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E0AC0">
              <w:rPr>
                <w:rFonts w:ascii="Times New Roman" w:hAnsi="Times New Roman" w:cs="Times New Roman"/>
                <w:b/>
              </w:rPr>
              <w:t>Total</w:t>
            </w:r>
            <w:r w:rsidR="00645E02">
              <w:rPr>
                <w:rFonts w:ascii="Times New Roman" w:hAnsi="Times New Roman" w:cs="Times New Roman"/>
                <w:b/>
              </w:rPr>
              <w:t xml:space="preserve">: </w:t>
            </w:r>
            <w:r w:rsidR="00524168">
              <w:rPr>
                <w:rFonts w:ascii="Times New Roman" w:hAnsi="Times New Roman" w:cs="Times New Roman"/>
                <w:b/>
              </w:rPr>
              <w:t>$313,235</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330" w:type="dxa"/>
          </w:tcPr>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Counseling-Hourly</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Dean</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Research Analyst</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1587">
              <w:rPr>
                <w:rFonts w:ascii="Times New Roman" w:hAnsi="Times New Roman" w:cs="Times New Roman"/>
              </w:rPr>
              <w:t>Technical Data Specialist</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1587">
              <w:rPr>
                <w:rFonts w:ascii="Times New Roman" w:hAnsi="Times New Roman" w:cs="Times New Roman"/>
              </w:rPr>
              <w:t>Student Tutors</w:t>
            </w:r>
          </w:p>
          <w:p w:rsidR="000A6D64" w:rsidRDefault="00E5338A"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Student Workers</w:t>
            </w:r>
            <w:r w:rsidR="000A6D64">
              <w:rPr>
                <w:rFonts w:ascii="Times New Roman" w:hAnsi="Times New Roman" w:cs="Times New Roman"/>
              </w:rPr>
              <w:t>-Student Services</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GPS Supervisor</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Provisional Tutors</w:t>
            </w:r>
          </w:p>
          <w:p w:rsidR="000A6D64" w:rsidRDefault="00E5338A"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Professional Experts</w:t>
            </w:r>
            <w:r w:rsidR="000A6D64">
              <w:rPr>
                <w:rFonts w:ascii="Times New Roman" w:hAnsi="Times New Roman" w:cs="Times New Roman"/>
              </w:rPr>
              <w:t>-VRC &amp; SHC</w:t>
            </w:r>
          </w:p>
          <w:p w:rsidR="003201D8"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201D8"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201D8"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201D8"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201D8"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201D8"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5338A" w:rsidRDefault="00E5338A"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E5338A" w:rsidRDefault="00E5338A"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3201D8" w:rsidRPr="006E0AC0"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2481" w:type="dxa"/>
          </w:tcPr>
          <w:p w:rsidR="000A6D64"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645E02">
              <w:rPr>
                <w:rFonts w:ascii="Times New Roman" w:hAnsi="Times New Roman" w:cs="Times New Roman"/>
              </w:rPr>
              <w:t>65,357</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$29,294</w:t>
            </w:r>
          </w:p>
          <w:p w:rsidR="000A6D64" w:rsidRDefault="000A6D64"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$39,2</w:t>
            </w:r>
            <w:r w:rsidR="00645E02">
              <w:rPr>
                <w:rFonts w:ascii="Times New Roman" w:hAnsi="Times New Roman" w:cs="Times New Roman"/>
              </w:rPr>
              <w:t>12</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$63,075</w:t>
            </w:r>
          </w:p>
          <w:p w:rsidR="000A6D64" w:rsidRPr="005B1587"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$78,253</w:t>
            </w:r>
          </w:p>
          <w:p w:rsidR="000A6D64" w:rsidRPr="005B1587"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$5,834</w:t>
            </w:r>
          </w:p>
          <w:p w:rsidR="000A6D64" w:rsidRPr="005B1587"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$16,401</w:t>
            </w:r>
          </w:p>
          <w:p w:rsidR="000A6D64" w:rsidRPr="005B1587" w:rsidRDefault="0052416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$87,857</w:t>
            </w:r>
          </w:p>
          <w:p w:rsidR="000A6D64" w:rsidRDefault="00645E02"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$180,416</w:t>
            </w:r>
          </w:p>
          <w:p w:rsidR="003201D8"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201D8" w:rsidRDefault="003201D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6365B5" w:rsidRDefault="006365B5"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p>
          <w:p w:rsidR="006365B5" w:rsidRDefault="006365B5"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6365B5" w:rsidRDefault="006365B5"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6365B5" w:rsidRDefault="006365B5"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6365B5" w:rsidRDefault="006365B5"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524168" w:rsidRDefault="00524168"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3201D8" w:rsidRDefault="006365B5" w:rsidP="005241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rPr>
            </w:pPr>
            <w:r w:rsidRPr="006E0AC0">
              <w:rPr>
                <w:rFonts w:ascii="Times New Roman" w:hAnsi="Times New Roman" w:cs="Times New Roman"/>
                <w:b/>
              </w:rPr>
              <w:t>Total</w:t>
            </w:r>
            <w:r>
              <w:rPr>
                <w:rFonts w:ascii="Times New Roman" w:hAnsi="Times New Roman" w:cs="Times New Roman"/>
                <w:b/>
              </w:rPr>
              <w:t xml:space="preserve">: </w:t>
            </w:r>
            <w:r w:rsidR="00524168">
              <w:rPr>
                <w:rFonts w:ascii="Times New Roman" w:hAnsi="Times New Roman" w:cs="Times New Roman"/>
                <w:b/>
              </w:rPr>
              <w:t>$565,699</w:t>
            </w:r>
          </w:p>
        </w:tc>
      </w:tr>
      <w:tr w:rsidR="006E0AC0" w:rsidTr="006916DB">
        <w:trPr>
          <w:gridAfter w:val="1"/>
          <w:wAfter w:w="6" w:type="dxa"/>
          <w:trHeight w:val="2113"/>
        </w:trPr>
        <w:tc>
          <w:tcPr>
            <w:cnfStyle w:val="001000000000" w:firstRow="0" w:lastRow="0" w:firstColumn="1" w:lastColumn="0" w:oddVBand="0" w:evenVBand="0" w:oddHBand="0" w:evenHBand="0" w:firstRowFirstColumn="0" w:firstRowLastColumn="0" w:lastRowFirstColumn="0" w:lastRowLastColumn="0"/>
            <w:tcW w:w="1396" w:type="dxa"/>
          </w:tcPr>
          <w:p w:rsidR="000A6D64" w:rsidRPr="007C3F3F" w:rsidRDefault="00C12359" w:rsidP="00524168">
            <w:pPr>
              <w:rPr>
                <w:rFonts w:ascii="Times New Roman" w:hAnsi="Times New Roman" w:cs="Times New Roman"/>
                <w:b w:val="0"/>
                <w:color w:val="0070C0"/>
              </w:rPr>
            </w:pPr>
            <w:r>
              <w:rPr>
                <w:rFonts w:ascii="Times New Roman" w:hAnsi="Times New Roman" w:cs="Times New Roman"/>
                <w:b w:val="0"/>
              </w:rPr>
              <w:t>2017-2018</w:t>
            </w:r>
          </w:p>
        </w:tc>
        <w:tc>
          <w:tcPr>
            <w:tcW w:w="1061" w:type="dxa"/>
          </w:tcPr>
          <w:p w:rsidR="000A6D64" w:rsidRDefault="00DF7F49"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rPr>
            </w:pPr>
            <w:r w:rsidRPr="00DF7F49">
              <w:rPr>
                <w:rFonts w:ascii="Times New Roman" w:hAnsi="Times New Roman" w:cs="Times New Roman"/>
              </w:rPr>
              <w:t>$854,106</w:t>
            </w:r>
          </w:p>
        </w:tc>
        <w:tc>
          <w:tcPr>
            <w:tcW w:w="3598" w:type="dxa"/>
            <w:gridSpan w:val="2"/>
          </w:tcPr>
          <w:p w:rsidR="000A6D64"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General Supplies</w:t>
            </w:r>
          </w:p>
          <w:p w:rsidR="0097328A"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Employee Travel</w:t>
            </w:r>
          </w:p>
          <w:p w:rsidR="0097328A"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Faculty Travel</w:t>
            </w:r>
          </w:p>
          <w:p w:rsidR="0097328A"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Student Travel</w:t>
            </w:r>
          </w:p>
          <w:p w:rsidR="0097328A"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Software</w:t>
            </w:r>
          </w:p>
          <w:p w:rsidR="0097328A"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Printing</w:t>
            </w:r>
          </w:p>
          <w:p w:rsid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rPr>
            </w:pPr>
            <w:r w:rsidRPr="0097328A">
              <w:rPr>
                <w:rFonts w:ascii="Times New Roman" w:hAnsi="Times New Roman" w:cs="Times New Roman"/>
              </w:rPr>
              <w:t>Textbooks</w:t>
            </w:r>
          </w:p>
        </w:tc>
        <w:tc>
          <w:tcPr>
            <w:tcW w:w="2040" w:type="dxa"/>
          </w:tcPr>
          <w:p w:rsidR="000A6D64" w:rsidRPr="0097328A"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$9,506</w:t>
            </w:r>
          </w:p>
          <w:p w:rsidR="0097328A" w:rsidRPr="0097328A" w:rsidRDefault="00D05116"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$13,83</w:t>
            </w:r>
            <w:r w:rsidR="00645E02">
              <w:rPr>
                <w:rFonts w:ascii="Times New Roman" w:hAnsi="Times New Roman" w:cs="Times New Roman"/>
              </w:rPr>
              <w:t>8</w:t>
            </w:r>
          </w:p>
          <w:p w:rsidR="0097328A" w:rsidRPr="0097328A" w:rsidRDefault="00D05116"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97328A" w:rsidRPr="0097328A">
              <w:rPr>
                <w:rFonts w:ascii="Times New Roman" w:hAnsi="Times New Roman" w:cs="Times New Roman"/>
              </w:rPr>
              <w:t>3,996</w:t>
            </w:r>
          </w:p>
          <w:p w:rsidR="0097328A"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$1</w:t>
            </w:r>
            <w:r w:rsidR="00D05116">
              <w:rPr>
                <w:rFonts w:ascii="Times New Roman" w:hAnsi="Times New Roman" w:cs="Times New Roman"/>
              </w:rPr>
              <w:t>0</w:t>
            </w:r>
            <w:r w:rsidRPr="0097328A">
              <w:rPr>
                <w:rFonts w:ascii="Times New Roman" w:hAnsi="Times New Roman" w:cs="Times New Roman"/>
              </w:rPr>
              <w:t>,415</w:t>
            </w:r>
          </w:p>
          <w:p w:rsidR="0097328A"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$14,220</w:t>
            </w:r>
          </w:p>
          <w:p w:rsidR="0097328A" w:rsidRPr="0097328A"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$8,291</w:t>
            </w:r>
          </w:p>
          <w:p w:rsid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w:t>
            </w:r>
            <w:r w:rsidR="00D05116">
              <w:rPr>
                <w:rFonts w:ascii="Times New Roman" w:hAnsi="Times New Roman" w:cs="Times New Roman"/>
              </w:rPr>
              <w:t>2</w:t>
            </w:r>
            <w:r w:rsidR="00645E02">
              <w:rPr>
                <w:rFonts w:ascii="Times New Roman" w:hAnsi="Times New Roman" w:cs="Times New Roman"/>
              </w:rPr>
              <w:t>4,958</w:t>
            </w: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24168" w:rsidRDefault="00524168"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926AA2" w:rsidRPr="006E0AC0" w:rsidRDefault="00D05116"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E0AC0">
              <w:rPr>
                <w:rFonts w:ascii="Times New Roman" w:hAnsi="Times New Roman" w:cs="Times New Roman"/>
                <w:b/>
              </w:rPr>
              <w:t>Total</w:t>
            </w:r>
            <w:r w:rsidR="00524168">
              <w:rPr>
                <w:rFonts w:ascii="Times New Roman" w:hAnsi="Times New Roman" w:cs="Times New Roman"/>
                <w:b/>
              </w:rPr>
              <w:t>: $105,224</w:t>
            </w:r>
          </w:p>
        </w:tc>
        <w:tc>
          <w:tcPr>
            <w:tcW w:w="3330" w:type="dxa"/>
          </w:tcPr>
          <w:p w:rsidR="000A6D64"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Counseling-Hourly</w:t>
            </w:r>
          </w:p>
          <w:p w:rsidR="000D36EC"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Dean </w:t>
            </w:r>
          </w:p>
          <w:p w:rsidR="000D36EC"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Faculty Load</w:t>
            </w:r>
          </w:p>
          <w:p w:rsid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Director</w:t>
            </w:r>
          </w:p>
          <w:p w:rsidR="000D36EC"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Office Assistant</w:t>
            </w:r>
          </w:p>
          <w:p w:rsidR="0097328A"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GPS Supervisor</w:t>
            </w:r>
          </w:p>
          <w:p w:rsidR="000D36EC"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Tutorial Services Specialist II</w:t>
            </w:r>
          </w:p>
          <w:p w:rsidR="0097328A" w:rsidRP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Research Analyst</w:t>
            </w:r>
          </w:p>
          <w:p w:rsid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28A">
              <w:rPr>
                <w:rFonts w:ascii="Times New Roman" w:hAnsi="Times New Roman" w:cs="Times New Roman"/>
              </w:rPr>
              <w:t>Technical Data Specialist</w:t>
            </w:r>
          </w:p>
          <w:p w:rsidR="0097328A"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(5) </w:t>
            </w:r>
            <w:r w:rsidR="000D36EC">
              <w:rPr>
                <w:rFonts w:ascii="Times New Roman" w:hAnsi="Times New Roman" w:cs="Times New Roman"/>
              </w:rPr>
              <w:t>GPS Student Success Coach</w:t>
            </w:r>
            <w:r>
              <w:rPr>
                <w:rFonts w:ascii="Times New Roman" w:hAnsi="Times New Roman" w:cs="Times New Roman"/>
              </w:rPr>
              <w:t>es</w:t>
            </w:r>
          </w:p>
          <w:p w:rsidR="000D36EC"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Student Tutors</w:t>
            </w:r>
          </w:p>
          <w:p w:rsidR="0097328A" w:rsidRDefault="0097328A"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Student Workers-Ou</w:t>
            </w:r>
            <w:r w:rsidR="00162C13">
              <w:rPr>
                <w:rFonts w:ascii="Times New Roman" w:hAnsi="Times New Roman" w:cs="Times New Roman"/>
              </w:rPr>
              <w:t>treach</w:t>
            </w:r>
          </w:p>
          <w:p w:rsidR="00162C13" w:rsidRPr="00162C13" w:rsidRDefault="00162C13"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2C13">
              <w:rPr>
                <w:rFonts w:ascii="Times New Roman" w:hAnsi="Times New Roman" w:cs="Times New Roman"/>
              </w:rPr>
              <w:t>Provisional Tutors</w:t>
            </w:r>
          </w:p>
          <w:p w:rsidR="00162C13" w:rsidRDefault="00162C13"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2C13">
              <w:rPr>
                <w:rFonts w:ascii="Times New Roman" w:hAnsi="Times New Roman" w:cs="Times New Roman"/>
              </w:rPr>
              <w:t>Professional Experts-SHC</w:t>
            </w:r>
          </w:p>
          <w:p w:rsidR="00926AA2" w:rsidRPr="006E0AC0"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926AA2"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rPr>
            </w:pPr>
          </w:p>
        </w:tc>
        <w:tc>
          <w:tcPr>
            <w:tcW w:w="2481" w:type="dxa"/>
          </w:tcPr>
          <w:p w:rsidR="000A6D64"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$9,467</w:t>
            </w:r>
          </w:p>
          <w:p w:rsidR="000D36EC"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$79,408</w:t>
            </w:r>
          </w:p>
          <w:p w:rsidR="000D36EC"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$9,700</w:t>
            </w:r>
          </w:p>
          <w:p w:rsidR="000D36EC"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$52,555</w:t>
            </w:r>
          </w:p>
          <w:p w:rsidR="000D36EC"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$46,586</w:t>
            </w:r>
          </w:p>
          <w:p w:rsidR="000D36EC"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$24,411</w:t>
            </w:r>
          </w:p>
          <w:p w:rsidR="00162C13" w:rsidRDefault="000D36EC"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$54,948</w:t>
            </w:r>
          </w:p>
          <w:p w:rsidR="00162C13"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$57,634</w:t>
            </w:r>
          </w:p>
          <w:p w:rsidR="00162C13"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$92,062</w:t>
            </w:r>
          </w:p>
          <w:p w:rsidR="00162C13" w:rsidRDefault="00926AA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$161,448</w:t>
            </w:r>
          </w:p>
          <w:p w:rsidR="00162C13" w:rsidRDefault="00162C13"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$43,740</w:t>
            </w:r>
          </w:p>
          <w:p w:rsidR="00162C13"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$18,482</w:t>
            </w:r>
          </w:p>
          <w:p w:rsidR="00162C13" w:rsidRDefault="00162C13"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$27,350</w:t>
            </w:r>
          </w:p>
          <w:p w:rsidR="00162C13" w:rsidRDefault="00645E02"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$71,085</w:t>
            </w:r>
          </w:p>
          <w:p w:rsidR="006A4B81" w:rsidRDefault="006A4B81"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524168" w:rsidRDefault="00524168"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926AA2" w:rsidRDefault="006A4B81" w:rsidP="005241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rPr>
            </w:pPr>
            <w:r w:rsidRPr="006E0AC0">
              <w:rPr>
                <w:rFonts w:ascii="Times New Roman" w:hAnsi="Times New Roman" w:cs="Times New Roman"/>
                <w:b/>
              </w:rPr>
              <w:t>Total</w:t>
            </w:r>
            <w:r>
              <w:rPr>
                <w:rFonts w:ascii="Times New Roman" w:hAnsi="Times New Roman" w:cs="Times New Roman"/>
                <w:b/>
              </w:rPr>
              <w:t xml:space="preserve">: </w:t>
            </w:r>
            <w:r w:rsidR="00524168">
              <w:rPr>
                <w:rFonts w:ascii="Times New Roman" w:hAnsi="Times New Roman" w:cs="Times New Roman"/>
                <w:b/>
              </w:rPr>
              <w:t>748,876</w:t>
            </w:r>
          </w:p>
        </w:tc>
      </w:tr>
    </w:tbl>
    <w:p w:rsidR="005D64BB" w:rsidRDefault="005D64BB" w:rsidP="00616F2C">
      <w:pPr>
        <w:spacing w:after="0" w:line="240" w:lineRule="auto"/>
        <w:jc w:val="both"/>
        <w:rPr>
          <w:rFonts w:ascii="Times New Roman" w:hAnsi="Times New Roman" w:cs="Times New Roman"/>
        </w:rPr>
      </w:pPr>
    </w:p>
    <w:p w:rsidR="00BF08EF" w:rsidRPr="000A31A4" w:rsidRDefault="00466E2C" w:rsidP="000A31A4">
      <w:pPr>
        <w:pStyle w:val="ListParagraph"/>
        <w:numPr>
          <w:ilvl w:val="0"/>
          <w:numId w:val="15"/>
        </w:numPr>
        <w:spacing w:after="0" w:line="240" w:lineRule="auto"/>
        <w:jc w:val="both"/>
        <w:rPr>
          <w:rFonts w:ascii="Times New Roman" w:hAnsi="Times New Roman" w:cs="Times New Roman"/>
          <w:b/>
        </w:rPr>
      </w:pPr>
      <w:r w:rsidRPr="000A31A4">
        <w:rPr>
          <w:rFonts w:ascii="Times New Roman" w:hAnsi="Times New Roman" w:cs="Times New Roman"/>
          <w:b/>
        </w:rPr>
        <w:t>Progress on Equity Goals</w:t>
      </w:r>
    </w:p>
    <w:p w:rsidR="00BF08EF" w:rsidRDefault="00BF08EF" w:rsidP="000A31A4">
      <w:pPr>
        <w:spacing w:after="0" w:line="240" w:lineRule="auto"/>
        <w:ind w:left="360"/>
        <w:jc w:val="both"/>
        <w:rPr>
          <w:rFonts w:ascii="Times New Roman" w:hAnsi="Times New Roman" w:cs="Times New Roman"/>
        </w:rPr>
      </w:pPr>
    </w:p>
    <w:p w:rsidR="005D64BB" w:rsidRPr="000A31A4" w:rsidRDefault="7F88A53C" w:rsidP="7F88A53C">
      <w:pPr>
        <w:framePr w:hSpace="180" w:wrap="around" w:vAnchor="text" w:hAnchor="text" w:y="1"/>
        <w:spacing w:after="0" w:line="240" w:lineRule="auto"/>
        <w:ind w:left="360"/>
        <w:suppressOverlap/>
        <w:jc w:val="both"/>
        <w:rPr>
          <w:rFonts w:ascii="Times New Roman" w:hAnsi="Times New Roman" w:cs="Times New Roman"/>
        </w:rPr>
      </w:pPr>
      <w:r w:rsidRPr="7F88A53C">
        <w:rPr>
          <w:rFonts w:ascii="Times New Roman" w:hAnsi="Times New Roman" w:cs="Times New Roman"/>
        </w:rPr>
        <w:t>In 2015 Moorpark College created its Equity Plan, setting goals for the five metrics then established by the CO.  The chart below tracks the College’s progress made in achieving these goals to 2018-19.  The 2019-20 budget is allocated to continue that progress within the five new metrics established by the CCCCO.</w:t>
      </w:r>
    </w:p>
    <w:p w:rsidR="003A41B1" w:rsidRDefault="003A41B1" w:rsidP="005A0205">
      <w:pPr>
        <w:framePr w:hSpace="180" w:wrap="around" w:vAnchor="text" w:hAnchor="text" w:y="1"/>
        <w:spacing w:after="0" w:line="240" w:lineRule="auto"/>
        <w:suppressOverlap/>
        <w:jc w:val="both"/>
        <w:rPr>
          <w:rFonts w:ascii="Times New Roman" w:hAnsi="Times New Roman" w:cs="Times New Roman"/>
        </w:rPr>
      </w:pPr>
    </w:p>
    <w:tbl>
      <w:tblPr>
        <w:tblpPr w:leftFromText="180" w:rightFromText="180" w:vertAnchor="text" w:tblpY="1"/>
        <w:tblOverlap w:val="never"/>
        <w:tblW w:w="11940" w:type="dxa"/>
        <w:tblLook w:val="04A0" w:firstRow="1" w:lastRow="0" w:firstColumn="1" w:lastColumn="0" w:noHBand="0" w:noVBand="1"/>
      </w:tblPr>
      <w:tblGrid>
        <w:gridCol w:w="4935"/>
        <w:gridCol w:w="1654"/>
        <w:gridCol w:w="1706"/>
        <w:gridCol w:w="1558"/>
        <w:gridCol w:w="1777"/>
        <w:gridCol w:w="222"/>
        <w:gridCol w:w="222"/>
        <w:gridCol w:w="222"/>
        <w:gridCol w:w="222"/>
        <w:gridCol w:w="222"/>
      </w:tblGrid>
      <w:tr w:rsidR="00C31841" w:rsidRPr="00C31841" w:rsidTr="7F88A53C">
        <w:trPr>
          <w:trHeight w:val="375"/>
        </w:trPr>
        <w:tc>
          <w:tcPr>
            <w:tcW w:w="11940" w:type="dxa"/>
            <w:gridSpan w:val="10"/>
            <w:tcBorders>
              <w:top w:val="nil"/>
              <w:left w:val="nil"/>
              <w:bottom w:val="nil"/>
              <w:right w:val="nil"/>
            </w:tcBorders>
            <w:shd w:val="clear" w:color="auto" w:fill="auto"/>
            <w:vAlign w:val="center"/>
            <w:hideMark/>
          </w:tcPr>
          <w:p w:rsidR="00C31841" w:rsidRPr="007B05EA" w:rsidRDefault="00C31841" w:rsidP="007B39A8">
            <w:pPr>
              <w:spacing w:after="0" w:line="240" w:lineRule="auto"/>
              <w:rPr>
                <w:rFonts w:ascii="Times New Roman" w:eastAsia="Times New Roman" w:hAnsi="Times New Roman" w:cs="Times New Roman"/>
                <w:b/>
                <w:bCs/>
                <w:color w:val="000000"/>
                <w:u w:val="single"/>
              </w:rPr>
            </w:pPr>
            <w:r w:rsidRPr="007B05EA">
              <w:rPr>
                <w:rFonts w:ascii="Times New Roman" w:eastAsia="Times New Roman" w:hAnsi="Times New Roman" w:cs="Times New Roman"/>
                <w:b/>
                <w:bCs/>
                <w:color w:val="000000"/>
                <w:u w:val="single"/>
              </w:rPr>
              <w:t xml:space="preserve">A. Access: Increase access by 5 percent for students who identify as foster youth, veterans, or low-income. </w:t>
            </w:r>
          </w:p>
        </w:tc>
      </w:tr>
      <w:tr w:rsidR="00C31841" w:rsidRPr="00C31841" w:rsidTr="7F88A53C">
        <w:trPr>
          <w:trHeight w:val="300"/>
        </w:trPr>
        <w:tc>
          <w:tcPr>
            <w:tcW w:w="4935"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b/>
                <w:bCs/>
                <w:color w:val="000000"/>
              </w:rPr>
            </w:pP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Fall 2014</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Fall 2018</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 Change</w:t>
            </w:r>
          </w:p>
        </w:tc>
        <w:tc>
          <w:tcPr>
            <w:tcW w:w="1777"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Goal status</w:t>
            </w: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center"/>
            <w:hideMark/>
          </w:tcPr>
          <w:p w:rsidR="00C31841" w:rsidRPr="00C31841" w:rsidRDefault="7F88A53C" w:rsidP="006365B5">
            <w:pPr>
              <w:spacing w:after="0" w:line="240" w:lineRule="auto"/>
              <w:rPr>
                <w:rFonts w:ascii="Times New Roman" w:eastAsia="Times New Roman" w:hAnsi="Times New Roman" w:cs="Times New Roman"/>
                <w:color w:val="000000" w:themeColor="text1"/>
              </w:rPr>
            </w:pPr>
            <w:r w:rsidRPr="7F88A53C">
              <w:rPr>
                <w:rFonts w:ascii="Times New Roman" w:eastAsia="Times New Roman" w:hAnsi="Times New Roman" w:cs="Times New Roman"/>
                <w:color w:val="000000" w:themeColor="text1"/>
              </w:rPr>
              <w:t xml:space="preserve">Foster Youth </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75</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188</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150.7%</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Veterans</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160</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217</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35.6%</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Low-Income (EOPS)</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307</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381</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24.1%</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rPr>
            </w:pP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rPr>
            </w:pP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rPr>
            </w:pPr>
          </w:p>
        </w:tc>
        <w:tc>
          <w:tcPr>
            <w:tcW w:w="1777"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rPr>
            </w:pPr>
          </w:p>
        </w:tc>
      </w:tr>
      <w:tr w:rsidR="00C31841" w:rsidRPr="007D59C8" w:rsidTr="7F88A53C">
        <w:trPr>
          <w:trHeight w:val="300"/>
        </w:trPr>
        <w:tc>
          <w:tcPr>
            <w:tcW w:w="11630" w:type="dxa"/>
            <w:gridSpan w:val="5"/>
            <w:tcBorders>
              <w:top w:val="nil"/>
              <w:left w:val="nil"/>
              <w:bottom w:val="nil"/>
              <w:right w:val="nil"/>
            </w:tcBorders>
            <w:shd w:val="clear" w:color="auto" w:fill="auto"/>
            <w:noWrap/>
            <w:vAlign w:val="center"/>
            <w:hideMark/>
          </w:tcPr>
          <w:p w:rsidR="00C31841" w:rsidRPr="007D59C8" w:rsidRDefault="00C31841" w:rsidP="007B39A8">
            <w:pPr>
              <w:spacing w:after="0" w:line="240" w:lineRule="auto"/>
              <w:rPr>
                <w:rFonts w:ascii="Times New Roman" w:eastAsia="Times New Roman" w:hAnsi="Times New Roman" w:cs="Times New Roman"/>
                <w:color w:val="000000"/>
                <w:lang w:val="fr-FR"/>
              </w:rPr>
            </w:pPr>
            <w:r w:rsidRPr="007D59C8">
              <w:rPr>
                <w:rFonts w:ascii="Times New Roman" w:eastAsia="Times New Roman" w:hAnsi="Times New Roman" w:cs="Times New Roman"/>
                <w:color w:val="000000"/>
                <w:lang w:val="fr-FR"/>
              </w:rPr>
              <w:t xml:space="preserve">Source: </w:t>
            </w:r>
            <w:hyperlink r:id="rId12" w:history="1">
              <w:r w:rsidR="00464BD2" w:rsidRPr="007D59C8">
                <w:rPr>
                  <w:rStyle w:val="Hyperlink"/>
                  <w:rFonts w:ascii="Times New Roman" w:eastAsia="Times New Roman" w:hAnsi="Times New Roman" w:cs="Times New Roman"/>
                  <w:lang w:val="fr-FR"/>
                </w:rPr>
                <w:t>https://datamart.cccco.edu/Services/Special_Pop_Count.aspx</w:t>
              </w:r>
            </w:hyperlink>
          </w:p>
        </w:tc>
        <w:tc>
          <w:tcPr>
            <w:tcW w:w="62" w:type="dxa"/>
            <w:tcBorders>
              <w:top w:val="nil"/>
              <w:left w:val="nil"/>
              <w:bottom w:val="nil"/>
              <w:right w:val="nil"/>
            </w:tcBorders>
            <w:shd w:val="clear" w:color="auto" w:fill="auto"/>
            <w:noWrap/>
            <w:vAlign w:val="center"/>
            <w:hideMark/>
          </w:tcPr>
          <w:p w:rsidR="00C31841" w:rsidRPr="007D59C8" w:rsidRDefault="00C31841" w:rsidP="007B39A8">
            <w:pPr>
              <w:spacing w:after="0" w:line="240" w:lineRule="auto"/>
              <w:rPr>
                <w:rFonts w:ascii="Times New Roman" w:eastAsia="Times New Roman" w:hAnsi="Times New Roman" w:cs="Times New Roman"/>
                <w:color w:val="000000"/>
                <w:lang w:val="fr-FR"/>
              </w:rPr>
            </w:pPr>
          </w:p>
        </w:tc>
        <w:tc>
          <w:tcPr>
            <w:tcW w:w="62" w:type="dxa"/>
            <w:tcBorders>
              <w:top w:val="nil"/>
              <w:left w:val="nil"/>
              <w:bottom w:val="nil"/>
              <w:right w:val="nil"/>
            </w:tcBorders>
            <w:shd w:val="clear" w:color="auto" w:fill="auto"/>
            <w:noWrap/>
            <w:vAlign w:val="center"/>
            <w:hideMark/>
          </w:tcPr>
          <w:p w:rsidR="00C31841" w:rsidRPr="007D59C8" w:rsidRDefault="00C31841" w:rsidP="007B39A8">
            <w:pPr>
              <w:spacing w:after="0" w:line="240" w:lineRule="auto"/>
              <w:jc w:val="center"/>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center"/>
            <w:hideMark/>
          </w:tcPr>
          <w:p w:rsidR="00C31841" w:rsidRPr="007D59C8" w:rsidRDefault="00C31841" w:rsidP="007B39A8">
            <w:pPr>
              <w:spacing w:after="0" w:line="240" w:lineRule="auto"/>
              <w:jc w:val="center"/>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center"/>
            <w:hideMark/>
          </w:tcPr>
          <w:p w:rsidR="00C31841" w:rsidRPr="007D59C8" w:rsidRDefault="00C31841" w:rsidP="007B39A8">
            <w:pPr>
              <w:spacing w:after="0" w:line="240" w:lineRule="auto"/>
              <w:jc w:val="center"/>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center"/>
            <w:hideMark/>
          </w:tcPr>
          <w:p w:rsidR="00C31841" w:rsidRPr="007D59C8" w:rsidRDefault="00C31841" w:rsidP="007B39A8">
            <w:pPr>
              <w:spacing w:after="0" w:line="240" w:lineRule="auto"/>
              <w:jc w:val="center"/>
              <w:rPr>
                <w:rFonts w:ascii="Times New Roman" w:eastAsia="Times New Roman" w:hAnsi="Times New Roman" w:cs="Times New Roman"/>
                <w:lang w:val="fr-FR"/>
              </w:rPr>
            </w:pPr>
          </w:p>
        </w:tc>
      </w:tr>
      <w:tr w:rsidR="00C31841" w:rsidRPr="007D59C8" w:rsidTr="7F88A53C">
        <w:trPr>
          <w:trHeight w:val="162"/>
        </w:trPr>
        <w:tc>
          <w:tcPr>
            <w:tcW w:w="4935" w:type="dxa"/>
            <w:tcBorders>
              <w:top w:val="nil"/>
              <w:left w:val="nil"/>
              <w:bottom w:val="nil"/>
              <w:right w:val="nil"/>
            </w:tcBorders>
            <w:shd w:val="clear" w:color="auto" w:fill="auto"/>
            <w:noWrap/>
            <w:vAlign w:val="bottom"/>
            <w:hideMark/>
          </w:tcPr>
          <w:p w:rsidR="00C31841" w:rsidRDefault="00C31841" w:rsidP="007B39A8">
            <w:pPr>
              <w:spacing w:after="0" w:line="240" w:lineRule="auto"/>
              <w:jc w:val="center"/>
              <w:rPr>
                <w:rFonts w:ascii="Times New Roman" w:eastAsia="Times New Roman" w:hAnsi="Times New Roman" w:cs="Times New Roman"/>
                <w:lang w:val="fr-FR"/>
              </w:rPr>
            </w:pPr>
          </w:p>
          <w:p w:rsidR="00645E02" w:rsidRPr="007D59C8" w:rsidRDefault="00645E02" w:rsidP="007B39A8">
            <w:pPr>
              <w:spacing w:after="0" w:line="240" w:lineRule="auto"/>
              <w:jc w:val="center"/>
              <w:rPr>
                <w:rFonts w:ascii="Times New Roman" w:eastAsia="Times New Roman" w:hAnsi="Times New Roman" w:cs="Times New Roman"/>
                <w:lang w:val="fr-FR"/>
              </w:rPr>
            </w:pPr>
          </w:p>
        </w:tc>
        <w:tc>
          <w:tcPr>
            <w:tcW w:w="1654"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1706"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1558"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1777"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r>
      <w:tr w:rsidR="00C31841" w:rsidRPr="00C31841" w:rsidTr="7F88A53C">
        <w:trPr>
          <w:trHeight w:val="585"/>
        </w:trPr>
        <w:tc>
          <w:tcPr>
            <w:tcW w:w="11940" w:type="dxa"/>
            <w:gridSpan w:val="10"/>
            <w:tcBorders>
              <w:top w:val="nil"/>
              <w:left w:val="nil"/>
              <w:bottom w:val="nil"/>
              <w:right w:val="nil"/>
            </w:tcBorders>
            <w:shd w:val="clear" w:color="auto" w:fill="auto"/>
            <w:vAlign w:val="center"/>
            <w:hideMark/>
          </w:tcPr>
          <w:p w:rsidR="00C31841" w:rsidRPr="007B05EA" w:rsidRDefault="7F88A53C" w:rsidP="7F88A53C">
            <w:pPr>
              <w:spacing w:after="0" w:line="240" w:lineRule="auto"/>
              <w:rPr>
                <w:rFonts w:ascii="Times New Roman" w:eastAsia="Times New Roman" w:hAnsi="Times New Roman" w:cs="Times New Roman"/>
                <w:b/>
                <w:color w:val="000000" w:themeColor="text1"/>
                <w:u w:val="single"/>
              </w:rPr>
            </w:pPr>
            <w:r w:rsidRPr="007B05EA">
              <w:rPr>
                <w:rFonts w:ascii="Times New Roman" w:eastAsia="Times New Roman" w:hAnsi="Times New Roman" w:cs="Times New Roman"/>
                <w:b/>
                <w:color w:val="000000" w:themeColor="text1"/>
                <w:u w:val="single"/>
              </w:rPr>
              <w:t xml:space="preserve">B. Course Completion: Increase course completion by 5 percent for students who are Black/African-American, Hispanic, or Pacific Islander, and for students who identify as foster youth or veterans. </w:t>
            </w: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b/>
                <w:bCs/>
                <w:color w:val="000000"/>
              </w:rPr>
            </w:pPr>
          </w:p>
        </w:tc>
        <w:tc>
          <w:tcPr>
            <w:tcW w:w="1654"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color w:val="000000"/>
              </w:rPr>
            </w:pPr>
            <w:r w:rsidRPr="00C31841">
              <w:rPr>
                <w:rFonts w:ascii="Times New Roman" w:eastAsia="Times New Roman" w:hAnsi="Times New Roman" w:cs="Times New Roman"/>
                <w:color w:val="000000"/>
              </w:rPr>
              <w:t>Fall 2014</w:t>
            </w:r>
          </w:p>
        </w:tc>
        <w:tc>
          <w:tcPr>
            <w:tcW w:w="1706"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color w:val="000000"/>
              </w:rPr>
            </w:pPr>
            <w:r w:rsidRPr="00C31841">
              <w:rPr>
                <w:rFonts w:ascii="Times New Roman" w:eastAsia="Times New Roman" w:hAnsi="Times New Roman" w:cs="Times New Roman"/>
                <w:color w:val="000000"/>
              </w:rPr>
              <w:t>Fall 2018</w:t>
            </w:r>
          </w:p>
        </w:tc>
        <w:tc>
          <w:tcPr>
            <w:tcW w:w="1558"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color w:val="000000"/>
              </w:rPr>
            </w:pPr>
            <w:r w:rsidRPr="00C31841">
              <w:rPr>
                <w:rFonts w:ascii="Times New Roman" w:eastAsia="Times New Roman" w:hAnsi="Times New Roman" w:cs="Times New Roman"/>
                <w:color w:val="000000"/>
              </w:rPr>
              <w:t>% Change</w:t>
            </w:r>
          </w:p>
        </w:tc>
        <w:tc>
          <w:tcPr>
            <w:tcW w:w="1777" w:type="dxa"/>
            <w:tcBorders>
              <w:top w:val="nil"/>
              <w:left w:val="nil"/>
              <w:bottom w:val="nil"/>
              <w:right w:val="nil"/>
            </w:tcBorders>
            <w:shd w:val="clear" w:color="auto" w:fill="auto"/>
            <w:noWrap/>
            <w:vAlign w:val="center"/>
            <w:hideMark/>
          </w:tcPr>
          <w:p w:rsidR="00C31841" w:rsidRPr="00C31841" w:rsidRDefault="00C31841" w:rsidP="007B39A8">
            <w:pPr>
              <w:spacing w:after="0" w:line="240" w:lineRule="auto"/>
              <w:jc w:val="center"/>
              <w:rPr>
                <w:rFonts w:ascii="Times New Roman" w:eastAsia="Times New Roman" w:hAnsi="Times New Roman" w:cs="Times New Roman"/>
                <w:color w:val="000000"/>
              </w:rPr>
            </w:pPr>
            <w:r w:rsidRPr="00C31841">
              <w:rPr>
                <w:rFonts w:ascii="Times New Roman" w:eastAsia="Times New Roman" w:hAnsi="Times New Roman" w:cs="Times New Roman"/>
                <w:color w:val="000000"/>
              </w:rPr>
              <w:t>Goal status</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7F88A53C" w:rsidP="006365B5">
            <w:pPr>
              <w:spacing w:after="0" w:line="240" w:lineRule="auto"/>
              <w:rPr>
                <w:rFonts w:ascii="Times New Roman" w:eastAsia="Times New Roman" w:hAnsi="Times New Roman" w:cs="Times New Roman"/>
                <w:color w:val="000000" w:themeColor="text1"/>
              </w:rPr>
            </w:pPr>
            <w:r w:rsidRPr="7F88A53C">
              <w:rPr>
                <w:rFonts w:ascii="Times New Roman" w:eastAsia="Times New Roman" w:hAnsi="Times New Roman" w:cs="Times New Roman"/>
                <w:color w:val="000000" w:themeColor="text1"/>
              </w:rPr>
              <w:t>Black/African-American</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61.1%</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65.7%</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7.5%</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Hispanic</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69.5%</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71.1%</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2.3%</w:t>
            </w:r>
          </w:p>
        </w:tc>
        <w:tc>
          <w:tcPr>
            <w:tcW w:w="1777" w:type="dxa"/>
            <w:tcBorders>
              <w:top w:val="nil"/>
              <w:left w:val="nil"/>
              <w:bottom w:val="nil"/>
              <w:right w:val="nil"/>
            </w:tcBorders>
            <w:shd w:val="clear" w:color="auto" w:fill="C65911"/>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Not 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Pacific Islander</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64.9%</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73.8%</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13.7%</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Foster Youth</w:t>
            </w:r>
          </w:p>
        </w:tc>
        <w:tc>
          <w:tcPr>
            <w:tcW w:w="1654"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57.3%</w:t>
            </w:r>
          </w:p>
        </w:tc>
        <w:tc>
          <w:tcPr>
            <w:tcW w:w="1706"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65.6%</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14.5%</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Veterans</w:t>
            </w:r>
          </w:p>
        </w:tc>
        <w:tc>
          <w:tcPr>
            <w:tcW w:w="1654"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72.7%</w:t>
            </w:r>
          </w:p>
        </w:tc>
        <w:tc>
          <w:tcPr>
            <w:tcW w:w="1706"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77.7%</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6.9%</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654"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706"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558"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777"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Sources:</w:t>
            </w:r>
          </w:p>
        </w:tc>
        <w:tc>
          <w:tcPr>
            <w:tcW w:w="1654"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color w:val="000000"/>
              </w:rPr>
            </w:pPr>
          </w:p>
        </w:tc>
        <w:tc>
          <w:tcPr>
            <w:tcW w:w="1706"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558"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777"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11630" w:type="dxa"/>
            <w:gridSpan w:val="5"/>
            <w:tcBorders>
              <w:top w:val="nil"/>
              <w:left w:val="nil"/>
              <w:bottom w:val="nil"/>
              <w:right w:val="nil"/>
            </w:tcBorders>
            <w:shd w:val="clear" w:color="auto" w:fill="auto"/>
            <w:noWrap/>
            <w:vAlign w:val="bottom"/>
            <w:hideMark/>
          </w:tcPr>
          <w:p w:rsidR="00C31841" w:rsidRPr="00C31841" w:rsidRDefault="00075B30" w:rsidP="007B39A8">
            <w:pPr>
              <w:spacing w:after="0" w:line="240" w:lineRule="auto"/>
              <w:rPr>
                <w:rFonts w:ascii="Times New Roman" w:eastAsia="Times New Roman" w:hAnsi="Times New Roman" w:cs="Times New Roman"/>
                <w:color w:val="000000"/>
              </w:rPr>
            </w:pPr>
            <w:hyperlink r:id="rId13" w:history="1">
              <w:r w:rsidR="00464BD2" w:rsidRPr="0072781B">
                <w:rPr>
                  <w:rStyle w:val="Hyperlink"/>
                  <w:rFonts w:ascii="Times New Roman" w:eastAsia="Times New Roman" w:hAnsi="Times New Roman" w:cs="Times New Roman"/>
                </w:rPr>
                <w:t>https://datamart.cccco.edu/Outcomes/Course_Ret_Success.aspx</w:t>
              </w:r>
            </w:hyperlink>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11630" w:type="dxa"/>
            <w:gridSpan w:val="5"/>
            <w:tcBorders>
              <w:top w:val="nil"/>
              <w:left w:val="nil"/>
              <w:bottom w:val="nil"/>
              <w:right w:val="nil"/>
            </w:tcBorders>
            <w:shd w:val="clear" w:color="auto" w:fill="auto"/>
            <w:noWrap/>
            <w:vAlign w:val="bottom"/>
            <w:hideMark/>
          </w:tcPr>
          <w:p w:rsidR="00C31841" w:rsidRPr="00C31841" w:rsidRDefault="00075B30" w:rsidP="007B39A8">
            <w:pPr>
              <w:spacing w:after="0" w:line="240" w:lineRule="auto"/>
              <w:rPr>
                <w:rFonts w:ascii="Times New Roman" w:eastAsia="Times New Roman" w:hAnsi="Times New Roman" w:cs="Times New Roman"/>
                <w:color w:val="000000"/>
              </w:rPr>
            </w:pPr>
            <w:hyperlink r:id="rId14" w:history="1">
              <w:r w:rsidR="00464BD2" w:rsidRPr="0072781B">
                <w:rPr>
                  <w:rStyle w:val="Hyperlink"/>
                  <w:rFonts w:ascii="Times New Roman" w:eastAsia="Times New Roman" w:hAnsi="Times New Roman" w:cs="Times New Roman"/>
                </w:rPr>
                <w:t>https://datamart.cccco.edu/Outcomes/Course_Ret_Success_SP.aspx</w:t>
              </w:r>
            </w:hyperlink>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189"/>
        </w:trPr>
        <w:tc>
          <w:tcPr>
            <w:tcW w:w="4935"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654"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706"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558"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777"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915"/>
        </w:trPr>
        <w:tc>
          <w:tcPr>
            <w:tcW w:w="11940" w:type="dxa"/>
            <w:gridSpan w:val="10"/>
            <w:tcBorders>
              <w:top w:val="nil"/>
              <w:left w:val="nil"/>
              <w:bottom w:val="nil"/>
              <w:right w:val="nil"/>
            </w:tcBorders>
            <w:shd w:val="clear" w:color="auto" w:fill="auto"/>
            <w:vAlign w:val="center"/>
            <w:hideMark/>
          </w:tcPr>
          <w:p w:rsidR="00645E02" w:rsidRPr="007B05EA" w:rsidRDefault="00645E02" w:rsidP="007B39A8">
            <w:pPr>
              <w:spacing w:after="0" w:line="240" w:lineRule="auto"/>
              <w:rPr>
                <w:rFonts w:ascii="Times New Roman" w:eastAsia="Times New Roman" w:hAnsi="Times New Roman" w:cs="Times New Roman"/>
                <w:b/>
                <w:bCs/>
                <w:color w:val="000000"/>
                <w:u w:val="single"/>
              </w:rPr>
            </w:pPr>
          </w:p>
          <w:p w:rsidR="00C31841" w:rsidRPr="007B05EA" w:rsidRDefault="00C31841" w:rsidP="007B39A8">
            <w:pPr>
              <w:spacing w:after="0" w:line="240" w:lineRule="auto"/>
              <w:rPr>
                <w:rFonts w:ascii="Times New Roman" w:eastAsia="Times New Roman" w:hAnsi="Times New Roman" w:cs="Times New Roman"/>
                <w:b/>
                <w:bCs/>
                <w:color w:val="000000"/>
                <w:u w:val="single"/>
              </w:rPr>
            </w:pPr>
            <w:r w:rsidRPr="007B05EA">
              <w:rPr>
                <w:rFonts w:ascii="Times New Roman" w:eastAsia="Times New Roman" w:hAnsi="Times New Roman" w:cs="Times New Roman"/>
                <w:b/>
                <w:bCs/>
                <w:color w:val="000000"/>
                <w:u w:val="single"/>
              </w:rPr>
              <w:t xml:space="preserve">C. Basic Skills: Increase basic skills pathway completion by 5 percent for students who are Hispanic (ESL pathway), Females (ESL pathway), American Indian/Alaskan Native (Math pathway), Black/African-American, (Math pathway), or Hispanic (Math pathway) </w:t>
            </w:r>
          </w:p>
          <w:p w:rsidR="00645E02" w:rsidRPr="007B05EA" w:rsidRDefault="00645E02" w:rsidP="007B39A8">
            <w:pPr>
              <w:spacing w:after="0" w:line="240" w:lineRule="auto"/>
              <w:rPr>
                <w:rFonts w:ascii="Times New Roman" w:eastAsia="Times New Roman" w:hAnsi="Times New Roman" w:cs="Times New Roman"/>
                <w:b/>
                <w:bCs/>
                <w:color w:val="000000"/>
                <w:u w:val="single"/>
              </w:rPr>
            </w:pPr>
          </w:p>
        </w:tc>
      </w:tr>
      <w:tr w:rsidR="00C31841" w:rsidRPr="00C31841" w:rsidTr="7F88A53C">
        <w:trPr>
          <w:trHeight w:val="6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b/>
                <w:bCs/>
                <w:color w:val="000000"/>
              </w:rPr>
            </w:pPr>
          </w:p>
        </w:tc>
        <w:tc>
          <w:tcPr>
            <w:tcW w:w="1654" w:type="dxa"/>
            <w:tcBorders>
              <w:top w:val="nil"/>
              <w:left w:val="nil"/>
              <w:bottom w:val="nil"/>
              <w:right w:val="nil"/>
            </w:tcBorders>
            <w:shd w:val="clear" w:color="auto" w:fill="auto"/>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2008-09 Cohort</w:t>
            </w:r>
          </w:p>
        </w:tc>
        <w:tc>
          <w:tcPr>
            <w:tcW w:w="1706" w:type="dxa"/>
            <w:tcBorders>
              <w:top w:val="nil"/>
              <w:left w:val="nil"/>
              <w:bottom w:val="nil"/>
              <w:right w:val="nil"/>
            </w:tcBorders>
            <w:shd w:val="clear" w:color="auto" w:fill="auto"/>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2011-12 Cohort</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 Change</w:t>
            </w:r>
          </w:p>
        </w:tc>
        <w:tc>
          <w:tcPr>
            <w:tcW w:w="1777"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Goal status</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Hispanic (ESL)</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22.5%</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20.0%</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-11.1%</w:t>
            </w:r>
          </w:p>
        </w:tc>
        <w:tc>
          <w:tcPr>
            <w:tcW w:w="1777" w:type="dxa"/>
            <w:tcBorders>
              <w:top w:val="nil"/>
              <w:left w:val="nil"/>
              <w:bottom w:val="nil"/>
              <w:right w:val="nil"/>
            </w:tcBorders>
            <w:shd w:val="clear" w:color="auto" w:fill="C65911"/>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Not 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Females (ESL)</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26.5%</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39.5%</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49.1%</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Am. Indian/Alaskan Nat. (Math)</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14.3%</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25.0%</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74.8%</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Black/African-American, (Math)</w:t>
            </w:r>
          </w:p>
        </w:tc>
        <w:tc>
          <w:tcPr>
            <w:tcW w:w="1654"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21.2%</w:t>
            </w:r>
          </w:p>
        </w:tc>
        <w:tc>
          <w:tcPr>
            <w:tcW w:w="1706"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33.3%</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57.1%</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 xml:space="preserve">Hispanic (Math) </w:t>
            </w:r>
          </w:p>
        </w:tc>
        <w:tc>
          <w:tcPr>
            <w:tcW w:w="1654"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35.6%</w:t>
            </w:r>
          </w:p>
        </w:tc>
        <w:tc>
          <w:tcPr>
            <w:tcW w:w="1706"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40.7%</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14.3%</w:t>
            </w:r>
          </w:p>
        </w:tc>
        <w:tc>
          <w:tcPr>
            <w:tcW w:w="1777" w:type="dxa"/>
            <w:tcBorders>
              <w:top w:val="nil"/>
              <w:left w:val="nil"/>
              <w:bottom w:val="nil"/>
              <w:right w:val="nil"/>
            </w:tcBorders>
            <w:shd w:val="clear" w:color="auto" w:fill="00B050"/>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1654"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1706"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1558"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1777"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7D59C8" w:rsidTr="7F88A53C">
        <w:trPr>
          <w:trHeight w:val="300"/>
        </w:trPr>
        <w:tc>
          <w:tcPr>
            <w:tcW w:w="11692" w:type="dxa"/>
            <w:gridSpan w:val="6"/>
            <w:tcBorders>
              <w:top w:val="nil"/>
              <w:left w:val="nil"/>
              <w:bottom w:val="nil"/>
              <w:right w:val="nil"/>
            </w:tcBorders>
            <w:shd w:val="clear" w:color="auto" w:fill="auto"/>
            <w:noWrap/>
            <w:vAlign w:val="bottom"/>
            <w:hideMark/>
          </w:tcPr>
          <w:p w:rsidR="00645E02" w:rsidRDefault="00C31841" w:rsidP="007B39A8">
            <w:pPr>
              <w:spacing w:after="0" w:line="240" w:lineRule="auto"/>
              <w:rPr>
                <w:rFonts w:ascii="Times New Roman" w:eastAsia="Times New Roman" w:hAnsi="Times New Roman" w:cs="Times New Roman"/>
                <w:color w:val="000000"/>
                <w:lang w:val="fr-FR"/>
              </w:rPr>
            </w:pPr>
            <w:r w:rsidRPr="007D59C8">
              <w:rPr>
                <w:rFonts w:ascii="Times New Roman" w:eastAsia="Times New Roman" w:hAnsi="Times New Roman" w:cs="Times New Roman"/>
                <w:color w:val="000000"/>
                <w:lang w:val="fr-FR"/>
              </w:rPr>
              <w:t xml:space="preserve">Source: </w:t>
            </w:r>
            <w:hyperlink r:id="rId15" w:anchor="home" w:history="1">
              <w:r w:rsidR="00645E02" w:rsidRPr="00F6429E">
                <w:rPr>
                  <w:rStyle w:val="Hyperlink"/>
                  <w:rFonts w:ascii="Times New Roman" w:eastAsia="Times New Roman" w:hAnsi="Times New Roman" w:cs="Times New Roman"/>
                  <w:lang w:val="fr-FR"/>
                </w:rPr>
                <w:t>https://scorecard.cccco.edu/scorecardrates.aspx?CollegeID=681#home</w:t>
              </w:r>
            </w:hyperlink>
          </w:p>
          <w:p w:rsidR="00C31841" w:rsidRPr="007D59C8" w:rsidRDefault="00C31841" w:rsidP="007B39A8">
            <w:pPr>
              <w:spacing w:after="0" w:line="240" w:lineRule="auto"/>
              <w:rPr>
                <w:rFonts w:ascii="Times New Roman" w:eastAsia="Times New Roman" w:hAnsi="Times New Roman" w:cs="Times New Roman"/>
                <w:color w:val="000000"/>
                <w:lang w:val="fr-FR"/>
              </w:rPr>
            </w:pPr>
            <w:r w:rsidRPr="007D59C8">
              <w:rPr>
                <w:rFonts w:ascii="Times New Roman" w:eastAsia="Times New Roman" w:hAnsi="Times New Roman" w:cs="Times New Roman"/>
                <w:color w:val="000000"/>
                <w:lang w:val="fr-FR"/>
              </w:rPr>
              <w:t xml:space="preserve"> </w:t>
            </w: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color w:val="000000"/>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r>
      <w:tr w:rsidR="00C31841" w:rsidRPr="007D59C8" w:rsidTr="7F88A53C">
        <w:trPr>
          <w:trHeight w:val="236"/>
        </w:trPr>
        <w:tc>
          <w:tcPr>
            <w:tcW w:w="4935"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1654"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1706"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1558"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1777"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c>
          <w:tcPr>
            <w:tcW w:w="62" w:type="dxa"/>
            <w:tcBorders>
              <w:top w:val="nil"/>
              <w:left w:val="nil"/>
              <w:bottom w:val="nil"/>
              <w:right w:val="nil"/>
            </w:tcBorders>
            <w:shd w:val="clear" w:color="auto" w:fill="auto"/>
            <w:noWrap/>
            <w:vAlign w:val="bottom"/>
            <w:hideMark/>
          </w:tcPr>
          <w:p w:rsidR="00C31841" w:rsidRPr="007D59C8" w:rsidRDefault="00C31841" w:rsidP="007B39A8">
            <w:pPr>
              <w:spacing w:after="0" w:line="240" w:lineRule="auto"/>
              <w:rPr>
                <w:rFonts w:ascii="Times New Roman" w:eastAsia="Times New Roman" w:hAnsi="Times New Roman" w:cs="Times New Roman"/>
                <w:lang w:val="fr-FR"/>
              </w:rPr>
            </w:pPr>
          </w:p>
        </w:tc>
      </w:tr>
      <w:tr w:rsidR="00C31841" w:rsidRPr="00C31841" w:rsidTr="7F88A53C">
        <w:trPr>
          <w:trHeight w:val="570"/>
        </w:trPr>
        <w:tc>
          <w:tcPr>
            <w:tcW w:w="11940" w:type="dxa"/>
            <w:gridSpan w:val="10"/>
            <w:tcBorders>
              <w:top w:val="nil"/>
              <w:left w:val="nil"/>
              <w:bottom w:val="nil"/>
              <w:right w:val="nil"/>
            </w:tcBorders>
            <w:shd w:val="clear" w:color="auto" w:fill="auto"/>
            <w:noWrap/>
            <w:vAlign w:val="center"/>
            <w:hideMark/>
          </w:tcPr>
          <w:p w:rsidR="00C31841" w:rsidRPr="007B05EA" w:rsidRDefault="00C31841" w:rsidP="007B39A8">
            <w:pPr>
              <w:spacing w:after="0" w:line="240" w:lineRule="auto"/>
              <w:rPr>
                <w:rFonts w:ascii="Times New Roman" w:eastAsia="Times New Roman" w:hAnsi="Times New Roman" w:cs="Times New Roman"/>
                <w:b/>
                <w:bCs/>
                <w:color w:val="000000"/>
                <w:u w:val="single"/>
              </w:rPr>
            </w:pPr>
            <w:r w:rsidRPr="007B05EA">
              <w:rPr>
                <w:rFonts w:ascii="Times New Roman" w:eastAsia="Times New Roman" w:hAnsi="Times New Roman" w:cs="Times New Roman"/>
                <w:b/>
                <w:bCs/>
                <w:color w:val="000000"/>
                <w:u w:val="single"/>
              </w:rPr>
              <w:t xml:space="preserve">D. Degree and Certificate: Increase degree and certificate completion by 5 percent for students who are Hispanic </w:t>
            </w: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524168">
            <w:pPr>
              <w:spacing w:after="0" w:line="240" w:lineRule="auto"/>
              <w:rPr>
                <w:rFonts w:ascii="Times New Roman" w:eastAsia="Times New Roman" w:hAnsi="Times New Roman" w:cs="Times New Roman"/>
                <w:b/>
                <w:bCs/>
                <w:color w:val="000000"/>
              </w:rPr>
            </w:pPr>
          </w:p>
        </w:tc>
        <w:tc>
          <w:tcPr>
            <w:tcW w:w="1654" w:type="dxa"/>
            <w:tcBorders>
              <w:top w:val="nil"/>
              <w:left w:val="nil"/>
              <w:bottom w:val="nil"/>
              <w:right w:val="nil"/>
            </w:tcBorders>
            <w:shd w:val="clear" w:color="auto" w:fill="auto"/>
            <w:vAlign w:val="center"/>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2014-15</w:t>
            </w:r>
          </w:p>
        </w:tc>
        <w:tc>
          <w:tcPr>
            <w:tcW w:w="1706" w:type="dxa"/>
            <w:tcBorders>
              <w:top w:val="nil"/>
              <w:left w:val="nil"/>
              <w:bottom w:val="nil"/>
              <w:right w:val="nil"/>
            </w:tcBorders>
            <w:shd w:val="clear" w:color="auto" w:fill="auto"/>
            <w:noWrap/>
            <w:vAlign w:val="center"/>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2017-18</w:t>
            </w:r>
          </w:p>
        </w:tc>
        <w:tc>
          <w:tcPr>
            <w:tcW w:w="1558" w:type="dxa"/>
            <w:tcBorders>
              <w:top w:val="nil"/>
              <w:left w:val="nil"/>
              <w:bottom w:val="nil"/>
              <w:right w:val="nil"/>
            </w:tcBorders>
            <w:shd w:val="clear" w:color="auto" w:fill="auto"/>
            <w:noWrap/>
            <w:vAlign w:val="center"/>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 Change</w:t>
            </w:r>
          </w:p>
        </w:tc>
        <w:tc>
          <w:tcPr>
            <w:tcW w:w="1777" w:type="dxa"/>
            <w:tcBorders>
              <w:top w:val="nil"/>
              <w:left w:val="nil"/>
              <w:bottom w:val="nil"/>
              <w:right w:val="nil"/>
            </w:tcBorders>
            <w:shd w:val="clear" w:color="auto" w:fill="auto"/>
            <w:noWrap/>
            <w:vAlign w:val="center"/>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Goal status</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Hispanic</w:t>
            </w:r>
          </w:p>
        </w:tc>
        <w:tc>
          <w:tcPr>
            <w:tcW w:w="1654" w:type="dxa"/>
            <w:tcBorders>
              <w:top w:val="nil"/>
              <w:left w:val="nil"/>
              <w:bottom w:val="nil"/>
              <w:right w:val="nil"/>
            </w:tcBorders>
            <w:shd w:val="clear" w:color="auto" w:fill="auto"/>
            <w:noWrap/>
            <w:vAlign w:val="center"/>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3.9%</w:t>
            </w:r>
          </w:p>
        </w:tc>
        <w:tc>
          <w:tcPr>
            <w:tcW w:w="1706" w:type="dxa"/>
            <w:tcBorders>
              <w:top w:val="nil"/>
              <w:left w:val="nil"/>
              <w:bottom w:val="nil"/>
              <w:right w:val="nil"/>
            </w:tcBorders>
            <w:shd w:val="clear" w:color="auto" w:fill="auto"/>
            <w:noWrap/>
            <w:vAlign w:val="center"/>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6.3%</w:t>
            </w:r>
          </w:p>
        </w:tc>
        <w:tc>
          <w:tcPr>
            <w:tcW w:w="1558" w:type="dxa"/>
            <w:tcBorders>
              <w:top w:val="nil"/>
              <w:left w:val="nil"/>
              <w:bottom w:val="nil"/>
              <w:right w:val="nil"/>
            </w:tcBorders>
            <w:shd w:val="clear" w:color="auto" w:fill="auto"/>
            <w:noWrap/>
            <w:vAlign w:val="center"/>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61.5%</w:t>
            </w:r>
          </w:p>
        </w:tc>
        <w:tc>
          <w:tcPr>
            <w:tcW w:w="1777" w:type="dxa"/>
            <w:tcBorders>
              <w:top w:val="nil"/>
              <w:left w:val="nil"/>
              <w:bottom w:val="nil"/>
              <w:right w:val="nil"/>
            </w:tcBorders>
            <w:shd w:val="clear" w:color="auto" w:fill="00B050"/>
            <w:noWrap/>
            <w:vAlign w:val="center"/>
            <w:hideMark/>
          </w:tcPr>
          <w:p w:rsidR="00C31841" w:rsidRPr="00C31841" w:rsidRDefault="00C31841" w:rsidP="0052416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654"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706"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558"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777"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9853" w:type="dxa"/>
            <w:gridSpan w:val="4"/>
            <w:tcBorders>
              <w:top w:val="nil"/>
              <w:left w:val="nil"/>
              <w:bottom w:val="nil"/>
              <w:right w:val="nil"/>
            </w:tcBorders>
            <w:shd w:val="clear" w:color="auto" w:fill="auto"/>
            <w:noWrap/>
            <w:vAlign w:val="bottom"/>
            <w:hideMark/>
          </w:tcPr>
          <w:p w:rsidR="00C31841" w:rsidRPr="00645E02" w:rsidRDefault="00C31841" w:rsidP="007B39A8">
            <w:pPr>
              <w:spacing w:after="0" w:line="240" w:lineRule="auto"/>
              <w:rPr>
                <w:rFonts w:ascii="Times New Roman" w:eastAsia="Times New Roman" w:hAnsi="Times New Roman" w:cs="Times New Roman"/>
                <w:color w:val="000000"/>
                <w:highlight w:val="yellow"/>
              </w:rPr>
            </w:pPr>
            <w:r w:rsidRPr="00645E02">
              <w:rPr>
                <w:rFonts w:ascii="Times New Roman" w:eastAsia="Times New Roman" w:hAnsi="Times New Roman" w:cs="Times New Roman"/>
                <w:color w:val="000000"/>
              </w:rPr>
              <w:t>Source: Data file provided by CCCCO for 2019 Equity Plan</w:t>
            </w:r>
          </w:p>
        </w:tc>
        <w:tc>
          <w:tcPr>
            <w:tcW w:w="1777" w:type="dxa"/>
            <w:tcBorders>
              <w:top w:val="nil"/>
              <w:left w:val="nil"/>
              <w:bottom w:val="nil"/>
              <w:right w:val="nil"/>
            </w:tcBorders>
            <w:shd w:val="clear" w:color="auto" w:fill="auto"/>
            <w:noWrap/>
            <w:vAlign w:val="bottom"/>
            <w:hideMark/>
          </w:tcPr>
          <w:p w:rsidR="00C31841" w:rsidRPr="00645E02" w:rsidRDefault="00C31841" w:rsidP="007B39A8">
            <w:pPr>
              <w:spacing w:after="0" w:line="240" w:lineRule="auto"/>
              <w:rPr>
                <w:rFonts w:ascii="Times New Roman" w:eastAsia="Times New Roman" w:hAnsi="Times New Roman" w:cs="Times New Roman"/>
                <w:color w:val="000000"/>
                <w:highlight w:val="yellow"/>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11630" w:type="dxa"/>
            <w:gridSpan w:val="5"/>
            <w:tcBorders>
              <w:top w:val="nil"/>
              <w:left w:val="nil"/>
              <w:bottom w:val="nil"/>
              <w:right w:val="nil"/>
            </w:tcBorders>
            <w:shd w:val="clear" w:color="auto" w:fill="auto"/>
            <w:noWrap/>
            <w:vAlign w:val="bottom"/>
            <w:hideMark/>
          </w:tcPr>
          <w:p w:rsidR="00C31841" w:rsidRPr="00645E02" w:rsidRDefault="00C31841" w:rsidP="007B39A8">
            <w:pPr>
              <w:spacing w:after="0" w:line="240" w:lineRule="auto"/>
              <w:rPr>
                <w:rFonts w:ascii="Times New Roman" w:eastAsia="Times New Roman" w:hAnsi="Times New Roman" w:cs="Times New Roman"/>
                <w:color w:val="000000"/>
                <w:highlight w:val="yellow"/>
              </w:rPr>
            </w:pPr>
            <w:r w:rsidRPr="00645E02">
              <w:rPr>
                <w:rFonts w:ascii="Times New Roman" w:eastAsia="Times New Roman" w:hAnsi="Times New Roman" w:cs="Times New Roman"/>
                <w:color w:val="000000"/>
              </w:rPr>
              <w:t>Note: this was not the original data source for the 2015 equity plan</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645E02" w:rsidRDefault="00C31841" w:rsidP="007B39A8">
            <w:pPr>
              <w:spacing w:after="0" w:line="240" w:lineRule="auto"/>
              <w:rPr>
                <w:rFonts w:ascii="Times New Roman" w:eastAsia="Times New Roman" w:hAnsi="Times New Roman" w:cs="Times New Roman"/>
                <w:highlight w:val="yellow"/>
              </w:rPr>
            </w:pPr>
          </w:p>
        </w:tc>
        <w:tc>
          <w:tcPr>
            <w:tcW w:w="1654" w:type="dxa"/>
            <w:tcBorders>
              <w:top w:val="nil"/>
              <w:left w:val="nil"/>
              <w:bottom w:val="nil"/>
              <w:right w:val="nil"/>
            </w:tcBorders>
            <w:shd w:val="clear" w:color="auto" w:fill="auto"/>
            <w:noWrap/>
            <w:vAlign w:val="bottom"/>
            <w:hideMark/>
          </w:tcPr>
          <w:p w:rsidR="00C31841" w:rsidRPr="00645E02" w:rsidRDefault="00C31841" w:rsidP="007B39A8">
            <w:pPr>
              <w:spacing w:after="0" w:line="240" w:lineRule="auto"/>
              <w:rPr>
                <w:rFonts w:ascii="Times New Roman" w:eastAsia="Times New Roman" w:hAnsi="Times New Roman" w:cs="Times New Roman"/>
                <w:highlight w:val="yellow"/>
              </w:rPr>
            </w:pPr>
          </w:p>
        </w:tc>
        <w:tc>
          <w:tcPr>
            <w:tcW w:w="1706"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558"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1777"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690"/>
        </w:trPr>
        <w:tc>
          <w:tcPr>
            <w:tcW w:w="11940" w:type="dxa"/>
            <w:gridSpan w:val="10"/>
            <w:tcBorders>
              <w:top w:val="nil"/>
              <w:left w:val="nil"/>
              <w:bottom w:val="nil"/>
              <w:right w:val="nil"/>
            </w:tcBorders>
            <w:shd w:val="clear" w:color="auto" w:fill="auto"/>
            <w:vAlign w:val="center"/>
            <w:hideMark/>
          </w:tcPr>
          <w:p w:rsidR="00C31841" w:rsidRPr="007B05EA" w:rsidRDefault="00C31841" w:rsidP="007B39A8">
            <w:pPr>
              <w:spacing w:after="0" w:line="240" w:lineRule="auto"/>
              <w:rPr>
                <w:rFonts w:ascii="Times New Roman" w:eastAsia="Times New Roman" w:hAnsi="Times New Roman" w:cs="Times New Roman"/>
                <w:b/>
                <w:bCs/>
                <w:color w:val="000000"/>
                <w:u w:val="single"/>
              </w:rPr>
            </w:pPr>
            <w:r w:rsidRPr="007B05EA">
              <w:rPr>
                <w:rFonts w:ascii="Times New Roman" w:eastAsia="Times New Roman" w:hAnsi="Times New Roman" w:cs="Times New Roman"/>
                <w:b/>
                <w:bCs/>
                <w:color w:val="000000"/>
                <w:u w:val="single"/>
              </w:rPr>
              <w:t>E. Transfer: Increase transfer rates by 5 percent for students who are Hispanic, and for students who identify as foster youth or veterans</w:t>
            </w: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b/>
                <w:bCs/>
                <w:color w:val="000000"/>
              </w:rPr>
            </w:pPr>
          </w:p>
        </w:tc>
        <w:tc>
          <w:tcPr>
            <w:tcW w:w="1654" w:type="dxa"/>
            <w:tcBorders>
              <w:top w:val="nil"/>
              <w:left w:val="nil"/>
              <w:bottom w:val="nil"/>
              <w:right w:val="nil"/>
            </w:tcBorders>
            <w:shd w:val="clear" w:color="auto" w:fill="auto"/>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2014-15</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2016-2017</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 Change</w:t>
            </w:r>
          </w:p>
        </w:tc>
        <w:tc>
          <w:tcPr>
            <w:tcW w:w="1777"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Goal status</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Hispanic</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13.2%</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11.6%</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-12.1%</w:t>
            </w:r>
          </w:p>
        </w:tc>
        <w:tc>
          <w:tcPr>
            <w:tcW w:w="1777" w:type="dxa"/>
            <w:tcBorders>
              <w:top w:val="nil"/>
              <w:left w:val="nil"/>
              <w:bottom w:val="nil"/>
              <w:right w:val="nil"/>
            </w:tcBorders>
            <w:shd w:val="clear" w:color="auto" w:fill="C65911"/>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Not 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Foster Youth</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11.5%</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10.0%</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-13.0%</w:t>
            </w:r>
          </w:p>
        </w:tc>
        <w:tc>
          <w:tcPr>
            <w:tcW w:w="1777" w:type="dxa"/>
            <w:tcBorders>
              <w:top w:val="nil"/>
              <w:left w:val="nil"/>
              <w:bottom w:val="nil"/>
              <w:right w:val="nil"/>
            </w:tcBorders>
            <w:shd w:val="clear" w:color="auto" w:fill="C65911"/>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Not 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Veterans</w:t>
            </w:r>
          </w:p>
        </w:tc>
        <w:tc>
          <w:tcPr>
            <w:tcW w:w="1654"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15.5%</w:t>
            </w:r>
          </w:p>
        </w:tc>
        <w:tc>
          <w:tcPr>
            <w:tcW w:w="1706"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13.7%</w:t>
            </w:r>
          </w:p>
        </w:tc>
        <w:tc>
          <w:tcPr>
            <w:tcW w:w="1558" w:type="dxa"/>
            <w:tcBorders>
              <w:top w:val="nil"/>
              <w:left w:val="nil"/>
              <w:bottom w:val="nil"/>
              <w:right w:val="nil"/>
            </w:tcBorders>
            <w:shd w:val="clear" w:color="auto" w:fill="auto"/>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-11.6%</w:t>
            </w:r>
          </w:p>
        </w:tc>
        <w:tc>
          <w:tcPr>
            <w:tcW w:w="1777" w:type="dxa"/>
            <w:tcBorders>
              <w:top w:val="nil"/>
              <w:left w:val="nil"/>
              <w:bottom w:val="nil"/>
              <w:right w:val="nil"/>
            </w:tcBorders>
            <w:shd w:val="clear" w:color="auto" w:fill="C65911"/>
            <w:noWrap/>
            <w:vAlign w:val="center"/>
            <w:hideMark/>
          </w:tcPr>
          <w:p w:rsidR="00C31841" w:rsidRPr="00C31841" w:rsidRDefault="00C31841" w:rsidP="006365B5">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Not Met</w:t>
            </w: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jc w:val="center"/>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4935"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1654"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1706"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1558"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1777" w:type="dxa"/>
            <w:tcBorders>
              <w:top w:val="nil"/>
              <w:left w:val="nil"/>
              <w:bottom w:val="nil"/>
              <w:right w:val="nil"/>
            </w:tcBorders>
            <w:shd w:val="clear" w:color="auto" w:fill="auto"/>
            <w:noWrap/>
            <w:vAlign w:val="bottom"/>
            <w:hideMark/>
          </w:tcPr>
          <w:p w:rsidR="00C31841" w:rsidRPr="00C31841" w:rsidRDefault="00C31841" w:rsidP="006365B5">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300"/>
        </w:trPr>
        <w:tc>
          <w:tcPr>
            <w:tcW w:w="9853" w:type="dxa"/>
            <w:gridSpan w:val="4"/>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color w:val="000000"/>
              </w:rPr>
            </w:pPr>
            <w:r w:rsidRPr="00C31841">
              <w:rPr>
                <w:rFonts w:ascii="Times New Roman" w:eastAsia="Times New Roman" w:hAnsi="Times New Roman" w:cs="Times New Roman"/>
                <w:color w:val="000000"/>
              </w:rPr>
              <w:t>Source: Data file provided by CCCCO for 2019 Equity Plan</w:t>
            </w:r>
          </w:p>
        </w:tc>
        <w:tc>
          <w:tcPr>
            <w:tcW w:w="1777"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color w:val="000000"/>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c>
          <w:tcPr>
            <w:tcW w:w="62" w:type="dxa"/>
            <w:tcBorders>
              <w:top w:val="nil"/>
              <w:left w:val="nil"/>
              <w:bottom w:val="nil"/>
              <w:right w:val="nil"/>
            </w:tcBorders>
            <w:shd w:val="clear" w:color="auto" w:fill="auto"/>
            <w:noWrap/>
            <w:vAlign w:val="bottom"/>
            <w:hideMark/>
          </w:tcPr>
          <w:p w:rsidR="00C31841" w:rsidRPr="00C31841" w:rsidRDefault="00C31841" w:rsidP="007B39A8">
            <w:pPr>
              <w:spacing w:after="0" w:line="240" w:lineRule="auto"/>
              <w:rPr>
                <w:rFonts w:ascii="Times New Roman" w:eastAsia="Times New Roman" w:hAnsi="Times New Roman" w:cs="Times New Roman"/>
              </w:rPr>
            </w:pPr>
          </w:p>
        </w:tc>
      </w:tr>
      <w:tr w:rsidR="00C31841" w:rsidRPr="00C31841" w:rsidTr="7F88A53C">
        <w:trPr>
          <w:trHeight w:val="1245"/>
        </w:trPr>
        <w:tc>
          <w:tcPr>
            <w:tcW w:w="11940" w:type="dxa"/>
            <w:gridSpan w:val="10"/>
            <w:tcBorders>
              <w:top w:val="nil"/>
              <w:left w:val="nil"/>
              <w:bottom w:val="nil"/>
              <w:right w:val="nil"/>
            </w:tcBorders>
            <w:shd w:val="clear" w:color="auto" w:fill="auto"/>
            <w:hideMark/>
          </w:tcPr>
          <w:p w:rsidR="000C0A15" w:rsidRPr="00976A27" w:rsidRDefault="7F88A53C" w:rsidP="7F88A53C">
            <w:pPr>
              <w:spacing w:after="0" w:line="240" w:lineRule="auto"/>
              <w:rPr>
                <w:rFonts w:ascii="Times New Roman" w:eastAsia="Times New Roman" w:hAnsi="Times New Roman" w:cs="Times New Roman"/>
                <w:color w:val="000000" w:themeColor="text1"/>
              </w:rPr>
            </w:pPr>
            <w:r w:rsidRPr="00976A27">
              <w:rPr>
                <w:rFonts w:ascii="Times New Roman" w:eastAsia="Times New Roman" w:hAnsi="Times New Roman" w:cs="Times New Roman"/>
                <w:color w:val="000000" w:themeColor="text1"/>
              </w:rPr>
              <w:t>Note: this was not the ori</w:t>
            </w:r>
            <w:r w:rsidR="00976A27" w:rsidRPr="00976A27">
              <w:rPr>
                <w:rFonts w:ascii="Times New Roman" w:eastAsia="Times New Roman" w:hAnsi="Times New Roman" w:cs="Times New Roman"/>
                <w:color w:val="000000" w:themeColor="text1"/>
              </w:rPr>
              <w:t>ginal data source for the 2015 Equity P</w:t>
            </w:r>
            <w:r w:rsidRPr="00976A27">
              <w:rPr>
                <w:rFonts w:ascii="Times New Roman" w:eastAsia="Times New Roman" w:hAnsi="Times New Roman" w:cs="Times New Roman"/>
                <w:color w:val="000000" w:themeColor="text1"/>
              </w:rPr>
              <w:t xml:space="preserve">lan. Data were cross-referenced at the below link:  </w:t>
            </w:r>
            <w:hyperlink r:id="rId16" w:history="1">
              <w:r w:rsidR="000C0A15" w:rsidRPr="00976A27">
                <w:rPr>
                  <w:rStyle w:val="Hyperlink"/>
                  <w:rFonts w:ascii="Times New Roman" w:eastAsia="Times New Roman" w:hAnsi="Times New Roman" w:cs="Times New Roman"/>
                </w:rPr>
                <w:t>http://asd.calstate.edu/ccct/2017-2018/SummaryYear.asp</w:t>
              </w:r>
            </w:hyperlink>
            <w:r w:rsidR="000C0A15" w:rsidRPr="00976A27">
              <w:rPr>
                <w:rFonts w:ascii="Times New Roman" w:eastAsia="Times New Roman" w:hAnsi="Times New Roman" w:cs="Times New Roman"/>
                <w:color w:val="000000" w:themeColor="text1"/>
              </w:rPr>
              <w:t>.</w:t>
            </w:r>
          </w:p>
          <w:p w:rsidR="00C31841" w:rsidRPr="00976A27" w:rsidRDefault="7F88A53C" w:rsidP="7F88A53C">
            <w:pPr>
              <w:spacing w:after="0" w:line="240" w:lineRule="auto"/>
              <w:rPr>
                <w:rFonts w:ascii="Times New Roman" w:eastAsia="Times New Roman" w:hAnsi="Times New Roman" w:cs="Times New Roman"/>
                <w:color w:val="000000" w:themeColor="text1"/>
              </w:rPr>
            </w:pPr>
            <w:r w:rsidRPr="00976A27">
              <w:rPr>
                <w:rFonts w:ascii="Times New Roman" w:eastAsia="Times New Roman" w:hAnsi="Times New Roman" w:cs="Times New Roman"/>
                <w:color w:val="000000" w:themeColor="text1"/>
              </w:rPr>
              <w:t>The largest drop appears to come from out-of-state university transfers according to Launchboard:</w:t>
            </w:r>
            <w:r w:rsidR="00C31841" w:rsidRPr="00976A27">
              <w:br/>
            </w:r>
            <w:hyperlink r:id="rId17">
              <w:r w:rsidRPr="00976A27">
                <w:rPr>
                  <w:rStyle w:val="Hyperlink"/>
                  <w:rFonts w:ascii="Times New Roman" w:eastAsia="Times New Roman" w:hAnsi="Times New Roman" w:cs="Times New Roman"/>
                </w:rPr>
                <w:t>https://www.calpassplus.org/LaunchBoard/Student-Success-Metrics</w:t>
              </w:r>
            </w:hyperlink>
          </w:p>
          <w:p w:rsidR="000A31A4" w:rsidRPr="00645E02" w:rsidRDefault="000A31A4" w:rsidP="007B39A8">
            <w:pPr>
              <w:spacing w:after="0" w:line="240" w:lineRule="auto"/>
              <w:rPr>
                <w:rFonts w:ascii="Times New Roman" w:eastAsia="Times New Roman" w:hAnsi="Times New Roman" w:cs="Times New Roman"/>
                <w:color w:val="000000"/>
                <w:highlight w:val="yellow"/>
              </w:rPr>
            </w:pPr>
          </w:p>
        </w:tc>
      </w:tr>
    </w:tbl>
    <w:p w:rsidR="007B39A8" w:rsidRDefault="007B39A8" w:rsidP="00976A27">
      <w:pPr>
        <w:pStyle w:val="ListParagraph"/>
        <w:spacing w:after="0" w:line="240" w:lineRule="auto"/>
        <w:jc w:val="both"/>
        <w:rPr>
          <w:rFonts w:ascii="Times New Roman" w:hAnsi="Times New Roman" w:cs="Times New Roman"/>
          <w:b/>
        </w:rPr>
      </w:pPr>
      <w:r>
        <w:rPr>
          <w:rFonts w:ascii="Times New Roman" w:hAnsi="Times New Roman" w:cs="Times New Roman"/>
          <w:b/>
        </w:rPr>
        <w:br w:type="textWrapping" w:clear="all"/>
      </w:r>
    </w:p>
    <w:p w:rsidR="003A41B1" w:rsidRPr="000C0A15" w:rsidRDefault="003A41B1" w:rsidP="000C0A15">
      <w:pPr>
        <w:pStyle w:val="ListParagraph"/>
        <w:numPr>
          <w:ilvl w:val="0"/>
          <w:numId w:val="16"/>
        </w:numPr>
        <w:spacing w:after="0" w:line="240" w:lineRule="auto"/>
        <w:jc w:val="both"/>
        <w:rPr>
          <w:rFonts w:ascii="Times New Roman" w:hAnsi="Times New Roman" w:cs="Times New Roman"/>
          <w:b/>
        </w:rPr>
      </w:pPr>
      <w:r w:rsidRPr="000C0A15">
        <w:rPr>
          <w:rFonts w:ascii="Times New Roman" w:hAnsi="Times New Roman" w:cs="Times New Roman"/>
          <w:b/>
        </w:rPr>
        <w:t xml:space="preserve">2019-20 </w:t>
      </w:r>
      <w:r w:rsidR="00466E2C" w:rsidRPr="000C0A15">
        <w:rPr>
          <w:rFonts w:ascii="Times New Roman" w:hAnsi="Times New Roman" w:cs="Times New Roman"/>
          <w:b/>
        </w:rPr>
        <w:t>B</w:t>
      </w:r>
      <w:r w:rsidRPr="000C0A15">
        <w:rPr>
          <w:rFonts w:ascii="Times New Roman" w:hAnsi="Times New Roman" w:cs="Times New Roman"/>
          <w:b/>
        </w:rPr>
        <w:t>udget</w:t>
      </w:r>
    </w:p>
    <w:p w:rsidR="003A41B1" w:rsidRDefault="003A41B1" w:rsidP="005A0205">
      <w:pPr>
        <w:spacing w:after="0" w:line="240" w:lineRule="auto"/>
        <w:jc w:val="both"/>
        <w:rPr>
          <w:rFonts w:ascii="Times New Roman" w:hAnsi="Times New Roman" w:cs="Times New Roman"/>
        </w:rPr>
      </w:pPr>
    </w:p>
    <w:p w:rsidR="006E0AC0" w:rsidRDefault="7F88A53C" w:rsidP="7F88A53C">
      <w:pPr>
        <w:spacing w:after="0" w:line="240" w:lineRule="auto"/>
        <w:jc w:val="both"/>
        <w:rPr>
          <w:rFonts w:ascii="Times New Roman" w:hAnsi="Times New Roman" w:cs="Times New Roman"/>
        </w:rPr>
      </w:pPr>
      <w:r w:rsidRPr="7F88A53C">
        <w:rPr>
          <w:rFonts w:ascii="Times New Roman" w:hAnsi="Times New Roman" w:cs="Times New Roman"/>
        </w:rPr>
        <w:t xml:space="preserve">Student equity funding for 2019-2020 will continue to provide interventions that align with the CO’s Vision for Success, Moorpark College’s Educational Master Plan, and this Equity Plan. Moorpark College will receive approximately $854,106. Most of the funding is allocated to staffing; the College has previously hired an equity director, three institutional research specialists, five student success coaches, and a veteran and outreach office assistant. The budget will also partially fund the salaries of our Guided Pathways for Success Supervisor and a Dean of Student Learning (focus on Institutional Effectiveness), along with hourly staff, including a mental health professional, Professional Development Coordinator, Multicultural Day Specialist, outreach student workers, tutors and course- embedded tutors, and equity-related counseling. Lastly, many of our categorical programs will receive general and office supplies to operate and plan for programming for their respective areas. </w:t>
      </w:r>
    </w:p>
    <w:p w:rsidR="00B67AC7" w:rsidRDefault="00B67AC7" w:rsidP="005A0205">
      <w:pPr>
        <w:spacing w:after="0" w:line="240" w:lineRule="auto"/>
        <w:jc w:val="both"/>
        <w:rPr>
          <w:rFonts w:ascii="Times New Roman" w:hAnsi="Times New Roman" w:cs="Times New Roman"/>
        </w:rPr>
      </w:pPr>
    </w:p>
    <w:p w:rsidR="007B05EA" w:rsidRDefault="7F88A53C" w:rsidP="7F88A53C">
      <w:pPr>
        <w:jc w:val="both"/>
        <w:rPr>
          <w:rFonts w:ascii="Times New Roman" w:hAnsi="Times New Roman" w:cs="Times New Roman"/>
        </w:rPr>
      </w:pPr>
      <w:r w:rsidRPr="7F88A53C">
        <w:rPr>
          <w:rFonts w:ascii="Times New Roman" w:hAnsi="Times New Roman" w:cs="Times New Roman"/>
        </w:rPr>
        <w:t>As this emphasis on staffing demonstrates, Moorpark College is committed to employing people in positions that are charged with closing the equity gaps among our DI groups. Therefore the activities listed above in the Equity Plan will be prioritized first, as they can be achieved through the work of these positions. Further activities may be funded if possible; the SEA Committee has created a process to select and prioritize additional activities with any unspent or additional funds that may become available.</w:t>
      </w:r>
    </w:p>
    <w:p w:rsidR="007B05EA" w:rsidRPr="008D1C04" w:rsidRDefault="007B05EA" w:rsidP="7F88A53C">
      <w:pPr>
        <w:jc w:val="both"/>
        <w:rPr>
          <w:rFonts w:ascii="Times New Roman" w:hAnsi="Times New Roman" w:cs="Times New Roman"/>
        </w:rPr>
      </w:pPr>
    </w:p>
    <w:tbl>
      <w:tblPr>
        <w:tblStyle w:val="GridTable4-Accent51"/>
        <w:tblpPr w:leftFromText="180" w:rightFromText="180" w:vertAnchor="text" w:tblpY="1"/>
        <w:tblOverlap w:val="never"/>
        <w:tblW w:w="13765" w:type="dxa"/>
        <w:tblLayout w:type="fixed"/>
        <w:tblLook w:val="04A0" w:firstRow="1" w:lastRow="0" w:firstColumn="1" w:lastColumn="0" w:noHBand="0" w:noVBand="1"/>
      </w:tblPr>
      <w:tblGrid>
        <w:gridCol w:w="952"/>
        <w:gridCol w:w="10113"/>
        <w:gridCol w:w="2700"/>
      </w:tblGrid>
      <w:tr w:rsidR="00616F2C" w:rsidRPr="00616F2C" w:rsidTr="006E0AC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765" w:type="dxa"/>
            <w:gridSpan w:val="3"/>
          </w:tcPr>
          <w:p w:rsidR="00616F2C" w:rsidRPr="00616F2C" w:rsidRDefault="00616F2C" w:rsidP="00616F2C">
            <w:pPr>
              <w:jc w:val="center"/>
              <w:rPr>
                <w:rFonts w:ascii="Times New Roman" w:eastAsia="Times New Roman" w:hAnsi="Times New Roman" w:cs="Times New Roman"/>
              </w:rPr>
            </w:pPr>
            <w:r w:rsidRPr="00616F2C">
              <w:rPr>
                <w:rFonts w:ascii="Times New Roman" w:eastAsia="Times New Roman" w:hAnsi="Times New Roman" w:cs="Times New Roman"/>
              </w:rPr>
              <w:t>2019-2020 PROPOSED BUDGET</w:t>
            </w:r>
          </w:p>
        </w:tc>
      </w:tr>
      <w:tr w:rsidR="00616F2C" w:rsidRPr="00616F2C" w:rsidTr="007B39A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Object</w:t>
            </w:r>
          </w:p>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Code</w:t>
            </w:r>
          </w:p>
        </w:tc>
        <w:tc>
          <w:tcPr>
            <w:tcW w:w="10113" w:type="dxa"/>
          </w:tcPr>
          <w:p w:rsidR="00616F2C" w:rsidRPr="00616F2C" w:rsidRDefault="00616F2C" w:rsidP="00616F2C">
            <w:pPr>
              <w:tabs>
                <w:tab w:val="left" w:pos="42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Category</w:t>
            </w:r>
          </w:p>
        </w:tc>
        <w:tc>
          <w:tcPr>
            <w:tcW w:w="2700" w:type="dxa"/>
          </w:tcPr>
          <w:p w:rsidR="00616F2C" w:rsidRPr="00616F2C" w:rsidRDefault="00616F2C" w:rsidP="00616F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Expense</w:t>
            </w:r>
          </w:p>
        </w:tc>
      </w:tr>
      <w:tr w:rsidR="00616F2C" w:rsidRPr="00616F2C" w:rsidTr="006E0AC0">
        <w:trPr>
          <w:trHeight w:val="303"/>
        </w:trPr>
        <w:tc>
          <w:tcPr>
            <w:cnfStyle w:val="001000000000" w:firstRow="0" w:lastRow="0" w:firstColumn="1" w:lastColumn="0" w:oddVBand="0" w:evenVBand="0" w:oddHBand="0" w:evenHBand="0" w:firstRowFirstColumn="0" w:firstRowLastColumn="0" w:lastRowFirstColumn="0" w:lastRowLastColumn="0"/>
            <w:tcW w:w="952" w:type="dxa"/>
            <w:vMerge w:val="restart"/>
          </w:tcPr>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1000</w:t>
            </w: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Academic Salaries</w:t>
            </w:r>
          </w:p>
        </w:tc>
        <w:tc>
          <w:tcPr>
            <w:tcW w:w="2700"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7B39A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 xml:space="preserve">Equity Counseling </w:t>
            </w:r>
          </w:p>
        </w:tc>
        <w:tc>
          <w:tcPr>
            <w:tcW w:w="2700" w:type="dxa"/>
          </w:tcPr>
          <w:p w:rsidR="00616F2C" w:rsidRPr="00616F2C" w:rsidRDefault="00645E02" w:rsidP="00645E0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$16,522</w:t>
            </w:r>
          </w:p>
        </w:tc>
      </w:tr>
      <w:tr w:rsidR="00616F2C" w:rsidRPr="00616F2C" w:rsidTr="006E0AC0">
        <w:trPr>
          <w:trHeight w:val="312"/>
        </w:trPr>
        <w:tc>
          <w:tcPr>
            <w:cnfStyle w:val="001000000000" w:firstRow="0" w:lastRow="0" w:firstColumn="1" w:lastColumn="0" w:oddVBand="0" w:evenVBand="0" w:oddHBand="0" w:evenHBand="0" w:firstRowFirstColumn="0" w:firstRowLastColumn="0" w:lastRowFirstColumn="0" w:lastRowLastColumn="0"/>
            <w:tcW w:w="952" w:type="dxa"/>
            <w:vMerge w:val="restart"/>
          </w:tcPr>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2000</w:t>
            </w: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Classified and Other Non-Academic Salaries</w:t>
            </w:r>
          </w:p>
        </w:tc>
        <w:tc>
          <w:tcPr>
            <w:tcW w:w="2700" w:type="dxa"/>
          </w:tcPr>
          <w:p w:rsidR="00616F2C" w:rsidRPr="00616F2C" w:rsidRDefault="00147FB3" w:rsidP="00645E0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r w:rsidR="00DF255F">
              <w:rPr>
                <w:rFonts w:ascii="Times New Roman" w:eastAsia="Times New Roman" w:hAnsi="Times New Roman" w:cs="Times New Roman"/>
                <w:color w:val="000000"/>
              </w:rPr>
              <w:t>449,443</w:t>
            </w: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Equity Director (100%)</w:t>
            </w:r>
          </w:p>
        </w:tc>
        <w:tc>
          <w:tcPr>
            <w:tcW w:w="2700"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trHeight w:val="31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Tutorial Services Specialist II (</w:t>
            </w:r>
            <w:r w:rsidR="005118BD">
              <w:rPr>
                <w:rFonts w:ascii="Times New Roman" w:eastAsia="Times New Roman" w:hAnsi="Times New Roman" w:cs="Times New Roman"/>
                <w:color w:val="000000"/>
              </w:rPr>
              <w:t>8</w:t>
            </w:r>
            <w:r w:rsidRPr="00616F2C">
              <w:rPr>
                <w:rFonts w:ascii="Times New Roman" w:eastAsia="Times New Roman" w:hAnsi="Times New Roman" w:cs="Times New Roman"/>
                <w:color w:val="000000"/>
              </w:rPr>
              <w:t>0%)</w:t>
            </w:r>
          </w:p>
        </w:tc>
        <w:tc>
          <w:tcPr>
            <w:tcW w:w="2700"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Office Assistant (100%)</w:t>
            </w:r>
          </w:p>
        </w:tc>
        <w:tc>
          <w:tcPr>
            <w:tcW w:w="2700"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trHeight w:val="31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Technical Data Specialist (90%)</w:t>
            </w:r>
          </w:p>
        </w:tc>
        <w:tc>
          <w:tcPr>
            <w:tcW w:w="2700"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Research Analyst (65%)</w:t>
            </w:r>
          </w:p>
        </w:tc>
        <w:tc>
          <w:tcPr>
            <w:tcW w:w="2700"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trHeight w:val="32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Technical Data Specialist (30%)</w:t>
            </w:r>
          </w:p>
        </w:tc>
        <w:tc>
          <w:tcPr>
            <w:tcW w:w="2700"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Student Success Services Supervisor (25%)</w:t>
            </w:r>
          </w:p>
        </w:tc>
        <w:tc>
          <w:tcPr>
            <w:tcW w:w="2700"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trHeight w:val="32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Student Health Professional Expert (hourly)</w:t>
            </w:r>
          </w:p>
        </w:tc>
        <w:tc>
          <w:tcPr>
            <w:tcW w:w="2700"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Professional Development Coordinator (hourly)</w:t>
            </w:r>
          </w:p>
        </w:tc>
        <w:tc>
          <w:tcPr>
            <w:tcW w:w="2700"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trHeight w:val="32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Multicultural Day Specialist (hourly)</w:t>
            </w:r>
          </w:p>
        </w:tc>
        <w:tc>
          <w:tcPr>
            <w:tcW w:w="2700" w:type="dxa"/>
          </w:tcPr>
          <w:p w:rsidR="00616F2C" w:rsidRPr="00616F2C" w:rsidRDefault="00616F2C" w:rsidP="00645E0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16F2C">
              <w:rPr>
                <w:rFonts w:ascii="Times New Roman" w:eastAsia="Times New Roman" w:hAnsi="Times New Roman" w:cs="Times New Roman"/>
                <w:color w:val="000000"/>
              </w:rPr>
              <w:t>Course Embedded Tutors (hourly)</w:t>
            </w:r>
          </w:p>
        </w:tc>
        <w:tc>
          <w:tcPr>
            <w:tcW w:w="2700" w:type="dxa"/>
          </w:tcPr>
          <w:p w:rsidR="00616F2C" w:rsidRPr="00616F2C" w:rsidRDefault="00DF255F" w:rsidP="00645E0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$35,000</w:t>
            </w:r>
          </w:p>
        </w:tc>
      </w:tr>
      <w:tr w:rsidR="00B73623" w:rsidRPr="00616F2C" w:rsidTr="006E0AC0">
        <w:trPr>
          <w:trHeight w:val="312"/>
        </w:trPr>
        <w:tc>
          <w:tcPr>
            <w:cnfStyle w:val="001000000000" w:firstRow="0" w:lastRow="0" w:firstColumn="1" w:lastColumn="0" w:oddVBand="0" w:evenVBand="0" w:oddHBand="0" w:evenHBand="0" w:firstRowFirstColumn="0" w:firstRowLastColumn="0" w:lastRowFirstColumn="0" w:lastRowLastColumn="0"/>
            <w:tcW w:w="952" w:type="dxa"/>
            <w:vMerge/>
          </w:tcPr>
          <w:p w:rsidR="00B73623" w:rsidRPr="00616F2C" w:rsidRDefault="00B73623" w:rsidP="00616F2C">
            <w:pPr>
              <w:jc w:val="center"/>
              <w:rPr>
                <w:rFonts w:ascii="Times New Roman" w:eastAsia="Times New Roman" w:hAnsi="Times New Roman" w:cs="Times New Roman"/>
                <w:color w:val="000000"/>
              </w:rPr>
            </w:pPr>
          </w:p>
        </w:tc>
        <w:tc>
          <w:tcPr>
            <w:tcW w:w="10113" w:type="dxa"/>
          </w:tcPr>
          <w:p w:rsidR="00B73623" w:rsidRPr="00616F2C" w:rsidRDefault="00B73623" w:rsidP="00B736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Student Workers-Outreach (hourly)</w:t>
            </w:r>
          </w:p>
        </w:tc>
        <w:tc>
          <w:tcPr>
            <w:tcW w:w="2700" w:type="dxa"/>
          </w:tcPr>
          <w:p w:rsidR="00B73623" w:rsidRPr="00616F2C" w:rsidRDefault="00DF255F" w:rsidP="00645E0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$7,645</w:t>
            </w: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52" w:type="dxa"/>
            <w:vMerge/>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 xml:space="preserve">Salaries </w:t>
            </w:r>
          </w:p>
        </w:tc>
        <w:tc>
          <w:tcPr>
            <w:tcW w:w="2700" w:type="dxa"/>
          </w:tcPr>
          <w:p w:rsidR="00616F2C" w:rsidRPr="00616F2C" w:rsidRDefault="001E55FD" w:rsidP="00645E0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$5</w:t>
            </w:r>
            <w:r w:rsidR="00645E02">
              <w:rPr>
                <w:rFonts w:ascii="Times New Roman" w:eastAsia="Times New Roman" w:hAnsi="Times New Roman" w:cs="Times New Roman"/>
                <w:b/>
                <w:color w:val="000000"/>
              </w:rPr>
              <w:t>08,611</w:t>
            </w:r>
          </w:p>
        </w:tc>
      </w:tr>
      <w:tr w:rsidR="00616F2C" w:rsidRPr="00616F2C" w:rsidTr="006E0AC0">
        <w:trPr>
          <w:trHeight w:val="312"/>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3000</w:t>
            </w: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 xml:space="preserve">Employee Benefits                                                                          </w:t>
            </w:r>
          </w:p>
        </w:tc>
        <w:tc>
          <w:tcPr>
            <w:tcW w:w="2700" w:type="dxa"/>
          </w:tcPr>
          <w:p w:rsidR="00616F2C" w:rsidRPr="00616F2C" w:rsidRDefault="00616F2C" w:rsidP="00645E0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r>
      <w:tr w:rsidR="00616F2C" w:rsidRPr="00616F2C" w:rsidTr="007B39A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 xml:space="preserve">                                                                                                                       Benefits</w:t>
            </w:r>
          </w:p>
        </w:tc>
        <w:tc>
          <w:tcPr>
            <w:tcW w:w="2700" w:type="dxa"/>
          </w:tcPr>
          <w:p w:rsidR="00616F2C" w:rsidRPr="00616F2C" w:rsidRDefault="00645E02" w:rsidP="00645E0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$312,795</w:t>
            </w:r>
          </w:p>
        </w:tc>
      </w:tr>
      <w:tr w:rsidR="00616F2C" w:rsidRPr="00616F2C" w:rsidTr="006E0AC0">
        <w:trPr>
          <w:trHeight w:val="312"/>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4000</w:t>
            </w: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Supplies and Materials</w:t>
            </w:r>
          </w:p>
        </w:tc>
        <w:tc>
          <w:tcPr>
            <w:tcW w:w="2700" w:type="dxa"/>
          </w:tcPr>
          <w:p w:rsidR="00616F2C" w:rsidRPr="00616F2C" w:rsidRDefault="00645E02" w:rsidP="00645E0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$2,590</w:t>
            </w: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5000</w:t>
            </w: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Other Operating Expenses</w:t>
            </w:r>
          </w:p>
        </w:tc>
        <w:tc>
          <w:tcPr>
            <w:tcW w:w="2700" w:type="dxa"/>
          </w:tcPr>
          <w:p w:rsidR="00616F2C" w:rsidRPr="00616F2C" w:rsidRDefault="00645E02" w:rsidP="00645E0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$30,109</w:t>
            </w:r>
          </w:p>
        </w:tc>
      </w:tr>
      <w:tr w:rsidR="00616F2C" w:rsidRPr="00616F2C" w:rsidTr="006E0AC0">
        <w:trPr>
          <w:trHeight w:val="312"/>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6000</w:t>
            </w:r>
          </w:p>
        </w:tc>
        <w:tc>
          <w:tcPr>
            <w:tcW w:w="10113" w:type="dxa"/>
          </w:tcPr>
          <w:p w:rsidR="00616F2C" w:rsidRPr="00616F2C" w:rsidRDefault="00616F2C" w:rsidP="00616F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Capital Outlay</w:t>
            </w:r>
          </w:p>
        </w:tc>
        <w:tc>
          <w:tcPr>
            <w:tcW w:w="2700" w:type="dxa"/>
          </w:tcPr>
          <w:p w:rsidR="00616F2C" w:rsidRPr="00616F2C" w:rsidRDefault="00616F2C" w:rsidP="00645E0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r w:rsidRPr="00616F2C">
              <w:rPr>
                <w:rFonts w:ascii="Times New Roman" w:eastAsia="Times New Roman" w:hAnsi="Times New Roman" w:cs="Times New Roman"/>
                <w:color w:val="000000"/>
              </w:rPr>
              <w:t>7000</w:t>
            </w:r>
          </w:p>
        </w:tc>
        <w:tc>
          <w:tcPr>
            <w:tcW w:w="10113" w:type="dxa"/>
          </w:tcPr>
          <w:p w:rsidR="00616F2C" w:rsidRPr="00616F2C" w:rsidRDefault="00616F2C" w:rsidP="00616F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 xml:space="preserve">Other Outgo </w:t>
            </w:r>
          </w:p>
        </w:tc>
        <w:tc>
          <w:tcPr>
            <w:tcW w:w="2700" w:type="dxa"/>
          </w:tcPr>
          <w:p w:rsidR="00616F2C" w:rsidRPr="00616F2C" w:rsidRDefault="00616F2C" w:rsidP="00645E0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r>
      <w:tr w:rsidR="00616F2C" w:rsidRPr="00616F2C" w:rsidTr="006E0AC0">
        <w:trPr>
          <w:trHeight w:val="303"/>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 xml:space="preserve">Total 2019-20 Anticipated Expenditures </w:t>
            </w:r>
          </w:p>
        </w:tc>
        <w:tc>
          <w:tcPr>
            <w:tcW w:w="2700" w:type="dxa"/>
          </w:tcPr>
          <w:p w:rsidR="00616F2C" w:rsidRPr="00616F2C" w:rsidRDefault="00645E02" w:rsidP="00645E0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$854,106</w:t>
            </w:r>
          </w:p>
        </w:tc>
      </w:tr>
      <w:tr w:rsidR="00616F2C" w:rsidRPr="00616F2C" w:rsidTr="006E0AC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52" w:type="dxa"/>
          </w:tcPr>
          <w:p w:rsidR="00616F2C" w:rsidRPr="00616F2C" w:rsidRDefault="00616F2C" w:rsidP="00616F2C">
            <w:pPr>
              <w:jc w:val="center"/>
              <w:rPr>
                <w:rFonts w:ascii="Times New Roman" w:eastAsia="Times New Roman" w:hAnsi="Times New Roman" w:cs="Times New Roman"/>
                <w:color w:val="000000"/>
              </w:rPr>
            </w:pPr>
          </w:p>
        </w:tc>
        <w:tc>
          <w:tcPr>
            <w:tcW w:w="10113" w:type="dxa"/>
          </w:tcPr>
          <w:p w:rsidR="00616F2C" w:rsidRPr="00616F2C" w:rsidRDefault="00616F2C" w:rsidP="00616F2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16F2C">
              <w:rPr>
                <w:rFonts w:ascii="Times New Roman" w:eastAsia="Times New Roman" w:hAnsi="Times New Roman" w:cs="Times New Roman"/>
                <w:b/>
                <w:color w:val="000000"/>
              </w:rPr>
              <w:t>2019-20 Anticipated Allocation</w:t>
            </w:r>
          </w:p>
        </w:tc>
        <w:tc>
          <w:tcPr>
            <w:tcW w:w="2700" w:type="dxa"/>
          </w:tcPr>
          <w:p w:rsidR="00616F2C" w:rsidRPr="00616F2C" w:rsidRDefault="00645E02" w:rsidP="00645E0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$854,106</w:t>
            </w:r>
          </w:p>
        </w:tc>
      </w:tr>
    </w:tbl>
    <w:p w:rsidR="00616F2C" w:rsidRPr="00616F2C" w:rsidRDefault="00616F2C" w:rsidP="00616F2C">
      <w:pPr>
        <w:spacing w:after="0" w:line="240" w:lineRule="auto"/>
        <w:rPr>
          <w:rFonts w:ascii="Times New Roman" w:hAnsi="Times New Roman" w:cs="Times New Roman"/>
          <w:b/>
        </w:rPr>
      </w:pPr>
    </w:p>
    <w:p w:rsidR="00616F2C" w:rsidRPr="00616F2C" w:rsidRDefault="00616F2C" w:rsidP="00616F2C">
      <w:pPr>
        <w:spacing w:after="0" w:line="240" w:lineRule="auto"/>
        <w:rPr>
          <w:rFonts w:ascii="Times New Roman" w:hAnsi="Times New Roman" w:cs="Times New Roman"/>
        </w:rPr>
      </w:pPr>
    </w:p>
    <w:p w:rsidR="00616F2C" w:rsidRDefault="00616F2C" w:rsidP="00B9503C">
      <w:pPr>
        <w:spacing w:after="0" w:line="240" w:lineRule="auto"/>
        <w:rPr>
          <w:rFonts w:ascii="Times New Roman" w:hAnsi="Times New Roman" w:cs="Times New Roman"/>
          <w:b/>
        </w:rPr>
      </w:pPr>
    </w:p>
    <w:p w:rsidR="00616F2C" w:rsidRDefault="00616F2C" w:rsidP="00B9503C">
      <w:pPr>
        <w:spacing w:after="0" w:line="240" w:lineRule="auto"/>
        <w:rPr>
          <w:rFonts w:ascii="Times New Roman" w:hAnsi="Times New Roman" w:cs="Times New Roman"/>
          <w:b/>
        </w:rPr>
      </w:pPr>
    </w:p>
    <w:p w:rsidR="00616F2C" w:rsidRDefault="00616F2C" w:rsidP="00B9503C">
      <w:pPr>
        <w:spacing w:after="0" w:line="240" w:lineRule="auto"/>
        <w:rPr>
          <w:rFonts w:ascii="Times New Roman" w:hAnsi="Times New Roman" w:cs="Times New Roman"/>
          <w:b/>
        </w:rPr>
      </w:pPr>
    </w:p>
    <w:p w:rsidR="00616F2C" w:rsidRDefault="00616F2C" w:rsidP="00B9503C">
      <w:pPr>
        <w:spacing w:after="0" w:line="240" w:lineRule="auto"/>
        <w:rPr>
          <w:rFonts w:ascii="Times New Roman" w:hAnsi="Times New Roman" w:cs="Times New Roman"/>
          <w:b/>
        </w:rPr>
      </w:pPr>
    </w:p>
    <w:p w:rsidR="00616F2C" w:rsidRDefault="00616F2C" w:rsidP="00B9503C">
      <w:pPr>
        <w:spacing w:after="0" w:line="240" w:lineRule="auto"/>
        <w:rPr>
          <w:rFonts w:ascii="Times New Roman" w:hAnsi="Times New Roman" w:cs="Times New Roman"/>
          <w:b/>
        </w:rPr>
      </w:pPr>
    </w:p>
    <w:p w:rsidR="00616F2C" w:rsidRDefault="00616F2C" w:rsidP="00B9503C">
      <w:pPr>
        <w:spacing w:after="0" w:line="240" w:lineRule="auto"/>
        <w:rPr>
          <w:rFonts w:ascii="Times New Roman" w:hAnsi="Times New Roman" w:cs="Times New Roman"/>
          <w:b/>
        </w:rPr>
      </w:pPr>
    </w:p>
    <w:p w:rsidR="00616F2C" w:rsidRDefault="00616F2C" w:rsidP="00B9503C">
      <w:pPr>
        <w:spacing w:after="0" w:line="240" w:lineRule="auto"/>
        <w:rPr>
          <w:rFonts w:ascii="Times New Roman" w:hAnsi="Times New Roman" w:cs="Times New Roman"/>
          <w:b/>
        </w:rPr>
      </w:pPr>
    </w:p>
    <w:p w:rsidR="00616F2C" w:rsidRDefault="00616F2C" w:rsidP="00B9503C">
      <w:pPr>
        <w:spacing w:after="0" w:line="240" w:lineRule="auto"/>
        <w:rPr>
          <w:rFonts w:ascii="Times New Roman" w:hAnsi="Times New Roman" w:cs="Times New Roman"/>
          <w:b/>
        </w:rPr>
      </w:pPr>
    </w:p>
    <w:p w:rsidR="00616F2C" w:rsidRDefault="00616F2C" w:rsidP="00B9503C">
      <w:pPr>
        <w:spacing w:after="0" w:line="240" w:lineRule="auto"/>
        <w:rPr>
          <w:rFonts w:ascii="Times New Roman" w:hAnsi="Times New Roman" w:cs="Times New Roman"/>
          <w:b/>
        </w:rPr>
      </w:pPr>
    </w:p>
    <w:p w:rsidR="009F0BD9" w:rsidRPr="000C0A15" w:rsidRDefault="009F0BD9" w:rsidP="7F88A53C">
      <w:pPr>
        <w:jc w:val="both"/>
        <w:rPr>
          <w:rFonts w:ascii="Times New Roman" w:hAnsi="Times New Roman" w:cs="Times New Roman"/>
          <w:b/>
          <w:bCs/>
          <w:color w:val="2F5496" w:themeColor="accent5" w:themeShade="BF"/>
          <w:sz w:val="24"/>
          <w:szCs w:val="24"/>
        </w:rPr>
      </w:pPr>
      <w:r w:rsidRPr="000C0A15">
        <w:rPr>
          <w:rFonts w:ascii="Times New Roman" w:hAnsi="Times New Roman" w:cs="Times New Roman"/>
          <w:b/>
          <w:bCs/>
          <w:color w:val="2F5496" w:themeColor="accent5" w:themeShade="BF"/>
          <w:sz w:val="24"/>
          <w:szCs w:val="24"/>
        </w:rPr>
        <w:t>V</w:t>
      </w:r>
      <w:r w:rsidR="005118BD" w:rsidRPr="000C0A15">
        <w:rPr>
          <w:rFonts w:ascii="Times New Roman" w:hAnsi="Times New Roman" w:cs="Times New Roman"/>
          <w:b/>
          <w:bCs/>
          <w:color w:val="2F5496" w:themeColor="accent5" w:themeShade="BF"/>
          <w:sz w:val="24"/>
          <w:szCs w:val="24"/>
        </w:rPr>
        <w:t xml:space="preserve">II. </w:t>
      </w:r>
      <w:r w:rsidRPr="000C0A15">
        <w:rPr>
          <w:rFonts w:ascii="Times New Roman" w:hAnsi="Times New Roman" w:cs="Times New Roman"/>
          <w:b/>
          <w:color w:val="2F5496" w:themeColor="accent5" w:themeShade="BF"/>
          <w:sz w:val="24"/>
          <w:szCs w:val="24"/>
        </w:rPr>
        <w:tab/>
      </w:r>
      <w:r w:rsidRPr="000C0A15">
        <w:rPr>
          <w:rFonts w:ascii="Times New Roman" w:hAnsi="Times New Roman" w:cs="Times New Roman"/>
          <w:b/>
          <w:bCs/>
          <w:color w:val="2F5496" w:themeColor="accent5" w:themeShade="BF"/>
          <w:sz w:val="24"/>
          <w:szCs w:val="24"/>
        </w:rPr>
        <w:t xml:space="preserve">EQUITY PLAN </w:t>
      </w:r>
      <w:r w:rsidR="002249B8" w:rsidRPr="000C0A15">
        <w:rPr>
          <w:rFonts w:ascii="Times New Roman" w:hAnsi="Times New Roman" w:cs="Times New Roman"/>
          <w:b/>
          <w:bCs/>
          <w:color w:val="2F5496" w:themeColor="accent5" w:themeShade="BF"/>
          <w:sz w:val="24"/>
          <w:szCs w:val="24"/>
        </w:rPr>
        <w:t>CONTACTS</w:t>
      </w:r>
    </w:p>
    <w:p w:rsidR="009F0BD9" w:rsidRPr="007F0BFB" w:rsidRDefault="009F0BD9" w:rsidP="005A0205">
      <w:pPr>
        <w:pStyle w:val="NoSpacing"/>
        <w:jc w:val="both"/>
        <w:rPr>
          <w:rFonts w:ascii="Times New Roman" w:hAnsi="Times New Roman" w:cs="Times New Roman"/>
        </w:rPr>
      </w:pPr>
      <w:r w:rsidRPr="007F0BFB">
        <w:rPr>
          <w:rFonts w:ascii="Times New Roman" w:hAnsi="Times New Roman" w:cs="Times New Roman"/>
        </w:rPr>
        <w:t xml:space="preserve">For further information on the Moorpark College Equity </w:t>
      </w:r>
      <w:r w:rsidR="00737DA6" w:rsidRPr="007F0BFB">
        <w:rPr>
          <w:rFonts w:ascii="Times New Roman" w:hAnsi="Times New Roman" w:cs="Times New Roman"/>
        </w:rPr>
        <w:t>Plan,</w:t>
      </w:r>
      <w:r w:rsidRPr="007F0BFB">
        <w:rPr>
          <w:rFonts w:ascii="Times New Roman" w:hAnsi="Times New Roman" w:cs="Times New Roman"/>
        </w:rPr>
        <w:t xml:space="preserve"> please </w:t>
      </w:r>
      <w:r>
        <w:rPr>
          <w:rFonts w:ascii="Times New Roman" w:hAnsi="Times New Roman" w:cs="Times New Roman"/>
        </w:rPr>
        <w:t xml:space="preserve">first </w:t>
      </w:r>
      <w:r w:rsidRPr="007F0BFB">
        <w:rPr>
          <w:rFonts w:ascii="Times New Roman" w:hAnsi="Times New Roman" w:cs="Times New Roman"/>
        </w:rPr>
        <w:t>contact:</w:t>
      </w:r>
    </w:p>
    <w:p w:rsidR="009F0BD9" w:rsidRPr="007F0BFB" w:rsidRDefault="009F0BD9" w:rsidP="005A0205">
      <w:pPr>
        <w:pStyle w:val="NoSpacing"/>
        <w:jc w:val="both"/>
        <w:rPr>
          <w:rFonts w:ascii="Times New Roman" w:hAnsi="Times New Roman" w:cs="Times New Roman"/>
        </w:rPr>
      </w:pPr>
      <w:r w:rsidRPr="007F0BFB">
        <w:rPr>
          <w:rFonts w:ascii="Times New Roman" w:hAnsi="Times New Roman" w:cs="Times New Roman"/>
        </w:rPr>
        <w:t>Johnny Conley</w:t>
      </w:r>
    </w:p>
    <w:p w:rsidR="009F0BD9" w:rsidRPr="007F0BFB" w:rsidRDefault="009F0BD9" w:rsidP="005A0205">
      <w:pPr>
        <w:pStyle w:val="NoSpacing"/>
        <w:jc w:val="both"/>
        <w:rPr>
          <w:rFonts w:ascii="Times New Roman" w:hAnsi="Times New Roman" w:cs="Times New Roman"/>
        </w:rPr>
      </w:pPr>
      <w:r w:rsidRPr="007F0BFB">
        <w:rPr>
          <w:rFonts w:ascii="Times New Roman" w:hAnsi="Times New Roman" w:cs="Times New Roman"/>
        </w:rPr>
        <w:t>Director of Student Equity, Moorpark College</w:t>
      </w:r>
    </w:p>
    <w:p w:rsidR="009F0BD9" w:rsidRPr="007F0BFB" w:rsidRDefault="009F0BD9" w:rsidP="005A0205">
      <w:pPr>
        <w:pStyle w:val="NoSpacing"/>
        <w:jc w:val="both"/>
        <w:rPr>
          <w:rFonts w:ascii="Times New Roman" w:hAnsi="Times New Roman" w:cs="Times New Roman"/>
        </w:rPr>
      </w:pPr>
      <w:r w:rsidRPr="007F0BFB">
        <w:rPr>
          <w:rFonts w:ascii="Times New Roman" w:hAnsi="Times New Roman" w:cs="Times New Roman"/>
        </w:rPr>
        <w:t xml:space="preserve">Email: </w:t>
      </w:r>
      <w:hyperlink r:id="rId18" w:history="1">
        <w:r w:rsidRPr="009F0BD9">
          <w:rPr>
            <w:rStyle w:val="Hyperlink"/>
            <w:rFonts w:ascii="Times New Roman" w:hAnsi="Times New Roman" w:cs="Times New Roman"/>
          </w:rPr>
          <w:t>jconley@vcccd.edu</w:t>
        </w:r>
      </w:hyperlink>
    </w:p>
    <w:p w:rsidR="009F0BD9" w:rsidRDefault="009F0BD9" w:rsidP="005A0205">
      <w:pPr>
        <w:pStyle w:val="NoSpacing"/>
        <w:jc w:val="both"/>
        <w:rPr>
          <w:rFonts w:ascii="Times New Roman" w:hAnsi="Times New Roman" w:cs="Times New Roman"/>
        </w:rPr>
      </w:pPr>
      <w:r w:rsidRPr="007F0BFB">
        <w:rPr>
          <w:rFonts w:ascii="Times New Roman" w:hAnsi="Times New Roman" w:cs="Times New Roman"/>
        </w:rPr>
        <w:t>Phone:</w:t>
      </w:r>
      <w:r w:rsidR="008D1C04">
        <w:rPr>
          <w:rFonts w:ascii="Times New Roman" w:hAnsi="Times New Roman" w:cs="Times New Roman"/>
        </w:rPr>
        <w:t xml:space="preserve"> 805-553-4753</w:t>
      </w:r>
    </w:p>
    <w:p w:rsidR="009F0BD9" w:rsidRDefault="009F0BD9" w:rsidP="005A0205">
      <w:pPr>
        <w:pStyle w:val="NoSpacing"/>
        <w:jc w:val="both"/>
        <w:rPr>
          <w:rFonts w:ascii="Times New Roman" w:hAnsi="Times New Roman" w:cs="Times New Roman"/>
        </w:rPr>
      </w:pPr>
    </w:p>
    <w:p w:rsidR="009F0BD9" w:rsidRDefault="009F0BD9" w:rsidP="005A0205">
      <w:pPr>
        <w:pStyle w:val="NoSpacing"/>
        <w:jc w:val="both"/>
        <w:rPr>
          <w:rFonts w:ascii="Times New Roman" w:hAnsi="Times New Roman" w:cs="Times New Roman"/>
        </w:rPr>
      </w:pPr>
      <w:r>
        <w:rPr>
          <w:rFonts w:ascii="Times New Roman" w:hAnsi="Times New Roman" w:cs="Times New Roman"/>
        </w:rPr>
        <w:t>Alternatively</w:t>
      </w:r>
      <w:r w:rsidR="002249B8">
        <w:rPr>
          <w:rFonts w:ascii="Times New Roman" w:hAnsi="Times New Roman" w:cs="Times New Roman"/>
        </w:rPr>
        <w:t xml:space="preserve"> please</w:t>
      </w:r>
      <w:r>
        <w:rPr>
          <w:rFonts w:ascii="Times New Roman" w:hAnsi="Times New Roman" w:cs="Times New Roman"/>
        </w:rPr>
        <w:t xml:space="preserve"> contact:</w:t>
      </w:r>
    </w:p>
    <w:p w:rsidR="009F0BD9" w:rsidRDefault="009F0BD9" w:rsidP="005A0205">
      <w:pPr>
        <w:pStyle w:val="NoSpacing"/>
        <w:jc w:val="both"/>
        <w:rPr>
          <w:rFonts w:ascii="Times New Roman" w:hAnsi="Times New Roman" w:cs="Times New Roman"/>
        </w:rPr>
      </w:pPr>
      <w:r>
        <w:rPr>
          <w:rFonts w:ascii="Times New Roman" w:hAnsi="Times New Roman" w:cs="Times New Roman"/>
        </w:rPr>
        <w:t>Oleg Bespalov</w:t>
      </w:r>
    </w:p>
    <w:p w:rsidR="009F0BD9" w:rsidRDefault="009F0BD9" w:rsidP="005A0205">
      <w:pPr>
        <w:pStyle w:val="NoSpacing"/>
        <w:jc w:val="both"/>
        <w:rPr>
          <w:rFonts w:ascii="Times New Roman" w:hAnsi="Times New Roman" w:cs="Times New Roman"/>
        </w:rPr>
      </w:pPr>
      <w:r>
        <w:rPr>
          <w:rFonts w:ascii="Times New Roman" w:hAnsi="Times New Roman" w:cs="Times New Roman"/>
        </w:rPr>
        <w:t>Dean of Institutional Effectiveness, Moorpark College</w:t>
      </w:r>
    </w:p>
    <w:p w:rsidR="009F0BD9" w:rsidRDefault="009F0BD9" w:rsidP="005A0205">
      <w:pPr>
        <w:pStyle w:val="NoSpacing"/>
        <w:jc w:val="both"/>
        <w:rPr>
          <w:rFonts w:ascii="Times New Roman" w:hAnsi="Times New Roman" w:cs="Times New Roman"/>
        </w:rPr>
      </w:pPr>
      <w:r>
        <w:rPr>
          <w:rFonts w:ascii="Times New Roman" w:hAnsi="Times New Roman" w:cs="Times New Roman"/>
        </w:rPr>
        <w:t xml:space="preserve">Email: </w:t>
      </w:r>
      <w:hyperlink r:id="rId19" w:history="1">
        <w:r w:rsidR="00416E6B" w:rsidRPr="00416E6B">
          <w:rPr>
            <w:rStyle w:val="Hyperlink"/>
            <w:rFonts w:ascii="Times New Roman" w:hAnsi="Times New Roman" w:cs="Times New Roman"/>
          </w:rPr>
          <w:t>obespalov@vcccd.edu</w:t>
        </w:r>
      </w:hyperlink>
    </w:p>
    <w:p w:rsidR="009F0BD9" w:rsidRDefault="009F0BD9" w:rsidP="005A0205">
      <w:pPr>
        <w:pStyle w:val="NoSpacing"/>
        <w:jc w:val="both"/>
        <w:rPr>
          <w:rFonts w:ascii="Times New Roman" w:hAnsi="Times New Roman" w:cs="Times New Roman"/>
        </w:rPr>
      </w:pPr>
      <w:r>
        <w:rPr>
          <w:rFonts w:ascii="Times New Roman" w:hAnsi="Times New Roman" w:cs="Times New Roman"/>
        </w:rPr>
        <w:t xml:space="preserve">Phone: </w:t>
      </w:r>
      <w:r w:rsidR="008D1C04">
        <w:rPr>
          <w:rFonts w:ascii="Times New Roman" w:hAnsi="Times New Roman" w:cs="Times New Roman"/>
        </w:rPr>
        <w:t>805-553-4176</w:t>
      </w:r>
    </w:p>
    <w:p w:rsidR="009F0BD9" w:rsidRDefault="009F0BD9" w:rsidP="005A0205">
      <w:pPr>
        <w:pStyle w:val="NoSpacing"/>
        <w:jc w:val="both"/>
        <w:rPr>
          <w:rFonts w:ascii="Times New Roman" w:hAnsi="Times New Roman" w:cs="Times New Roman"/>
        </w:rPr>
      </w:pPr>
      <w:r>
        <w:rPr>
          <w:rFonts w:ascii="Times New Roman" w:hAnsi="Times New Roman" w:cs="Times New Roman"/>
        </w:rPr>
        <w:t>OR</w:t>
      </w:r>
    </w:p>
    <w:p w:rsidR="009F0BD9" w:rsidRDefault="009F0BD9" w:rsidP="005A0205">
      <w:pPr>
        <w:pStyle w:val="NoSpacing"/>
        <w:jc w:val="both"/>
        <w:rPr>
          <w:rFonts w:ascii="Times New Roman" w:hAnsi="Times New Roman" w:cs="Times New Roman"/>
        </w:rPr>
      </w:pPr>
      <w:r>
        <w:rPr>
          <w:rFonts w:ascii="Times New Roman" w:hAnsi="Times New Roman" w:cs="Times New Roman"/>
        </w:rPr>
        <w:t>Nenagh Brown</w:t>
      </w:r>
    </w:p>
    <w:p w:rsidR="009F0BD9" w:rsidRDefault="7F88A53C" w:rsidP="7F88A53C">
      <w:pPr>
        <w:pStyle w:val="NoSpacing"/>
        <w:jc w:val="both"/>
        <w:rPr>
          <w:rFonts w:ascii="Times New Roman" w:hAnsi="Times New Roman" w:cs="Times New Roman"/>
        </w:rPr>
      </w:pPr>
      <w:r w:rsidRPr="7F88A53C">
        <w:rPr>
          <w:rFonts w:ascii="Times New Roman" w:hAnsi="Times New Roman" w:cs="Times New Roman"/>
        </w:rPr>
        <w:t>Academic Senate President, Moorpark College</w:t>
      </w:r>
    </w:p>
    <w:p w:rsidR="009F0BD9" w:rsidRDefault="009F0BD9" w:rsidP="005A0205">
      <w:pPr>
        <w:pStyle w:val="NoSpacing"/>
        <w:jc w:val="both"/>
        <w:rPr>
          <w:rFonts w:ascii="Times New Roman" w:hAnsi="Times New Roman" w:cs="Times New Roman"/>
        </w:rPr>
      </w:pPr>
      <w:r>
        <w:rPr>
          <w:rFonts w:ascii="Times New Roman" w:hAnsi="Times New Roman" w:cs="Times New Roman"/>
        </w:rPr>
        <w:t xml:space="preserve">Email: </w:t>
      </w:r>
      <w:hyperlink r:id="rId20" w:history="1">
        <w:r w:rsidRPr="009F0BD9">
          <w:rPr>
            <w:rStyle w:val="Hyperlink"/>
            <w:rFonts w:ascii="Times New Roman" w:hAnsi="Times New Roman" w:cs="Times New Roman"/>
          </w:rPr>
          <w:t>nbrown@vcccd.edu</w:t>
        </w:r>
      </w:hyperlink>
    </w:p>
    <w:p w:rsidR="009F0BD9" w:rsidRPr="009F0BD9" w:rsidRDefault="009F0BD9" w:rsidP="005A0205">
      <w:pPr>
        <w:pStyle w:val="NoSpacing"/>
        <w:jc w:val="both"/>
      </w:pPr>
      <w:r>
        <w:rPr>
          <w:rFonts w:ascii="Times New Roman" w:hAnsi="Times New Roman" w:cs="Times New Roman"/>
        </w:rPr>
        <w:t>Phone: 805-553-4789</w:t>
      </w:r>
      <w:r>
        <w:t xml:space="preserve"> </w:t>
      </w:r>
    </w:p>
    <w:sectPr w:rsidR="009F0BD9" w:rsidRPr="009F0BD9" w:rsidSect="003E4EF1">
      <w:headerReference w:type="default" r:id="rId21"/>
      <w:footerReference w:type="defaul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B30" w:rsidRDefault="00075B30" w:rsidP="00616F2C">
      <w:pPr>
        <w:spacing w:after="0" w:line="240" w:lineRule="auto"/>
      </w:pPr>
      <w:r>
        <w:separator/>
      </w:r>
    </w:p>
  </w:endnote>
  <w:endnote w:type="continuationSeparator" w:id="0">
    <w:p w:rsidR="00075B30" w:rsidRDefault="00075B30" w:rsidP="0061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53383"/>
      <w:docPartObj>
        <w:docPartGallery w:val="Page Numbers (Bottom of Page)"/>
        <w:docPartUnique/>
      </w:docPartObj>
    </w:sdtPr>
    <w:sdtEndPr>
      <w:rPr>
        <w:noProof/>
      </w:rPr>
    </w:sdtEndPr>
    <w:sdtContent>
      <w:p w:rsidR="006365B5" w:rsidRDefault="006365B5">
        <w:pPr>
          <w:pStyle w:val="Footer"/>
          <w:jc w:val="center"/>
        </w:pPr>
        <w:r>
          <w:fldChar w:fldCharType="begin"/>
        </w:r>
        <w:r>
          <w:instrText xml:space="preserve"> PAGE   \* MERGEFORMAT </w:instrText>
        </w:r>
        <w:r>
          <w:fldChar w:fldCharType="separate"/>
        </w:r>
        <w:r w:rsidR="00F01371">
          <w:rPr>
            <w:noProof/>
          </w:rPr>
          <w:t>4</w:t>
        </w:r>
        <w:r>
          <w:rPr>
            <w:noProof/>
          </w:rPr>
          <w:fldChar w:fldCharType="end"/>
        </w:r>
      </w:p>
    </w:sdtContent>
  </w:sdt>
  <w:p w:rsidR="006365B5" w:rsidRDefault="0063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B30" w:rsidRDefault="00075B30" w:rsidP="00616F2C">
      <w:pPr>
        <w:spacing w:after="0" w:line="240" w:lineRule="auto"/>
      </w:pPr>
      <w:r>
        <w:separator/>
      </w:r>
    </w:p>
  </w:footnote>
  <w:footnote w:type="continuationSeparator" w:id="0">
    <w:p w:rsidR="00075B30" w:rsidRDefault="00075B30" w:rsidP="0061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5B5" w:rsidRPr="00616F2C" w:rsidRDefault="006365B5" w:rsidP="003E4EF1">
    <w:pPr>
      <w:tabs>
        <w:tab w:val="center" w:pos="4680"/>
        <w:tab w:val="right" w:pos="9360"/>
      </w:tabs>
      <w:spacing w:after="0" w:line="240" w:lineRule="auto"/>
      <w:rPr>
        <w:rFonts w:ascii="Times New Roman" w:hAnsi="Times New Roman" w:cs="Times New Roman"/>
        <w:sz w:val="24"/>
      </w:rPr>
    </w:pPr>
  </w:p>
  <w:p w:rsidR="006365B5" w:rsidRPr="00616F2C" w:rsidRDefault="006365B5" w:rsidP="003E4EF1">
    <w:pPr>
      <w:tabs>
        <w:tab w:val="center" w:pos="4680"/>
        <w:tab w:val="right" w:pos="9360"/>
      </w:tabs>
      <w:spacing w:after="0" w:line="240" w:lineRule="auto"/>
      <w:rPr>
        <w:rFonts w:ascii="Times New Roman" w:hAnsi="Times New Roman" w:cs="Times New Roman"/>
        <w:sz w:val="24"/>
      </w:rPr>
    </w:pPr>
  </w:p>
  <w:p w:rsidR="006365B5" w:rsidRDefault="0063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8BB"/>
    <w:multiLevelType w:val="hybridMultilevel"/>
    <w:tmpl w:val="6182514C"/>
    <w:lvl w:ilvl="0" w:tplc="4FA26E60">
      <w:start w:val="3"/>
      <w:numFmt w:val="upperLetter"/>
      <w:lvlText w:val="%1."/>
      <w:lvlJc w:val="left"/>
      <w:pPr>
        <w:ind w:left="1080" w:hanging="360"/>
      </w:pPr>
      <w:rPr>
        <w:rFonts w:asciiTheme="minorHAnsi" w:hAnsiTheme="minorHAnsi"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973D5"/>
    <w:multiLevelType w:val="hybridMultilevel"/>
    <w:tmpl w:val="EE302F54"/>
    <w:lvl w:ilvl="0" w:tplc="27266426">
      <w:start w:val="1"/>
      <w:numFmt w:val="upperLetter"/>
      <w:lvlText w:val="%1."/>
      <w:lvlJc w:val="left"/>
      <w:pPr>
        <w:ind w:left="720" w:hanging="360"/>
      </w:pPr>
    </w:lvl>
    <w:lvl w:ilvl="1" w:tplc="67CC632C">
      <w:start w:val="1"/>
      <w:numFmt w:val="lowerLetter"/>
      <w:lvlText w:val="%2."/>
      <w:lvlJc w:val="left"/>
      <w:pPr>
        <w:ind w:left="1440" w:hanging="360"/>
      </w:pPr>
    </w:lvl>
    <w:lvl w:ilvl="2" w:tplc="F65A5D12">
      <w:start w:val="1"/>
      <w:numFmt w:val="lowerRoman"/>
      <w:lvlText w:val="%3."/>
      <w:lvlJc w:val="right"/>
      <w:pPr>
        <w:ind w:left="2160" w:hanging="180"/>
      </w:pPr>
    </w:lvl>
    <w:lvl w:ilvl="3" w:tplc="131C8168">
      <w:start w:val="1"/>
      <w:numFmt w:val="decimal"/>
      <w:lvlText w:val="%4."/>
      <w:lvlJc w:val="left"/>
      <w:pPr>
        <w:ind w:left="2880" w:hanging="360"/>
      </w:pPr>
    </w:lvl>
    <w:lvl w:ilvl="4" w:tplc="F318A43C">
      <w:start w:val="1"/>
      <w:numFmt w:val="lowerLetter"/>
      <w:lvlText w:val="%5."/>
      <w:lvlJc w:val="left"/>
      <w:pPr>
        <w:ind w:left="3600" w:hanging="360"/>
      </w:pPr>
    </w:lvl>
    <w:lvl w:ilvl="5" w:tplc="0F381DEE">
      <w:start w:val="1"/>
      <w:numFmt w:val="lowerRoman"/>
      <w:lvlText w:val="%6."/>
      <w:lvlJc w:val="right"/>
      <w:pPr>
        <w:ind w:left="4320" w:hanging="180"/>
      </w:pPr>
    </w:lvl>
    <w:lvl w:ilvl="6" w:tplc="7398F71A">
      <w:start w:val="1"/>
      <w:numFmt w:val="decimal"/>
      <w:lvlText w:val="%7."/>
      <w:lvlJc w:val="left"/>
      <w:pPr>
        <w:ind w:left="5040" w:hanging="360"/>
      </w:pPr>
    </w:lvl>
    <w:lvl w:ilvl="7" w:tplc="4CE0A52C">
      <w:start w:val="1"/>
      <w:numFmt w:val="lowerLetter"/>
      <w:lvlText w:val="%8."/>
      <w:lvlJc w:val="left"/>
      <w:pPr>
        <w:ind w:left="5760" w:hanging="360"/>
      </w:pPr>
    </w:lvl>
    <w:lvl w:ilvl="8" w:tplc="1BEEB982">
      <w:start w:val="1"/>
      <w:numFmt w:val="lowerRoman"/>
      <w:lvlText w:val="%9."/>
      <w:lvlJc w:val="right"/>
      <w:pPr>
        <w:ind w:left="6480" w:hanging="180"/>
      </w:pPr>
    </w:lvl>
  </w:abstractNum>
  <w:abstractNum w:abstractNumId="2" w15:restartNumberingAfterBreak="0">
    <w:nsid w:val="16810905"/>
    <w:multiLevelType w:val="hybridMultilevel"/>
    <w:tmpl w:val="7546A120"/>
    <w:lvl w:ilvl="0" w:tplc="DC740D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C5297"/>
    <w:multiLevelType w:val="hybridMultilevel"/>
    <w:tmpl w:val="05F60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749C8"/>
    <w:multiLevelType w:val="hybridMultilevel"/>
    <w:tmpl w:val="5F4E9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F49CF"/>
    <w:multiLevelType w:val="hybridMultilevel"/>
    <w:tmpl w:val="275EA2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7D234B"/>
    <w:multiLevelType w:val="hybridMultilevel"/>
    <w:tmpl w:val="597C7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E72EC6"/>
    <w:multiLevelType w:val="multilevel"/>
    <w:tmpl w:val="574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5339A"/>
    <w:multiLevelType w:val="hybridMultilevel"/>
    <w:tmpl w:val="92149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C813AA"/>
    <w:multiLevelType w:val="hybridMultilevel"/>
    <w:tmpl w:val="96581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401469"/>
    <w:multiLevelType w:val="hybridMultilevel"/>
    <w:tmpl w:val="FBE8B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133C4"/>
    <w:multiLevelType w:val="hybridMultilevel"/>
    <w:tmpl w:val="D640ED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FB4989"/>
    <w:multiLevelType w:val="hybridMultilevel"/>
    <w:tmpl w:val="BF5A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F39E7"/>
    <w:multiLevelType w:val="hybridMultilevel"/>
    <w:tmpl w:val="55946B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EF20AA"/>
    <w:multiLevelType w:val="hybridMultilevel"/>
    <w:tmpl w:val="66A05D10"/>
    <w:lvl w:ilvl="0" w:tplc="39D6467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67396"/>
    <w:multiLevelType w:val="hybridMultilevel"/>
    <w:tmpl w:val="566AA3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14"/>
  </w:num>
  <w:num w:numId="6">
    <w:abstractNumId w:val="3"/>
  </w:num>
  <w:num w:numId="7">
    <w:abstractNumId w:val="4"/>
  </w:num>
  <w:num w:numId="8">
    <w:abstractNumId w:val="15"/>
  </w:num>
  <w:num w:numId="9">
    <w:abstractNumId w:val="13"/>
  </w:num>
  <w:num w:numId="10">
    <w:abstractNumId w:val="5"/>
  </w:num>
  <w:num w:numId="11">
    <w:abstractNumId w:val="11"/>
  </w:num>
  <w:num w:numId="12">
    <w:abstractNumId w:val="12"/>
  </w:num>
  <w:num w:numId="13">
    <w:abstractNumId w:val="2"/>
  </w:num>
  <w:num w:numId="14">
    <w:abstractNumId w:val="7"/>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3C"/>
    <w:rsid w:val="00015DD6"/>
    <w:rsid w:val="00025892"/>
    <w:rsid w:val="000435DC"/>
    <w:rsid w:val="00053D0F"/>
    <w:rsid w:val="0006229B"/>
    <w:rsid w:val="00067A20"/>
    <w:rsid w:val="00075B30"/>
    <w:rsid w:val="00096EF8"/>
    <w:rsid w:val="000A2506"/>
    <w:rsid w:val="000A26B5"/>
    <w:rsid w:val="000A31A4"/>
    <w:rsid w:val="000A6D64"/>
    <w:rsid w:val="000C0A15"/>
    <w:rsid w:val="000D36EC"/>
    <w:rsid w:val="00130B3F"/>
    <w:rsid w:val="0014023B"/>
    <w:rsid w:val="00147FB3"/>
    <w:rsid w:val="00152A51"/>
    <w:rsid w:val="00162C13"/>
    <w:rsid w:val="00162C1D"/>
    <w:rsid w:val="0019363E"/>
    <w:rsid w:val="001A30EE"/>
    <w:rsid w:val="001B2A7B"/>
    <w:rsid w:val="001E55FD"/>
    <w:rsid w:val="001E58A9"/>
    <w:rsid w:val="001E7B1A"/>
    <w:rsid w:val="001F327F"/>
    <w:rsid w:val="002047A7"/>
    <w:rsid w:val="002249B8"/>
    <w:rsid w:val="00244F4E"/>
    <w:rsid w:val="0026266B"/>
    <w:rsid w:val="002A04C2"/>
    <w:rsid w:val="002A0756"/>
    <w:rsid w:val="002F56F1"/>
    <w:rsid w:val="003201D8"/>
    <w:rsid w:val="00326E85"/>
    <w:rsid w:val="00335E5F"/>
    <w:rsid w:val="00350D43"/>
    <w:rsid w:val="0037045B"/>
    <w:rsid w:val="003772C9"/>
    <w:rsid w:val="003A41B1"/>
    <w:rsid w:val="003E4EF1"/>
    <w:rsid w:val="00413255"/>
    <w:rsid w:val="00416E6B"/>
    <w:rsid w:val="00435EF8"/>
    <w:rsid w:val="004408B0"/>
    <w:rsid w:val="0045644B"/>
    <w:rsid w:val="00464BD2"/>
    <w:rsid w:val="00466E2C"/>
    <w:rsid w:val="004E4967"/>
    <w:rsid w:val="005118BD"/>
    <w:rsid w:val="00512EEB"/>
    <w:rsid w:val="00524168"/>
    <w:rsid w:val="005264AA"/>
    <w:rsid w:val="005308E6"/>
    <w:rsid w:val="00563BD0"/>
    <w:rsid w:val="005825C2"/>
    <w:rsid w:val="005A0205"/>
    <w:rsid w:val="005B1587"/>
    <w:rsid w:val="005D64BB"/>
    <w:rsid w:val="00616F2C"/>
    <w:rsid w:val="006365B5"/>
    <w:rsid w:val="00645E02"/>
    <w:rsid w:val="00661BC9"/>
    <w:rsid w:val="0067490A"/>
    <w:rsid w:val="00674A67"/>
    <w:rsid w:val="006916DB"/>
    <w:rsid w:val="00697D78"/>
    <w:rsid w:val="006A1AD5"/>
    <w:rsid w:val="006A4B81"/>
    <w:rsid w:val="006D06E0"/>
    <w:rsid w:val="006E0AC0"/>
    <w:rsid w:val="007113A4"/>
    <w:rsid w:val="007171F2"/>
    <w:rsid w:val="00733829"/>
    <w:rsid w:val="00737DA6"/>
    <w:rsid w:val="0074111B"/>
    <w:rsid w:val="00745151"/>
    <w:rsid w:val="00782CB7"/>
    <w:rsid w:val="00786A21"/>
    <w:rsid w:val="007B05EA"/>
    <w:rsid w:val="007B39A8"/>
    <w:rsid w:val="007C3F3F"/>
    <w:rsid w:val="007C5DBE"/>
    <w:rsid w:val="007D1ECC"/>
    <w:rsid w:val="007D59C8"/>
    <w:rsid w:val="007E5E68"/>
    <w:rsid w:val="007F0BFB"/>
    <w:rsid w:val="00826836"/>
    <w:rsid w:val="008639EC"/>
    <w:rsid w:val="008863EC"/>
    <w:rsid w:val="008937DB"/>
    <w:rsid w:val="008B68B8"/>
    <w:rsid w:val="008D1C04"/>
    <w:rsid w:val="008F3BCF"/>
    <w:rsid w:val="00923EEA"/>
    <w:rsid w:val="00926AA2"/>
    <w:rsid w:val="0093275E"/>
    <w:rsid w:val="00972D2E"/>
    <w:rsid w:val="0097328A"/>
    <w:rsid w:val="00974639"/>
    <w:rsid w:val="00976A27"/>
    <w:rsid w:val="00977E40"/>
    <w:rsid w:val="0098480A"/>
    <w:rsid w:val="00990558"/>
    <w:rsid w:val="009A13FC"/>
    <w:rsid w:val="009E2587"/>
    <w:rsid w:val="009E56FB"/>
    <w:rsid w:val="009F0BD9"/>
    <w:rsid w:val="009F0FAD"/>
    <w:rsid w:val="009F1873"/>
    <w:rsid w:val="00A150E0"/>
    <w:rsid w:val="00A37DD6"/>
    <w:rsid w:val="00A40852"/>
    <w:rsid w:val="00A56867"/>
    <w:rsid w:val="00A93B81"/>
    <w:rsid w:val="00A956EB"/>
    <w:rsid w:val="00AB1B6E"/>
    <w:rsid w:val="00AB3260"/>
    <w:rsid w:val="00AB67F4"/>
    <w:rsid w:val="00AC68D8"/>
    <w:rsid w:val="00AD0E09"/>
    <w:rsid w:val="00AD7709"/>
    <w:rsid w:val="00AF29C8"/>
    <w:rsid w:val="00AF6D73"/>
    <w:rsid w:val="00B05F21"/>
    <w:rsid w:val="00B46C03"/>
    <w:rsid w:val="00B53C6C"/>
    <w:rsid w:val="00B67AC7"/>
    <w:rsid w:val="00B73623"/>
    <w:rsid w:val="00B8260D"/>
    <w:rsid w:val="00B9503C"/>
    <w:rsid w:val="00BB2116"/>
    <w:rsid w:val="00BC793E"/>
    <w:rsid w:val="00BF08EF"/>
    <w:rsid w:val="00C0604A"/>
    <w:rsid w:val="00C12359"/>
    <w:rsid w:val="00C31841"/>
    <w:rsid w:val="00C65BDF"/>
    <w:rsid w:val="00C72E63"/>
    <w:rsid w:val="00C73A0C"/>
    <w:rsid w:val="00CA152C"/>
    <w:rsid w:val="00CE5B0F"/>
    <w:rsid w:val="00CF496E"/>
    <w:rsid w:val="00D05116"/>
    <w:rsid w:val="00D4278A"/>
    <w:rsid w:val="00D66B1D"/>
    <w:rsid w:val="00DA4602"/>
    <w:rsid w:val="00DB5689"/>
    <w:rsid w:val="00DD2106"/>
    <w:rsid w:val="00DE454A"/>
    <w:rsid w:val="00DF255F"/>
    <w:rsid w:val="00DF7F49"/>
    <w:rsid w:val="00E03189"/>
    <w:rsid w:val="00E3686F"/>
    <w:rsid w:val="00E42057"/>
    <w:rsid w:val="00E47C04"/>
    <w:rsid w:val="00E5338A"/>
    <w:rsid w:val="00E61A85"/>
    <w:rsid w:val="00E72725"/>
    <w:rsid w:val="00E81752"/>
    <w:rsid w:val="00E8366E"/>
    <w:rsid w:val="00EA52B1"/>
    <w:rsid w:val="00EC5209"/>
    <w:rsid w:val="00EE345C"/>
    <w:rsid w:val="00EE7266"/>
    <w:rsid w:val="00EF6677"/>
    <w:rsid w:val="00EF67D2"/>
    <w:rsid w:val="00F01371"/>
    <w:rsid w:val="00F2080E"/>
    <w:rsid w:val="00F55ED6"/>
    <w:rsid w:val="00F55FEC"/>
    <w:rsid w:val="00FD419B"/>
    <w:rsid w:val="00FE332F"/>
    <w:rsid w:val="7F88A53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7481"/>
  <w15:chartTrackingRefBased/>
  <w15:docId w15:val="{6CB121C8-48E3-4E48-B729-976230FE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9503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616F2C"/>
    <w:pPr>
      <w:ind w:left="720"/>
      <w:contextualSpacing/>
    </w:pPr>
  </w:style>
  <w:style w:type="paragraph" w:styleId="Header">
    <w:name w:val="header"/>
    <w:basedOn w:val="Normal"/>
    <w:link w:val="HeaderChar"/>
    <w:uiPriority w:val="99"/>
    <w:unhideWhenUsed/>
    <w:rsid w:val="0061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F2C"/>
  </w:style>
  <w:style w:type="paragraph" w:styleId="Footer">
    <w:name w:val="footer"/>
    <w:basedOn w:val="Normal"/>
    <w:link w:val="FooterChar"/>
    <w:uiPriority w:val="99"/>
    <w:unhideWhenUsed/>
    <w:rsid w:val="0061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F2C"/>
  </w:style>
  <w:style w:type="table" w:customStyle="1" w:styleId="GridTable4-Accent51">
    <w:name w:val="Grid Table 4 - Accent 51"/>
    <w:basedOn w:val="TableNormal"/>
    <w:next w:val="GridTable4-Accent5"/>
    <w:uiPriority w:val="49"/>
    <w:rsid w:val="00616F2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3E4E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3E4EF1"/>
    <w:pPr>
      <w:autoSpaceDE w:val="0"/>
      <w:autoSpaceDN w:val="0"/>
      <w:adjustRightInd w:val="0"/>
      <w:spacing w:after="0" w:line="240" w:lineRule="auto"/>
    </w:pPr>
    <w:rPr>
      <w:rFonts w:ascii="Century Gothic" w:hAnsi="Century Gothic" w:cs="Century Gothic"/>
      <w:color w:val="000000"/>
      <w:sz w:val="24"/>
      <w:szCs w:val="24"/>
    </w:rPr>
  </w:style>
  <w:style w:type="table" w:customStyle="1" w:styleId="GridTable4-Accent52">
    <w:name w:val="Grid Table 4 - Accent 52"/>
    <w:basedOn w:val="TableNormal"/>
    <w:next w:val="GridTable4-Accent5"/>
    <w:uiPriority w:val="49"/>
    <w:rsid w:val="00C72E63"/>
    <w:pPr>
      <w:spacing w:after="0" w:line="240" w:lineRule="auto"/>
    </w:pPr>
    <w:rPr>
      <w:rFonts w:ascii="Times New Roman" w:hAnsi="Times New Roman"/>
      <w:sz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3">
    <w:name w:val="Grid Table 4 - Accent 53"/>
    <w:basedOn w:val="TableNormal"/>
    <w:next w:val="GridTable4-Accent5"/>
    <w:uiPriority w:val="49"/>
    <w:rsid w:val="00C72E63"/>
    <w:pPr>
      <w:spacing w:after="0" w:line="240" w:lineRule="auto"/>
    </w:pPr>
    <w:rPr>
      <w:rFonts w:ascii="Times New Roman" w:hAnsi="Times New Roman"/>
      <w:sz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4">
    <w:name w:val="Grid Table 4 - Accent 54"/>
    <w:basedOn w:val="TableNormal"/>
    <w:next w:val="GridTable4-Accent5"/>
    <w:uiPriority w:val="49"/>
    <w:rsid w:val="0026266B"/>
    <w:pPr>
      <w:spacing w:after="0" w:line="240" w:lineRule="auto"/>
    </w:pPr>
    <w:rPr>
      <w:rFonts w:ascii="Times New Roman" w:hAnsi="Times New Roman"/>
      <w:sz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5">
    <w:name w:val="Grid Table 4 - Accent 55"/>
    <w:basedOn w:val="TableNormal"/>
    <w:next w:val="GridTable4-Accent5"/>
    <w:uiPriority w:val="49"/>
    <w:rsid w:val="0026266B"/>
    <w:pPr>
      <w:spacing w:after="0" w:line="240" w:lineRule="auto"/>
    </w:pPr>
    <w:rPr>
      <w:rFonts w:ascii="Times New Roman" w:hAnsi="Times New Roman"/>
      <w:sz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6">
    <w:name w:val="Grid Table 4 - Accent 56"/>
    <w:basedOn w:val="TableNormal"/>
    <w:next w:val="GridTable4-Accent5"/>
    <w:uiPriority w:val="49"/>
    <w:rsid w:val="0026266B"/>
    <w:pPr>
      <w:spacing w:after="0" w:line="240" w:lineRule="auto"/>
    </w:pPr>
    <w:rPr>
      <w:rFonts w:ascii="Times New Roman" w:hAnsi="Times New Roman"/>
      <w:sz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C06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4A"/>
    <w:rPr>
      <w:rFonts w:ascii="Segoe UI" w:hAnsi="Segoe UI" w:cs="Segoe UI"/>
      <w:sz w:val="18"/>
      <w:szCs w:val="18"/>
    </w:rPr>
  </w:style>
  <w:style w:type="character" w:styleId="CommentReference">
    <w:name w:val="annotation reference"/>
    <w:basedOn w:val="DefaultParagraphFont"/>
    <w:uiPriority w:val="99"/>
    <w:semiHidden/>
    <w:unhideWhenUsed/>
    <w:rsid w:val="00B46C03"/>
    <w:rPr>
      <w:sz w:val="16"/>
      <w:szCs w:val="16"/>
    </w:rPr>
  </w:style>
  <w:style w:type="paragraph" w:styleId="CommentText">
    <w:name w:val="annotation text"/>
    <w:basedOn w:val="Normal"/>
    <w:link w:val="CommentTextChar"/>
    <w:uiPriority w:val="99"/>
    <w:semiHidden/>
    <w:unhideWhenUsed/>
    <w:rsid w:val="00B46C03"/>
    <w:pPr>
      <w:spacing w:line="240" w:lineRule="auto"/>
    </w:pPr>
    <w:rPr>
      <w:sz w:val="20"/>
      <w:szCs w:val="20"/>
    </w:rPr>
  </w:style>
  <w:style w:type="character" w:customStyle="1" w:styleId="CommentTextChar">
    <w:name w:val="Comment Text Char"/>
    <w:basedOn w:val="DefaultParagraphFont"/>
    <w:link w:val="CommentText"/>
    <w:uiPriority w:val="99"/>
    <w:semiHidden/>
    <w:rsid w:val="00B46C03"/>
    <w:rPr>
      <w:sz w:val="20"/>
      <w:szCs w:val="20"/>
    </w:rPr>
  </w:style>
  <w:style w:type="paragraph" w:styleId="CommentSubject">
    <w:name w:val="annotation subject"/>
    <w:basedOn w:val="CommentText"/>
    <w:next w:val="CommentText"/>
    <w:link w:val="CommentSubjectChar"/>
    <w:uiPriority w:val="99"/>
    <w:semiHidden/>
    <w:unhideWhenUsed/>
    <w:rsid w:val="00B46C03"/>
    <w:rPr>
      <w:b/>
      <w:bCs/>
    </w:rPr>
  </w:style>
  <w:style w:type="character" w:customStyle="1" w:styleId="CommentSubjectChar">
    <w:name w:val="Comment Subject Char"/>
    <w:basedOn w:val="CommentTextChar"/>
    <w:link w:val="CommentSubject"/>
    <w:uiPriority w:val="99"/>
    <w:semiHidden/>
    <w:rsid w:val="00B46C03"/>
    <w:rPr>
      <w:b/>
      <w:bCs/>
      <w:sz w:val="20"/>
      <w:szCs w:val="20"/>
    </w:rPr>
  </w:style>
  <w:style w:type="paragraph" w:styleId="NoSpacing">
    <w:name w:val="No Spacing"/>
    <w:uiPriority w:val="1"/>
    <w:qFormat/>
    <w:rsid w:val="00F2080E"/>
    <w:pPr>
      <w:spacing w:after="0" w:line="240" w:lineRule="auto"/>
    </w:pPr>
  </w:style>
  <w:style w:type="character" w:styleId="Hyperlink">
    <w:name w:val="Hyperlink"/>
    <w:basedOn w:val="DefaultParagraphFont"/>
    <w:uiPriority w:val="99"/>
    <w:unhideWhenUsed/>
    <w:rsid w:val="009F0BD9"/>
    <w:rPr>
      <w:color w:val="0563C1" w:themeColor="hyperlink"/>
      <w:u w:val="single"/>
    </w:rPr>
  </w:style>
  <w:style w:type="paragraph" w:styleId="Revision">
    <w:name w:val="Revision"/>
    <w:hidden/>
    <w:uiPriority w:val="99"/>
    <w:semiHidden/>
    <w:rsid w:val="002A0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5521">
      <w:bodyDiv w:val="1"/>
      <w:marLeft w:val="0"/>
      <w:marRight w:val="0"/>
      <w:marTop w:val="0"/>
      <w:marBottom w:val="0"/>
      <w:divBdr>
        <w:top w:val="none" w:sz="0" w:space="0" w:color="auto"/>
        <w:left w:val="none" w:sz="0" w:space="0" w:color="auto"/>
        <w:bottom w:val="none" w:sz="0" w:space="0" w:color="auto"/>
        <w:right w:val="none" w:sz="0" w:space="0" w:color="auto"/>
      </w:divBdr>
      <w:divsChild>
        <w:div w:id="1736388698">
          <w:marLeft w:val="0"/>
          <w:marRight w:val="0"/>
          <w:marTop w:val="0"/>
          <w:marBottom w:val="0"/>
          <w:divBdr>
            <w:top w:val="none" w:sz="0" w:space="0" w:color="auto"/>
            <w:left w:val="none" w:sz="0" w:space="0" w:color="auto"/>
            <w:bottom w:val="none" w:sz="0" w:space="0" w:color="auto"/>
            <w:right w:val="none" w:sz="0" w:space="0" w:color="auto"/>
          </w:divBdr>
        </w:div>
        <w:div w:id="2025862672">
          <w:marLeft w:val="0"/>
          <w:marRight w:val="0"/>
          <w:marTop w:val="0"/>
          <w:marBottom w:val="0"/>
          <w:divBdr>
            <w:top w:val="none" w:sz="0" w:space="0" w:color="auto"/>
            <w:left w:val="none" w:sz="0" w:space="0" w:color="auto"/>
            <w:bottom w:val="none" w:sz="0" w:space="0" w:color="auto"/>
            <w:right w:val="none" w:sz="0" w:space="0" w:color="auto"/>
          </w:divBdr>
          <w:divsChild>
            <w:div w:id="633489913">
              <w:marLeft w:val="0"/>
              <w:marRight w:val="0"/>
              <w:marTop w:val="0"/>
              <w:marBottom w:val="0"/>
              <w:divBdr>
                <w:top w:val="none" w:sz="0" w:space="0" w:color="auto"/>
                <w:left w:val="none" w:sz="0" w:space="0" w:color="auto"/>
                <w:bottom w:val="none" w:sz="0" w:space="0" w:color="auto"/>
                <w:right w:val="none" w:sz="0" w:space="0" w:color="auto"/>
              </w:divBdr>
              <w:divsChild>
                <w:div w:id="376661401">
                  <w:marLeft w:val="0"/>
                  <w:marRight w:val="0"/>
                  <w:marTop w:val="0"/>
                  <w:marBottom w:val="0"/>
                  <w:divBdr>
                    <w:top w:val="none" w:sz="0" w:space="0" w:color="auto"/>
                    <w:left w:val="none" w:sz="0" w:space="0" w:color="auto"/>
                    <w:bottom w:val="none" w:sz="0" w:space="0" w:color="auto"/>
                    <w:right w:val="none" w:sz="0" w:space="0" w:color="auto"/>
                  </w:divBdr>
                  <w:divsChild>
                    <w:div w:id="261452708">
                      <w:marLeft w:val="0"/>
                      <w:marRight w:val="0"/>
                      <w:marTop w:val="0"/>
                      <w:marBottom w:val="0"/>
                      <w:divBdr>
                        <w:top w:val="none" w:sz="0" w:space="0" w:color="auto"/>
                        <w:left w:val="none" w:sz="0" w:space="0" w:color="auto"/>
                        <w:bottom w:val="none" w:sz="0" w:space="0" w:color="auto"/>
                        <w:right w:val="none" w:sz="0" w:space="0" w:color="auto"/>
                      </w:divBdr>
                    </w:div>
                  </w:divsChild>
                </w:div>
                <w:div w:id="416023337">
                  <w:marLeft w:val="0"/>
                  <w:marRight w:val="0"/>
                  <w:marTop w:val="0"/>
                  <w:marBottom w:val="0"/>
                  <w:divBdr>
                    <w:top w:val="none" w:sz="0" w:space="0" w:color="auto"/>
                    <w:left w:val="none" w:sz="0" w:space="0" w:color="auto"/>
                    <w:bottom w:val="none" w:sz="0" w:space="0" w:color="auto"/>
                    <w:right w:val="none" w:sz="0" w:space="0" w:color="auto"/>
                  </w:divBdr>
                  <w:divsChild>
                    <w:div w:id="1077165491">
                      <w:marLeft w:val="0"/>
                      <w:marRight w:val="0"/>
                      <w:marTop w:val="0"/>
                      <w:marBottom w:val="0"/>
                      <w:divBdr>
                        <w:top w:val="none" w:sz="0" w:space="0" w:color="auto"/>
                        <w:left w:val="none" w:sz="0" w:space="0" w:color="auto"/>
                        <w:bottom w:val="none" w:sz="0" w:space="0" w:color="auto"/>
                        <w:right w:val="none" w:sz="0" w:space="0" w:color="auto"/>
                      </w:divBdr>
                    </w:div>
                  </w:divsChild>
                </w:div>
                <w:div w:id="1214583654">
                  <w:marLeft w:val="0"/>
                  <w:marRight w:val="0"/>
                  <w:marTop w:val="0"/>
                  <w:marBottom w:val="0"/>
                  <w:divBdr>
                    <w:top w:val="none" w:sz="0" w:space="0" w:color="auto"/>
                    <w:left w:val="none" w:sz="0" w:space="0" w:color="auto"/>
                    <w:bottom w:val="none" w:sz="0" w:space="0" w:color="auto"/>
                    <w:right w:val="none" w:sz="0" w:space="0" w:color="auto"/>
                  </w:divBdr>
                  <w:divsChild>
                    <w:div w:id="943998035">
                      <w:marLeft w:val="0"/>
                      <w:marRight w:val="0"/>
                      <w:marTop w:val="0"/>
                      <w:marBottom w:val="0"/>
                      <w:divBdr>
                        <w:top w:val="none" w:sz="0" w:space="0" w:color="auto"/>
                        <w:left w:val="none" w:sz="0" w:space="0" w:color="auto"/>
                        <w:bottom w:val="none" w:sz="0" w:space="0" w:color="auto"/>
                        <w:right w:val="none" w:sz="0" w:space="0" w:color="auto"/>
                      </w:divBdr>
                    </w:div>
                  </w:divsChild>
                </w:div>
                <w:div w:id="1415935339">
                  <w:marLeft w:val="0"/>
                  <w:marRight w:val="0"/>
                  <w:marTop w:val="0"/>
                  <w:marBottom w:val="0"/>
                  <w:divBdr>
                    <w:top w:val="none" w:sz="0" w:space="0" w:color="auto"/>
                    <w:left w:val="none" w:sz="0" w:space="0" w:color="auto"/>
                    <w:bottom w:val="none" w:sz="0" w:space="0" w:color="auto"/>
                    <w:right w:val="none" w:sz="0" w:space="0" w:color="auto"/>
                  </w:divBdr>
                  <w:divsChild>
                    <w:div w:id="1126042220">
                      <w:marLeft w:val="0"/>
                      <w:marRight w:val="0"/>
                      <w:marTop w:val="0"/>
                      <w:marBottom w:val="0"/>
                      <w:divBdr>
                        <w:top w:val="none" w:sz="0" w:space="0" w:color="auto"/>
                        <w:left w:val="none" w:sz="0" w:space="0" w:color="auto"/>
                        <w:bottom w:val="none" w:sz="0" w:space="0" w:color="auto"/>
                        <w:right w:val="none" w:sz="0" w:space="0" w:color="auto"/>
                      </w:divBdr>
                    </w:div>
                  </w:divsChild>
                </w:div>
                <w:div w:id="16350724">
                  <w:marLeft w:val="0"/>
                  <w:marRight w:val="0"/>
                  <w:marTop w:val="0"/>
                  <w:marBottom w:val="0"/>
                  <w:divBdr>
                    <w:top w:val="none" w:sz="0" w:space="0" w:color="auto"/>
                    <w:left w:val="none" w:sz="0" w:space="0" w:color="auto"/>
                    <w:bottom w:val="none" w:sz="0" w:space="0" w:color="auto"/>
                    <w:right w:val="none" w:sz="0" w:space="0" w:color="auto"/>
                  </w:divBdr>
                  <w:divsChild>
                    <w:div w:id="9252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8003">
          <w:marLeft w:val="0"/>
          <w:marRight w:val="0"/>
          <w:marTop w:val="0"/>
          <w:marBottom w:val="0"/>
          <w:divBdr>
            <w:top w:val="none" w:sz="0" w:space="0" w:color="auto"/>
            <w:left w:val="none" w:sz="0" w:space="0" w:color="auto"/>
            <w:bottom w:val="none" w:sz="0" w:space="0" w:color="auto"/>
            <w:right w:val="none" w:sz="0" w:space="0" w:color="auto"/>
          </w:divBdr>
          <w:divsChild>
            <w:div w:id="741487994">
              <w:marLeft w:val="0"/>
              <w:marRight w:val="0"/>
              <w:marTop w:val="0"/>
              <w:marBottom w:val="0"/>
              <w:divBdr>
                <w:top w:val="none" w:sz="0" w:space="0" w:color="auto"/>
                <w:left w:val="none" w:sz="0" w:space="0" w:color="auto"/>
                <w:bottom w:val="none" w:sz="0" w:space="0" w:color="auto"/>
                <w:right w:val="none" w:sz="0" w:space="0" w:color="auto"/>
              </w:divBdr>
              <w:divsChild>
                <w:div w:id="475150469">
                  <w:marLeft w:val="0"/>
                  <w:marRight w:val="0"/>
                  <w:marTop w:val="0"/>
                  <w:marBottom w:val="0"/>
                  <w:divBdr>
                    <w:top w:val="none" w:sz="0" w:space="0" w:color="auto"/>
                    <w:left w:val="none" w:sz="0" w:space="0" w:color="auto"/>
                    <w:bottom w:val="none" w:sz="0" w:space="0" w:color="auto"/>
                    <w:right w:val="none" w:sz="0" w:space="0" w:color="auto"/>
                  </w:divBdr>
                  <w:divsChild>
                    <w:div w:id="522012561">
                      <w:marLeft w:val="0"/>
                      <w:marRight w:val="0"/>
                      <w:marTop w:val="0"/>
                      <w:marBottom w:val="0"/>
                      <w:divBdr>
                        <w:top w:val="none" w:sz="0" w:space="0" w:color="auto"/>
                        <w:left w:val="none" w:sz="0" w:space="0" w:color="auto"/>
                        <w:bottom w:val="none" w:sz="0" w:space="0" w:color="auto"/>
                        <w:right w:val="none" w:sz="0" w:space="0" w:color="auto"/>
                      </w:divBdr>
                    </w:div>
                  </w:divsChild>
                </w:div>
                <w:div w:id="1158885575">
                  <w:marLeft w:val="0"/>
                  <w:marRight w:val="0"/>
                  <w:marTop w:val="0"/>
                  <w:marBottom w:val="0"/>
                  <w:divBdr>
                    <w:top w:val="none" w:sz="0" w:space="0" w:color="auto"/>
                    <w:left w:val="none" w:sz="0" w:space="0" w:color="auto"/>
                    <w:bottom w:val="none" w:sz="0" w:space="0" w:color="auto"/>
                    <w:right w:val="none" w:sz="0" w:space="0" w:color="auto"/>
                  </w:divBdr>
                  <w:divsChild>
                    <w:div w:id="1633747203">
                      <w:marLeft w:val="0"/>
                      <w:marRight w:val="0"/>
                      <w:marTop w:val="0"/>
                      <w:marBottom w:val="0"/>
                      <w:divBdr>
                        <w:top w:val="none" w:sz="0" w:space="0" w:color="auto"/>
                        <w:left w:val="none" w:sz="0" w:space="0" w:color="auto"/>
                        <w:bottom w:val="none" w:sz="0" w:space="0" w:color="auto"/>
                        <w:right w:val="none" w:sz="0" w:space="0" w:color="auto"/>
                      </w:divBdr>
                    </w:div>
                  </w:divsChild>
                </w:div>
                <w:div w:id="1423380416">
                  <w:marLeft w:val="0"/>
                  <w:marRight w:val="0"/>
                  <w:marTop w:val="0"/>
                  <w:marBottom w:val="0"/>
                  <w:divBdr>
                    <w:top w:val="none" w:sz="0" w:space="0" w:color="auto"/>
                    <w:left w:val="none" w:sz="0" w:space="0" w:color="auto"/>
                    <w:bottom w:val="none" w:sz="0" w:space="0" w:color="auto"/>
                    <w:right w:val="none" w:sz="0" w:space="0" w:color="auto"/>
                  </w:divBdr>
                  <w:divsChild>
                    <w:div w:id="1704675408">
                      <w:marLeft w:val="0"/>
                      <w:marRight w:val="0"/>
                      <w:marTop w:val="0"/>
                      <w:marBottom w:val="0"/>
                      <w:divBdr>
                        <w:top w:val="none" w:sz="0" w:space="0" w:color="auto"/>
                        <w:left w:val="none" w:sz="0" w:space="0" w:color="auto"/>
                        <w:bottom w:val="none" w:sz="0" w:space="0" w:color="auto"/>
                        <w:right w:val="none" w:sz="0" w:space="0" w:color="auto"/>
                      </w:divBdr>
                    </w:div>
                  </w:divsChild>
                </w:div>
                <w:div w:id="244995684">
                  <w:marLeft w:val="0"/>
                  <w:marRight w:val="0"/>
                  <w:marTop w:val="0"/>
                  <w:marBottom w:val="0"/>
                  <w:divBdr>
                    <w:top w:val="none" w:sz="0" w:space="0" w:color="auto"/>
                    <w:left w:val="none" w:sz="0" w:space="0" w:color="auto"/>
                    <w:bottom w:val="none" w:sz="0" w:space="0" w:color="auto"/>
                    <w:right w:val="none" w:sz="0" w:space="0" w:color="auto"/>
                  </w:divBdr>
                  <w:divsChild>
                    <w:div w:id="1444811511">
                      <w:marLeft w:val="0"/>
                      <w:marRight w:val="0"/>
                      <w:marTop w:val="0"/>
                      <w:marBottom w:val="0"/>
                      <w:divBdr>
                        <w:top w:val="none" w:sz="0" w:space="0" w:color="auto"/>
                        <w:left w:val="none" w:sz="0" w:space="0" w:color="auto"/>
                        <w:bottom w:val="none" w:sz="0" w:space="0" w:color="auto"/>
                        <w:right w:val="none" w:sz="0" w:space="0" w:color="auto"/>
                      </w:divBdr>
                    </w:div>
                  </w:divsChild>
                </w:div>
                <w:div w:id="1542673126">
                  <w:marLeft w:val="0"/>
                  <w:marRight w:val="0"/>
                  <w:marTop w:val="0"/>
                  <w:marBottom w:val="0"/>
                  <w:divBdr>
                    <w:top w:val="none" w:sz="0" w:space="0" w:color="auto"/>
                    <w:left w:val="none" w:sz="0" w:space="0" w:color="auto"/>
                    <w:bottom w:val="none" w:sz="0" w:space="0" w:color="auto"/>
                    <w:right w:val="none" w:sz="0" w:space="0" w:color="auto"/>
                  </w:divBdr>
                  <w:divsChild>
                    <w:div w:id="1481193552">
                      <w:marLeft w:val="0"/>
                      <w:marRight w:val="0"/>
                      <w:marTop w:val="0"/>
                      <w:marBottom w:val="0"/>
                      <w:divBdr>
                        <w:top w:val="none" w:sz="0" w:space="0" w:color="auto"/>
                        <w:left w:val="none" w:sz="0" w:space="0" w:color="auto"/>
                        <w:bottom w:val="none" w:sz="0" w:space="0" w:color="auto"/>
                        <w:right w:val="none" w:sz="0" w:space="0" w:color="auto"/>
                      </w:divBdr>
                    </w:div>
                  </w:divsChild>
                </w:div>
                <w:div w:id="201211909">
                  <w:marLeft w:val="0"/>
                  <w:marRight w:val="0"/>
                  <w:marTop w:val="0"/>
                  <w:marBottom w:val="0"/>
                  <w:divBdr>
                    <w:top w:val="none" w:sz="0" w:space="0" w:color="auto"/>
                    <w:left w:val="none" w:sz="0" w:space="0" w:color="auto"/>
                    <w:bottom w:val="none" w:sz="0" w:space="0" w:color="auto"/>
                    <w:right w:val="none" w:sz="0" w:space="0" w:color="auto"/>
                  </w:divBdr>
                  <w:divsChild>
                    <w:div w:id="1882202732">
                      <w:marLeft w:val="0"/>
                      <w:marRight w:val="0"/>
                      <w:marTop w:val="0"/>
                      <w:marBottom w:val="0"/>
                      <w:divBdr>
                        <w:top w:val="none" w:sz="0" w:space="0" w:color="auto"/>
                        <w:left w:val="none" w:sz="0" w:space="0" w:color="auto"/>
                        <w:bottom w:val="none" w:sz="0" w:space="0" w:color="auto"/>
                        <w:right w:val="none" w:sz="0" w:space="0" w:color="auto"/>
                      </w:divBdr>
                    </w:div>
                  </w:divsChild>
                </w:div>
                <w:div w:id="121077703">
                  <w:marLeft w:val="0"/>
                  <w:marRight w:val="0"/>
                  <w:marTop w:val="0"/>
                  <w:marBottom w:val="0"/>
                  <w:divBdr>
                    <w:top w:val="none" w:sz="0" w:space="0" w:color="auto"/>
                    <w:left w:val="none" w:sz="0" w:space="0" w:color="auto"/>
                    <w:bottom w:val="none" w:sz="0" w:space="0" w:color="auto"/>
                    <w:right w:val="none" w:sz="0" w:space="0" w:color="auto"/>
                  </w:divBdr>
                  <w:divsChild>
                    <w:div w:id="516189952">
                      <w:marLeft w:val="0"/>
                      <w:marRight w:val="0"/>
                      <w:marTop w:val="0"/>
                      <w:marBottom w:val="0"/>
                      <w:divBdr>
                        <w:top w:val="none" w:sz="0" w:space="0" w:color="auto"/>
                        <w:left w:val="none" w:sz="0" w:space="0" w:color="auto"/>
                        <w:bottom w:val="none" w:sz="0" w:space="0" w:color="auto"/>
                        <w:right w:val="none" w:sz="0" w:space="0" w:color="auto"/>
                      </w:divBdr>
                    </w:div>
                  </w:divsChild>
                </w:div>
                <w:div w:id="669452212">
                  <w:marLeft w:val="0"/>
                  <w:marRight w:val="0"/>
                  <w:marTop w:val="0"/>
                  <w:marBottom w:val="0"/>
                  <w:divBdr>
                    <w:top w:val="none" w:sz="0" w:space="0" w:color="auto"/>
                    <w:left w:val="none" w:sz="0" w:space="0" w:color="auto"/>
                    <w:bottom w:val="none" w:sz="0" w:space="0" w:color="auto"/>
                    <w:right w:val="none" w:sz="0" w:space="0" w:color="auto"/>
                  </w:divBdr>
                  <w:divsChild>
                    <w:div w:id="597906035">
                      <w:marLeft w:val="0"/>
                      <w:marRight w:val="0"/>
                      <w:marTop w:val="0"/>
                      <w:marBottom w:val="0"/>
                      <w:divBdr>
                        <w:top w:val="none" w:sz="0" w:space="0" w:color="auto"/>
                        <w:left w:val="none" w:sz="0" w:space="0" w:color="auto"/>
                        <w:bottom w:val="none" w:sz="0" w:space="0" w:color="auto"/>
                        <w:right w:val="none" w:sz="0" w:space="0" w:color="auto"/>
                      </w:divBdr>
                    </w:div>
                  </w:divsChild>
                </w:div>
                <w:div w:id="1140615561">
                  <w:marLeft w:val="0"/>
                  <w:marRight w:val="0"/>
                  <w:marTop w:val="0"/>
                  <w:marBottom w:val="0"/>
                  <w:divBdr>
                    <w:top w:val="none" w:sz="0" w:space="0" w:color="auto"/>
                    <w:left w:val="none" w:sz="0" w:space="0" w:color="auto"/>
                    <w:bottom w:val="none" w:sz="0" w:space="0" w:color="auto"/>
                    <w:right w:val="none" w:sz="0" w:space="0" w:color="auto"/>
                  </w:divBdr>
                  <w:divsChild>
                    <w:div w:id="432700817">
                      <w:marLeft w:val="0"/>
                      <w:marRight w:val="0"/>
                      <w:marTop w:val="0"/>
                      <w:marBottom w:val="0"/>
                      <w:divBdr>
                        <w:top w:val="none" w:sz="0" w:space="0" w:color="auto"/>
                        <w:left w:val="none" w:sz="0" w:space="0" w:color="auto"/>
                        <w:bottom w:val="none" w:sz="0" w:space="0" w:color="auto"/>
                        <w:right w:val="none" w:sz="0" w:space="0" w:color="auto"/>
                      </w:divBdr>
                    </w:div>
                  </w:divsChild>
                </w:div>
                <w:div w:id="1705208313">
                  <w:marLeft w:val="0"/>
                  <w:marRight w:val="0"/>
                  <w:marTop w:val="0"/>
                  <w:marBottom w:val="0"/>
                  <w:divBdr>
                    <w:top w:val="none" w:sz="0" w:space="0" w:color="auto"/>
                    <w:left w:val="none" w:sz="0" w:space="0" w:color="auto"/>
                    <w:bottom w:val="none" w:sz="0" w:space="0" w:color="auto"/>
                    <w:right w:val="none" w:sz="0" w:space="0" w:color="auto"/>
                  </w:divBdr>
                  <w:divsChild>
                    <w:div w:id="1341353611">
                      <w:marLeft w:val="0"/>
                      <w:marRight w:val="0"/>
                      <w:marTop w:val="0"/>
                      <w:marBottom w:val="0"/>
                      <w:divBdr>
                        <w:top w:val="none" w:sz="0" w:space="0" w:color="auto"/>
                        <w:left w:val="none" w:sz="0" w:space="0" w:color="auto"/>
                        <w:bottom w:val="none" w:sz="0" w:space="0" w:color="auto"/>
                        <w:right w:val="none" w:sz="0" w:space="0" w:color="auto"/>
                      </w:divBdr>
                    </w:div>
                  </w:divsChild>
                </w:div>
                <w:div w:id="970019163">
                  <w:marLeft w:val="0"/>
                  <w:marRight w:val="0"/>
                  <w:marTop w:val="0"/>
                  <w:marBottom w:val="0"/>
                  <w:divBdr>
                    <w:top w:val="none" w:sz="0" w:space="0" w:color="auto"/>
                    <w:left w:val="none" w:sz="0" w:space="0" w:color="auto"/>
                    <w:bottom w:val="none" w:sz="0" w:space="0" w:color="auto"/>
                    <w:right w:val="none" w:sz="0" w:space="0" w:color="auto"/>
                  </w:divBdr>
                  <w:divsChild>
                    <w:div w:id="340396388">
                      <w:marLeft w:val="0"/>
                      <w:marRight w:val="0"/>
                      <w:marTop w:val="0"/>
                      <w:marBottom w:val="0"/>
                      <w:divBdr>
                        <w:top w:val="none" w:sz="0" w:space="0" w:color="auto"/>
                        <w:left w:val="none" w:sz="0" w:space="0" w:color="auto"/>
                        <w:bottom w:val="none" w:sz="0" w:space="0" w:color="auto"/>
                        <w:right w:val="none" w:sz="0" w:space="0" w:color="auto"/>
                      </w:divBdr>
                    </w:div>
                  </w:divsChild>
                </w:div>
                <w:div w:id="1247807345">
                  <w:marLeft w:val="0"/>
                  <w:marRight w:val="0"/>
                  <w:marTop w:val="0"/>
                  <w:marBottom w:val="0"/>
                  <w:divBdr>
                    <w:top w:val="none" w:sz="0" w:space="0" w:color="auto"/>
                    <w:left w:val="none" w:sz="0" w:space="0" w:color="auto"/>
                    <w:bottom w:val="none" w:sz="0" w:space="0" w:color="auto"/>
                    <w:right w:val="none" w:sz="0" w:space="0" w:color="auto"/>
                  </w:divBdr>
                  <w:divsChild>
                    <w:div w:id="699284656">
                      <w:marLeft w:val="0"/>
                      <w:marRight w:val="0"/>
                      <w:marTop w:val="0"/>
                      <w:marBottom w:val="0"/>
                      <w:divBdr>
                        <w:top w:val="none" w:sz="0" w:space="0" w:color="auto"/>
                        <w:left w:val="none" w:sz="0" w:space="0" w:color="auto"/>
                        <w:bottom w:val="none" w:sz="0" w:space="0" w:color="auto"/>
                        <w:right w:val="none" w:sz="0" w:space="0" w:color="auto"/>
                      </w:divBdr>
                    </w:div>
                  </w:divsChild>
                </w:div>
                <w:div w:id="1085539964">
                  <w:marLeft w:val="0"/>
                  <w:marRight w:val="0"/>
                  <w:marTop w:val="0"/>
                  <w:marBottom w:val="0"/>
                  <w:divBdr>
                    <w:top w:val="none" w:sz="0" w:space="0" w:color="auto"/>
                    <w:left w:val="none" w:sz="0" w:space="0" w:color="auto"/>
                    <w:bottom w:val="none" w:sz="0" w:space="0" w:color="auto"/>
                    <w:right w:val="none" w:sz="0" w:space="0" w:color="auto"/>
                  </w:divBdr>
                  <w:divsChild>
                    <w:div w:id="207375724">
                      <w:marLeft w:val="0"/>
                      <w:marRight w:val="0"/>
                      <w:marTop w:val="0"/>
                      <w:marBottom w:val="0"/>
                      <w:divBdr>
                        <w:top w:val="none" w:sz="0" w:space="0" w:color="auto"/>
                        <w:left w:val="none" w:sz="0" w:space="0" w:color="auto"/>
                        <w:bottom w:val="none" w:sz="0" w:space="0" w:color="auto"/>
                        <w:right w:val="none" w:sz="0" w:space="0" w:color="auto"/>
                      </w:divBdr>
                    </w:div>
                  </w:divsChild>
                </w:div>
                <w:div w:id="170223752">
                  <w:marLeft w:val="0"/>
                  <w:marRight w:val="0"/>
                  <w:marTop w:val="0"/>
                  <w:marBottom w:val="0"/>
                  <w:divBdr>
                    <w:top w:val="none" w:sz="0" w:space="0" w:color="auto"/>
                    <w:left w:val="none" w:sz="0" w:space="0" w:color="auto"/>
                    <w:bottom w:val="none" w:sz="0" w:space="0" w:color="auto"/>
                    <w:right w:val="none" w:sz="0" w:space="0" w:color="auto"/>
                  </w:divBdr>
                  <w:divsChild>
                    <w:div w:id="1011882516">
                      <w:marLeft w:val="0"/>
                      <w:marRight w:val="0"/>
                      <w:marTop w:val="0"/>
                      <w:marBottom w:val="0"/>
                      <w:divBdr>
                        <w:top w:val="none" w:sz="0" w:space="0" w:color="auto"/>
                        <w:left w:val="none" w:sz="0" w:space="0" w:color="auto"/>
                        <w:bottom w:val="none" w:sz="0" w:space="0" w:color="auto"/>
                        <w:right w:val="none" w:sz="0" w:space="0" w:color="auto"/>
                      </w:divBdr>
                    </w:div>
                  </w:divsChild>
                </w:div>
                <w:div w:id="1540705156">
                  <w:marLeft w:val="0"/>
                  <w:marRight w:val="0"/>
                  <w:marTop w:val="0"/>
                  <w:marBottom w:val="0"/>
                  <w:divBdr>
                    <w:top w:val="none" w:sz="0" w:space="0" w:color="auto"/>
                    <w:left w:val="none" w:sz="0" w:space="0" w:color="auto"/>
                    <w:bottom w:val="none" w:sz="0" w:space="0" w:color="auto"/>
                    <w:right w:val="none" w:sz="0" w:space="0" w:color="auto"/>
                  </w:divBdr>
                  <w:divsChild>
                    <w:div w:id="1277059645">
                      <w:marLeft w:val="0"/>
                      <w:marRight w:val="0"/>
                      <w:marTop w:val="0"/>
                      <w:marBottom w:val="0"/>
                      <w:divBdr>
                        <w:top w:val="none" w:sz="0" w:space="0" w:color="auto"/>
                        <w:left w:val="none" w:sz="0" w:space="0" w:color="auto"/>
                        <w:bottom w:val="none" w:sz="0" w:space="0" w:color="auto"/>
                        <w:right w:val="none" w:sz="0" w:space="0" w:color="auto"/>
                      </w:divBdr>
                    </w:div>
                  </w:divsChild>
                </w:div>
                <w:div w:id="693648595">
                  <w:marLeft w:val="0"/>
                  <w:marRight w:val="0"/>
                  <w:marTop w:val="0"/>
                  <w:marBottom w:val="0"/>
                  <w:divBdr>
                    <w:top w:val="none" w:sz="0" w:space="0" w:color="auto"/>
                    <w:left w:val="none" w:sz="0" w:space="0" w:color="auto"/>
                    <w:bottom w:val="none" w:sz="0" w:space="0" w:color="auto"/>
                    <w:right w:val="none" w:sz="0" w:space="0" w:color="auto"/>
                  </w:divBdr>
                  <w:divsChild>
                    <w:div w:id="513613931">
                      <w:marLeft w:val="0"/>
                      <w:marRight w:val="0"/>
                      <w:marTop w:val="0"/>
                      <w:marBottom w:val="0"/>
                      <w:divBdr>
                        <w:top w:val="none" w:sz="0" w:space="0" w:color="auto"/>
                        <w:left w:val="none" w:sz="0" w:space="0" w:color="auto"/>
                        <w:bottom w:val="none" w:sz="0" w:space="0" w:color="auto"/>
                        <w:right w:val="none" w:sz="0" w:space="0" w:color="auto"/>
                      </w:divBdr>
                    </w:div>
                  </w:divsChild>
                </w:div>
                <w:div w:id="1375815524">
                  <w:marLeft w:val="0"/>
                  <w:marRight w:val="0"/>
                  <w:marTop w:val="0"/>
                  <w:marBottom w:val="0"/>
                  <w:divBdr>
                    <w:top w:val="none" w:sz="0" w:space="0" w:color="auto"/>
                    <w:left w:val="none" w:sz="0" w:space="0" w:color="auto"/>
                    <w:bottom w:val="none" w:sz="0" w:space="0" w:color="auto"/>
                    <w:right w:val="none" w:sz="0" w:space="0" w:color="auto"/>
                  </w:divBdr>
                  <w:divsChild>
                    <w:div w:id="149710527">
                      <w:marLeft w:val="0"/>
                      <w:marRight w:val="0"/>
                      <w:marTop w:val="0"/>
                      <w:marBottom w:val="0"/>
                      <w:divBdr>
                        <w:top w:val="none" w:sz="0" w:space="0" w:color="auto"/>
                        <w:left w:val="none" w:sz="0" w:space="0" w:color="auto"/>
                        <w:bottom w:val="none" w:sz="0" w:space="0" w:color="auto"/>
                        <w:right w:val="none" w:sz="0" w:space="0" w:color="auto"/>
                      </w:divBdr>
                    </w:div>
                  </w:divsChild>
                </w:div>
                <w:div w:id="1536312125">
                  <w:marLeft w:val="0"/>
                  <w:marRight w:val="0"/>
                  <w:marTop w:val="0"/>
                  <w:marBottom w:val="0"/>
                  <w:divBdr>
                    <w:top w:val="none" w:sz="0" w:space="0" w:color="auto"/>
                    <w:left w:val="none" w:sz="0" w:space="0" w:color="auto"/>
                    <w:bottom w:val="none" w:sz="0" w:space="0" w:color="auto"/>
                    <w:right w:val="none" w:sz="0" w:space="0" w:color="auto"/>
                  </w:divBdr>
                  <w:divsChild>
                    <w:div w:id="1539121737">
                      <w:marLeft w:val="0"/>
                      <w:marRight w:val="0"/>
                      <w:marTop w:val="0"/>
                      <w:marBottom w:val="0"/>
                      <w:divBdr>
                        <w:top w:val="none" w:sz="0" w:space="0" w:color="auto"/>
                        <w:left w:val="none" w:sz="0" w:space="0" w:color="auto"/>
                        <w:bottom w:val="none" w:sz="0" w:space="0" w:color="auto"/>
                        <w:right w:val="none" w:sz="0" w:space="0" w:color="auto"/>
                      </w:divBdr>
                    </w:div>
                  </w:divsChild>
                </w:div>
                <w:div w:id="625820599">
                  <w:marLeft w:val="0"/>
                  <w:marRight w:val="0"/>
                  <w:marTop w:val="0"/>
                  <w:marBottom w:val="0"/>
                  <w:divBdr>
                    <w:top w:val="none" w:sz="0" w:space="0" w:color="auto"/>
                    <w:left w:val="none" w:sz="0" w:space="0" w:color="auto"/>
                    <w:bottom w:val="none" w:sz="0" w:space="0" w:color="auto"/>
                    <w:right w:val="none" w:sz="0" w:space="0" w:color="auto"/>
                  </w:divBdr>
                  <w:divsChild>
                    <w:div w:id="378865078">
                      <w:marLeft w:val="0"/>
                      <w:marRight w:val="0"/>
                      <w:marTop w:val="0"/>
                      <w:marBottom w:val="0"/>
                      <w:divBdr>
                        <w:top w:val="none" w:sz="0" w:space="0" w:color="auto"/>
                        <w:left w:val="none" w:sz="0" w:space="0" w:color="auto"/>
                        <w:bottom w:val="none" w:sz="0" w:space="0" w:color="auto"/>
                        <w:right w:val="none" w:sz="0" w:space="0" w:color="auto"/>
                      </w:divBdr>
                    </w:div>
                  </w:divsChild>
                </w:div>
                <w:div w:id="895818151">
                  <w:marLeft w:val="0"/>
                  <w:marRight w:val="0"/>
                  <w:marTop w:val="0"/>
                  <w:marBottom w:val="0"/>
                  <w:divBdr>
                    <w:top w:val="none" w:sz="0" w:space="0" w:color="auto"/>
                    <w:left w:val="none" w:sz="0" w:space="0" w:color="auto"/>
                    <w:bottom w:val="none" w:sz="0" w:space="0" w:color="auto"/>
                    <w:right w:val="none" w:sz="0" w:space="0" w:color="auto"/>
                  </w:divBdr>
                  <w:divsChild>
                    <w:div w:id="1496335226">
                      <w:marLeft w:val="0"/>
                      <w:marRight w:val="0"/>
                      <w:marTop w:val="0"/>
                      <w:marBottom w:val="0"/>
                      <w:divBdr>
                        <w:top w:val="none" w:sz="0" w:space="0" w:color="auto"/>
                        <w:left w:val="none" w:sz="0" w:space="0" w:color="auto"/>
                        <w:bottom w:val="none" w:sz="0" w:space="0" w:color="auto"/>
                        <w:right w:val="none" w:sz="0" w:space="0" w:color="auto"/>
                      </w:divBdr>
                    </w:div>
                  </w:divsChild>
                </w:div>
                <w:div w:id="992375015">
                  <w:marLeft w:val="0"/>
                  <w:marRight w:val="0"/>
                  <w:marTop w:val="0"/>
                  <w:marBottom w:val="0"/>
                  <w:divBdr>
                    <w:top w:val="none" w:sz="0" w:space="0" w:color="auto"/>
                    <w:left w:val="none" w:sz="0" w:space="0" w:color="auto"/>
                    <w:bottom w:val="none" w:sz="0" w:space="0" w:color="auto"/>
                    <w:right w:val="none" w:sz="0" w:space="0" w:color="auto"/>
                  </w:divBdr>
                  <w:divsChild>
                    <w:div w:id="721834101">
                      <w:marLeft w:val="0"/>
                      <w:marRight w:val="0"/>
                      <w:marTop w:val="0"/>
                      <w:marBottom w:val="0"/>
                      <w:divBdr>
                        <w:top w:val="none" w:sz="0" w:space="0" w:color="auto"/>
                        <w:left w:val="none" w:sz="0" w:space="0" w:color="auto"/>
                        <w:bottom w:val="none" w:sz="0" w:space="0" w:color="auto"/>
                        <w:right w:val="none" w:sz="0" w:space="0" w:color="auto"/>
                      </w:divBdr>
                    </w:div>
                  </w:divsChild>
                </w:div>
                <w:div w:id="989600088">
                  <w:marLeft w:val="0"/>
                  <w:marRight w:val="0"/>
                  <w:marTop w:val="0"/>
                  <w:marBottom w:val="0"/>
                  <w:divBdr>
                    <w:top w:val="none" w:sz="0" w:space="0" w:color="auto"/>
                    <w:left w:val="none" w:sz="0" w:space="0" w:color="auto"/>
                    <w:bottom w:val="none" w:sz="0" w:space="0" w:color="auto"/>
                    <w:right w:val="none" w:sz="0" w:space="0" w:color="auto"/>
                  </w:divBdr>
                  <w:divsChild>
                    <w:div w:id="106775385">
                      <w:marLeft w:val="0"/>
                      <w:marRight w:val="0"/>
                      <w:marTop w:val="0"/>
                      <w:marBottom w:val="0"/>
                      <w:divBdr>
                        <w:top w:val="none" w:sz="0" w:space="0" w:color="auto"/>
                        <w:left w:val="none" w:sz="0" w:space="0" w:color="auto"/>
                        <w:bottom w:val="none" w:sz="0" w:space="0" w:color="auto"/>
                        <w:right w:val="none" w:sz="0" w:space="0" w:color="auto"/>
                      </w:divBdr>
                    </w:div>
                  </w:divsChild>
                </w:div>
                <w:div w:id="1184629571">
                  <w:marLeft w:val="0"/>
                  <w:marRight w:val="0"/>
                  <w:marTop w:val="0"/>
                  <w:marBottom w:val="0"/>
                  <w:divBdr>
                    <w:top w:val="none" w:sz="0" w:space="0" w:color="auto"/>
                    <w:left w:val="none" w:sz="0" w:space="0" w:color="auto"/>
                    <w:bottom w:val="none" w:sz="0" w:space="0" w:color="auto"/>
                    <w:right w:val="none" w:sz="0" w:space="0" w:color="auto"/>
                  </w:divBdr>
                  <w:divsChild>
                    <w:div w:id="1655060325">
                      <w:marLeft w:val="0"/>
                      <w:marRight w:val="0"/>
                      <w:marTop w:val="0"/>
                      <w:marBottom w:val="0"/>
                      <w:divBdr>
                        <w:top w:val="none" w:sz="0" w:space="0" w:color="auto"/>
                        <w:left w:val="none" w:sz="0" w:space="0" w:color="auto"/>
                        <w:bottom w:val="none" w:sz="0" w:space="0" w:color="auto"/>
                        <w:right w:val="none" w:sz="0" w:space="0" w:color="auto"/>
                      </w:divBdr>
                    </w:div>
                  </w:divsChild>
                </w:div>
                <w:div w:id="1682929478">
                  <w:marLeft w:val="0"/>
                  <w:marRight w:val="0"/>
                  <w:marTop w:val="0"/>
                  <w:marBottom w:val="0"/>
                  <w:divBdr>
                    <w:top w:val="none" w:sz="0" w:space="0" w:color="auto"/>
                    <w:left w:val="none" w:sz="0" w:space="0" w:color="auto"/>
                    <w:bottom w:val="none" w:sz="0" w:space="0" w:color="auto"/>
                    <w:right w:val="none" w:sz="0" w:space="0" w:color="auto"/>
                  </w:divBdr>
                  <w:divsChild>
                    <w:div w:id="887959278">
                      <w:marLeft w:val="0"/>
                      <w:marRight w:val="0"/>
                      <w:marTop w:val="0"/>
                      <w:marBottom w:val="0"/>
                      <w:divBdr>
                        <w:top w:val="none" w:sz="0" w:space="0" w:color="auto"/>
                        <w:left w:val="none" w:sz="0" w:space="0" w:color="auto"/>
                        <w:bottom w:val="none" w:sz="0" w:space="0" w:color="auto"/>
                        <w:right w:val="none" w:sz="0" w:space="0" w:color="auto"/>
                      </w:divBdr>
                    </w:div>
                  </w:divsChild>
                </w:div>
                <w:div w:id="319651109">
                  <w:marLeft w:val="0"/>
                  <w:marRight w:val="0"/>
                  <w:marTop w:val="0"/>
                  <w:marBottom w:val="0"/>
                  <w:divBdr>
                    <w:top w:val="none" w:sz="0" w:space="0" w:color="auto"/>
                    <w:left w:val="none" w:sz="0" w:space="0" w:color="auto"/>
                    <w:bottom w:val="none" w:sz="0" w:space="0" w:color="auto"/>
                    <w:right w:val="none" w:sz="0" w:space="0" w:color="auto"/>
                  </w:divBdr>
                  <w:divsChild>
                    <w:div w:id="1752501539">
                      <w:marLeft w:val="0"/>
                      <w:marRight w:val="0"/>
                      <w:marTop w:val="0"/>
                      <w:marBottom w:val="0"/>
                      <w:divBdr>
                        <w:top w:val="none" w:sz="0" w:space="0" w:color="auto"/>
                        <w:left w:val="none" w:sz="0" w:space="0" w:color="auto"/>
                        <w:bottom w:val="none" w:sz="0" w:space="0" w:color="auto"/>
                        <w:right w:val="none" w:sz="0" w:space="0" w:color="auto"/>
                      </w:divBdr>
                    </w:div>
                  </w:divsChild>
                </w:div>
                <w:div w:id="1105228499">
                  <w:marLeft w:val="0"/>
                  <w:marRight w:val="0"/>
                  <w:marTop w:val="0"/>
                  <w:marBottom w:val="0"/>
                  <w:divBdr>
                    <w:top w:val="none" w:sz="0" w:space="0" w:color="auto"/>
                    <w:left w:val="none" w:sz="0" w:space="0" w:color="auto"/>
                    <w:bottom w:val="none" w:sz="0" w:space="0" w:color="auto"/>
                    <w:right w:val="none" w:sz="0" w:space="0" w:color="auto"/>
                  </w:divBdr>
                  <w:divsChild>
                    <w:div w:id="815610605">
                      <w:marLeft w:val="0"/>
                      <w:marRight w:val="0"/>
                      <w:marTop w:val="0"/>
                      <w:marBottom w:val="0"/>
                      <w:divBdr>
                        <w:top w:val="none" w:sz="0" w:space="0" w:color="auto"/>
                        <w:left w:val="none" w:sz="0" w:space="0" w:color="auto"/>
                        <w:bottom w:val="none" w:sz="0" w:space="0" w:color="auto"/>
                        <w:right w:val="none" w:sz="0" w:space="0" w:color="auto"/>
                      </w:divBdr>
                    </w:div>
                  </w:divsChild>
                </w:div>
                <w:div w:id="438915701">
                  <w:marLeft w:val="0"/>
                  <w:marRight w:val="0"/>
                  <w:marTop w:val="0"/>
                  <w:marBottom w:val="0"/>
                  <w:divBdr>
                    <w:top w:val="none" w:sz="0" w:space="0" w:color="auto"/>
                    <w:left w:val="none" w:sz="0" w:space="0" w:color="auto"/>
                    <w:bottom w:val="none" w:sz="0" w:space="0" w:color="auto"/>
                    <w:right w:val="none" w:sz="0" w:space="0" w:color="auto"/>
                  </w:divBdr>
                  <w:divsChild>
                    <w:div w:id="704134312">
                      <w:marLeft w:val="0"/>
                      <w:marRight w:val="0"/>
                      <w:marTop w:val="0"/>
                      <w:marBottom w:val="0"/>
                      <w:divBdr>
                        <w:top w:val="none" w:sz="0" w:space="0" w:color="auto"/>
                        <w:left w:val="none" w:sz="0" w:space="0" w:color="auto"/>
                        <w:bottom w:val="none" w:sz="0" w:space="0" w:color="auto"/>
                        <w:right w:val="none" w:sz="0" w:space="0" w:color="auto"/>
                      </w:divBdr>
                    </w:div>
                  </w:divsChild>
                </w:div>
                <w:div w:id="1459646650">
                  <w:marLeft w:val="0"/>
                  <w:marRight w:val="0"/>
                  <w:marTop w:val="0"/>
                  <w:marBottom w:val="0"/>
                  <w:divBdr>
                    <w:top w:val="none" w:sz="0" w:space="0" w:color="auto"/>
                    <w:left w:val="none" w:sz="0" w:space="0" w:color="auto"/>
                    <w:bottom w:val="none" w:sz="0" w:space="0" w:color="auto"/>
                    <w:right w:val="none" w:sz="0" w:space="0" w:color="auto"/>
                  </w:divBdr>
                  <w:divsChild>
                    <w:div w:id="1919291078">
                      <w:marLeft w:val="0"/>
                      <w:marRight w:val="0"/>
                      <w:marTop w:val="0"/>
                      <w:marBottom w:val="0"/>
                      <w:divBdr>
                        <w:top w:val="none" w:sz="0" w:space="0" w:color="auto"/>
                        <w:left w:val="none" w:sz="0" w:space="0" w:color="auto"/>
                        <w:bottom w:val="none" w:sz="0" w:space="0" w:color="auto"/>
                        <w:right w:val="none" w:sz="0" w:space="0" w:color="auto"/>
                      </w:divBdr>
                    </w:div>
                  </w:divsChild>
                </w:div>
                <w:div w:id="1461804242">
                  <w:marLeft w:val="0"/>
                  <w:marRight w:val="0"/>
                  <w:marTop w:val="0"/>
                  <w:marBottom w:val="0"/>
                  <w:divBdr>
                    <w:top w:val="none" w:sz="0" w:space="0" w:color="auto"/>
                    <w:left w:val="none" w:sz="0" w:space="0" w:color="auto"/>
                    <w:bottom w:val="none" w:sz="0" w:space="0" w:color="auto"/>
                    <w:right w:val="none" w:sz="0" w:space="0" w:color="auto"/>
                  </w:divBdr>
                  <w:divsChild>
                    <w:div w:id="1018626921">
                      <w:marLeft w:val="0"/>
                      <w:marRight w:val="0"/>
                      <w:marTop w:val="0"/>
                      <w:marBottom w:val="0"/>
                      <w:divBdr>
                        <w:top w:val="none" w:sz="0" w:space="0" w:color="auto"/>
                        <w:left w:val="none" w:sz="0" w:space="0" w:color="auto"/>
                        <w:bottom w:val="none" w:sz="0" w:space="0" w:color="auto"/>
                        <w:right w:val="none" w:sz="0" w:space="0" w:color="auto"/>
                      </w:divBdr>
                    </w:div>
                  </w:divsChild>
                </w:div>
                <w:div w:id="1211499102">
                  <w:marLeft w:val="0"/>
                  <w:marRight w:val="0"/>
                  <w:marTop w:val="0"/>
                  <w:marBottom w:val="0"/>
                  <w:divBdr>
                    <w:top w:val="none" w:sz="0" w:space="0" w:color="auto"/>
                    <w:left w:val="none" w:sz="0" w:space="0" w:color="auto"/>
                    <w:bottom w:val="none" w:sz="0" w:space="0" w:color="auto"/>
                    <w:right w:val="none" w:sz="0" w:space="0" w:color="auto"/>
                  </w:divBdr>
                  <w:divsChild>
                    <w:div w:id="63263988">
                      <w:marLeft w:val="0"/>
                      <w:marRight w:val="0"/>
                      <w:marTop w:val="0"/>
                      <w:marBottom w:val="0"/>
                      <w:divBdr>
                        <w:top w:val="none" w:sz="0" w:space="0" w:color="auto"/>
                        <w:left w:val="none" w:sz="0" w:space="0" w:color="auto"/>
                        <w:bottom w:val="none" w:sz="0" w:space="0" w:color="auto"/>
                        <w:right w:val="none" w:sz="0" w:space="0" w:color="auto"/>
                      </w:divBdr>
                    </w:div>
                  </w:divsChild>
                </w:div>
                <w:div w:id="343869322">
                  <w:marLeft w:val="0"/>
                  <w:marRight w:val="0"/>
                  <w:marTop w:val="0"/>
                  <w:marBottom w:val="0"/>
                  <w:divBdr>
                    <w:top w:val="none" w:sz="0" w:space="0" w:color="auto"/>
                    <w:left w:val="none" w:sz="0" w:space="0" w:color="auto"/>
                    <w:bottom w:val="none" w:sz="0" w:space="0" w:color="auto"/>
                    <w:right w:val="none" w:sz="0" w:space="0" w:color="auto"/>
                  </w:divBdr>
                  <w:divsChild>
                    <w:div w:id="1238056611">
                      <w:marLeft w:val="0"/>
                      <w:marRight w:val="0"/>
                      <w:marTop w:val="0"/>
                      <w:marBottom w:val="0"/>
                      <w:divBdr>
                        <w:top w:val="none" w:sz="0" w:space="0" w:color="auto"/>
                        <w:left w:val="none" w:sz="0" w:space="0" w:color="auto"/>
                        <w:bottom w:val="none" w:sz="0" w:space="0" w:color="auto"/>
                        <w:right w:val="none" w:sz="0" w:space="0" w:color="auto"/>
                      </w:divBdr>
                    </w:div>
                  </w:divsChild>
                </w:div>
                <w:div w:id="584531781">
                  <w:marLeft w:val="0"/>
                  <w:marRight w:val="0"/>
                  <w:marTop w:val="0"/>
                  <w:marBottom w:val="0"/>
                  <w:divBdr>
                    <w:top w:val="none" w:sz="0" w:space="0" w:color="auto"/>
                    <w:left w:val="none" w:sz="0" w:space="0" w:color="auto"/>
                    <w:bottom w:val="none" w:sz="0" w:space="0" w:color="auto"/>
                    <w:right w:val="none" w:sz="0" w:space="0" w:color="auto"/>
                  </w:divBdr>
                  <w:divsChild>
                    <w:div w:id="1215963466">
                      <w:marLeft w:val="0"/>
                      <w:marRight w:val="0"/>
                      <w:marTop w:val="0"/>
                      <w:marBottom w:val="0"/>
                      <w:divBdr>
                        <w:top w:val="none" w:sz="0" w:space="0" w:color="auto"/>
                        <w:left w:val="none" w:sz="0" w:space="0" w:color="auto"/>
                        <w:bottom w:val="none" w:sz="0" w:space="0" w:color="auto"/>
                        <w:right w:val="none" w:sz="0" w:space="0" w:color="auto"/>
                      </w:divBdr>
                    </w:div>
                  </w:divsChild>
                </w:div>
                <w:div w:id="1138033269">
                  <w:marLeft w:val="0"/>
                  <w:marRight w:val="0"/>
                  <w:marTop w:val="0"/>
                  <w:marBottom w:val="0"/>
                  <w:divBdr>
                    <w:top w:val="none" w:sz="0" w:space="0" w:color="auto"/>
                    <w:left w:val="none" w:sz="0" w:space="0" w:color="auto"/>
                    <w:bottom w:val="none" w:sz="0" w:space="0" w:color="auto"/>
                    <w:right w:val="none" w:sz="0" w:space="0" w:color="auto"/>
                  </w:divBdr>
                  <w:divsChild>
                    <w:div w:id="1736507427">
                      <w:marLeft w:val="0"/>
                      <w:marRight w:val="0"/>
                      <w:marTop w:val="0"/>
                      <w:marBottom w:val="0"/>
                      <w:divBdr>
                        <w:top w:val="none" w:sz="0" w:space="0" w:color="auto"/>
                        <w:left w:val="none" w:sz="0" w:space="0" w:color="auto"/>
                        <w:bottom w:val="none" w:sz="0" w:space="0" w:color="auto"/>
                        <w:right w:val="none" w:sz="0" w:space="0" w:color="auto"/>
                      </w:divBdr>
                    </w:div>
                  </w:divsChild>
                </w:div>
                <w:div w:id="546374082">
                  <w:marLeft w:val="0"/>
                  <w:marRight w:val="0"/>
                  <w:marTop w:val="0"/>
                  <w:marBottom w:val="0"/>
                  <w:divBdr>
                    <w:top w:val="none" w:sz="0" w:space="0" w:color="auto"/>
                    <w:left w:val="none" w:sz="0" w:space="0" w:color="auto"/>
                    <w:bottom w:val="none" w:sz="0" w:space="0" w:color="auto"/>
                    <w:right w:val="none" w:sz="0" w:space="0" w:color="auto"/>
                  </w:divBdr>
                  <w:divsChild>
                    <w:div w:id="1512065073">
                      <w:marLeft w:val="0"/>
                      <w:marRight w:val="0"/>
                      <w:marTop w:val="0"/>
                      <w:marBottom w:val="0"/>
                      <w:divBdr>
                        <w:top w:val="none" w:sz="0" w:space="0" w:color="auto"/>
                        <w:left w:val="none" w:sz="0" w:space="0" w:color="auto"/>
                        <w:bottom w:val="none" w:sz="0" w:space="0" w:color="auto"/>
                        <w:right w:val="none" w:sz="0" w:space="0" w:color="auto"/>
                      </w:divBdr>
                    </w:div>
                  </w:divsChild>
                </w:div>
                <w:div w:id="1956986475">
                  <w:marLeft w:val="0"/>
                  <w:marRight w:val="0"/>
                  <w:marTop w:val="0"/>
                  <w:marBottom w:val="0"/>
                  <w:divBdr>
                    <w:top w:val="none" w:sz="0" w:space="0" w:color="auto"/>
                    <w:left w:val="none" w:sz="0" w:space="0" w:color="auto"/>
                    <w:bottom w:val="none" w:sz="0" w:space="0" w:color="auto"/>
                    <w:right w:val="none" w:sz="0" w:space="0" w:color="auto"/>
                  </w:divBdr>
                  <w:divsChild>
                    <w:div w:id="2044398025">
                      <w:marLeft w:val="0"/>
                      <w:marRight w:val="0"/>
                      <w:marTop w:val="0"/>
                      <w:marBottom w:val="0"/>
                      <w:divBdr>
                        <w:top w:val="none" w:sz="0" w:space="0" w:color="auto"/>
                        <w:left w:val="none" w:sz="0" w:space="0" w:color="auto"/>
                        <w:bottom w:val="none" w:sz="0" w:space="0" w:color="auto"/>
                        <w:right w:val="none" w:sz="0" w:space="0" w:color="auto"/>
                      </w:divBdr>
                    </w:div>
                  </w:divsChild>
                </w:div>
                <w:div w:id="1073284472">
                  <w:marLeft w:val="0"/>
                  <w:marRight w:val="0"/>
                  <w:marTop w:val="0"/>
                  <w:marBottom w:val="0"/>
                  <w:divBdr>
                    <w:top w:val="none" w:sz="0" w:space="0" w:color="auto"/>
                    <w:left w:val="none" w:sz="0" w:space="0" w:color="auto"/>
                    <w:bottom w:val="none" w:sz="0" w:space="0" w:color="auto"/>
                    <w:right w:val="none" w:sz="0" w:space="0" w:color="auto"/>
                  </w:divBdr>
                  <w:divsChild>
                    <w:div w:id="652373475">
                      <w:marLeft w:val="0"/>
                      <w:marRight w:val="0"/>
                      <w:marTop w:val="0"/>
                      <w:marBottom w:val="0"/>
                      <w:divBdr>
                        <w:top w:val="none" w:sz="0" w:space="0" w:color="auto"/>
                        <w:left w:val="none" w:sz="0" w:space="0" w:color="auto"/>
                        <w:bottom w:val="none" w:sz="0" w:space="0" w:color="auto"/>
                        <w:right w:val="none" w:sz="0" w:space="0" w:color="auto"/>
                      </w:divBdr>
                    </w:div>
                  </w:divsChild>
                </w:div>
                <w:div w:id="47077231">
                  <w:marLeft w:val="0"/>
                  <w:marRight w:val="0"/>
                  <w:marTop w:val="0"/>
                  <w:marBottom w:val="0"/>
                  <w:divBdr>
                    <w:top w:val="none" w:sz="0" w:space="0" w:color="auto"/>
                    <w:left w:val="none" w:sz="0" w:space="0" w:color="auto"/>
                    <w:bottom w:val="none" w:sz="0" w:space="0" w:color="auto"/>
                    <w:right w:val="none" w:sz="0" w:space="0" w:color="auto"/>
                  </w:divBdr>
                  <w:divsChild>
                    <w:div w:id="1394742567">
                      <w:marLeft w:val="0"/>
                      <w:marRight w:val="0"/>
                      <w:marTop w:val="0"/>
                      <w:marBottom w:val="0"/>
                      <w:divBdr>
                        <w:top w:val="none" w:sz="0" w:space="0" w:color="auto"/>
                        <w:left w:val="none" w:sz="0" w:space="0" w:color="auto"/>
                        <w:bottom w:val="none" w:sz="0" w:space="0" w:color="auto"/>
                        <w:right w:val="none" w:sz="0" w:space="0" w:color="auto"/>
                      </w:divBdr>
                    </w:div>
                  </w:divsChild>
                </w:div>
                <w:div w:id="654191129">
                  <w:marLeft w:val="0"/>
                  <w:marRight w:val="0"/>
                  <w:marTop w:val="0"/>
                  <w:marBottom w:val="0"/>
                  <w:divBdr>
                    <w:top w:val="none" w:sz="0" w:space="0" w:color="auto"/>
                    <w:left w:val="none" w:sz="0" w:space="0" w:color="auto"/>
                    <w:bottom w:val="none" w:sz="0" w:space="0" w:color="auto"/>
                    <w:right w:val="none" w:sz="0" w:space="0" w:color="auto"/>
                  </w:divBdr>
                  <w:divsChild>
                    <w:div w:id="1885288086">
                      <w:marLeft w:val="0"/>
                      <w:marRight w:val="0"/>
                      <w:marTop w:val="0"/>
                      <w:marBottom w:val="0"/>
                      <w:divBdr>
                        <w:top w:val="none" w:sz="0" w:space="0" w:color="auto"/>
                        <w:left w:val="none" w:sz="0" w:space="0" w:color="auto"/>
                        <w:bottom w:val="none" w:sz="0" w:space="0" w:color="auto"/>
                        <w:right w:val="none" w:sz="0" w:space="0" w:color="auto"/>
                      </w:divBdr>
                    </w:div>
                  </w:divsChild>
                </w:div>
                <w:div w:id="1979726105">
                  <w:marLeft w:val="0"/>
                  <w:marRight w:val="0"/>
                  <w:marTop w:val="0"/>
                  <w:marBottom w:val="0"/>
                  <w:divBdr>
                    <w:top w:val="none" w:sz="0" w:space="0" w:color="auto"/>
                    <w:left w:val="none" w:sz="0" w:space="0" w:color="auto"/>
                    <w:bottom w:val="none" w:sz="0" w:space="0" w:color="auto"/>
                    <w:right w:val="none" w:sz="0" w:space="0" w:color="auto"/>
                  </w:divBdr>
                  <w:divsChild>
                    <w:div w:id="176893538">
                      <w:marLeft w:val="0"/>
                      <w:marRight w:val="0"/>
                      <w:marTop w:val="0"/>
                      <w:marBottom w:val="0"/>
                      <w:divBdr>
                        <w:top w:val="none" w:sz="0" w:space="0" w:color="auto"/>
                        <w:left w:val="none" w:sz="0" w:space="0" w:color="auto"/>
                        <w:bottom w:val="none" w:sz="0" w:space="0" w:color="auto"/>
                        <w:right w:val="none" w:sz="0" w:space="0" w:color="auto"/>
                      </w:divBdr>
                    </w:div>
                  </w:divsChild>
                </w:div>
                <w:div w:id="706832847">
                  <w:marLeft w:val="0"/>
                  <w:marRight w:val="0"/>
                  <w:marTop w:val="0"/>
                  <w:marBottom w:val="0"/>
                  <w:divBdr>
                    <w:top w:val="none" w:sz="0" w:space="0" w:color="auto"/>
                    <w:left w:val="none" w:sz="0" w:space="0" w:color="auto"/>
                    <w:bottom w:val="none" w:sz="0" w:space="0" w:color="auto"/>
                    <w:right w:val="none" w:sz="0" w:space="0" w:color="auto"/>
                  </w:divBdr>
                  <w:divsChild>
                    <w:div w:id="2092775649">
                      <w:marLeft w:val="0"/>
                      <w:marRight w:val="0"/>
                      <w:marTop w:val="0"/>
                      <w:marBottom w:val="0"/>
                      <w:divBdr>
                        <w:top w:val="none" w:sz="0" w:space="0" w:color="auto"/>
                        <w:left w:val="none" w:sz="0" w:space="0" w:color="auto"/>
                        <w:bottom w:val="none" w:sz="0" w:space="0" w:color="auto"/>
                        <w:right w:val="none" w:sz="0" w:space="0" w:color="auto"/>
                      </w:divBdr>
                    </w:div>
                  </w:divsChild>
                </w:div>
                <w:div w:id="1982031792">
                  <w:marLeft w:val="0"/>
                  <w:marRight w:val="0"/>
                  <w:marTop w:val="0"/>
                  <w:marBottom w:val="0"/>
                  <w:divBdr>
                    <w:top w:val="none" w:sz="0" w:space="0" w:color="auto"/>
                    <w:left w:val="none" w:sz="0" w:space="0" w:color="auto"/>
                    <w:bottom w:val="none" w:sz="0" w:space="0" w:color="auto"/>
                    <w:right w:val="none" w:sz="0" w:space="0" w:color="auto"/>
                  </w:divBdr>
                  <w:divsChild>
                    <w:div w:id="1227256109">
                      <w:marLeft w:val="0"/>
                      <w:marRight w:val="0"/>
                      <w:marTop w:val="0"/>
                      <w:marBottom w:val="0"/>
                      <w:divBdr>
                        <w:top w:val="none" w:sz="0" w:space="0" w:color="auto"/>
                        <w:left w:val="none" w:sz="0" w:space="0" w:color="auto"/>
                        <w:bottom w:val="none" w:sz="0" w:space="0" w:color="auto"/>
                        <w:right w:val="none" w:sz="0" w:space="0" w:color="auto"/>
                      </w:divBdr>
                    </w:div>
                  </w:divsChild>
                </w:div>
                <w:div w:id="2103258334">
                  <w:marLeft w:val="0"/>
                  <w:marRight w:val="0"/>
                  <w:marTop w:val="0"/>
                  <w:marBottom w:val="0"/>
                  <w:divBdr>
                    <w:top w:val="none" w:sz="0" w:space="0" w:color="auto"/>
                    <w:left w:val="none" w:sz="0" w:space="0" w:color="auto"/>
                    <w:bottom w:val="none" w:sz="0" w:space="0" w:color="auto"/>
                    <w:right w:val="none" w:sz="0" w:space="0" w:color="auto"/>
                  </w:divBdr>
                  <w:divsChild>
                    <w:div w:id="1660843209">
                      <w:marLeft w:val="0"/>
                      <w:marRight w:val="0"/>
                      <w:marTop w:val="0"/>
                      <w:marBottom w:val="0"/>
                      <w:divBdr>
                        <w:top w:val="none" w:sz="0" w:space="0" w:color="auto"/>
                        <w:left w:val="none" w:sz="0" w:space="0" w:color="auto"/>
                        <w:bottom w:val="none" w:sz="0" w:space="0" w:color="auto"/>
                        <w:right w:val="none" w:sz="0" w:space="0" w:color="auto"/>
                      </w:divBdr>
                    </w:div>
                  </w:divsChild>
                </w:div>
                <w:div w:id="202865664">
                  <w:marLeft w:val="0"/>
                  <w:marRight w:val="0"/>
                  <w:marTop w:val="0"/>
                  <w:marBottom w:val="0"/>
                  <w:divBdr>
                    <w:top w:val="none" w:sz="0" w:space="0" w:color="auto"/>
                    <w:left w:val="none" w:sz="0" w:space="0" w:color="auto"/>
                    <w:bottom w:val="none" w:sz="0" w:space="0" w:color="auto"/>
                    <w:right w:val="none" w:sz="0" w:space="0" w:color="auto"/>
                  </w:divBdr>
                  <w:divsChild>
                    <w:div w:id="1762871328">
                      <w:marLeft w:val="0"/>
                      <w:marRight w:val="0"/>
                      <w:marTop w:val="0"/>
                      <w:marBottom w:val="0"/>
                      <w:divBdr>
                        <w:top w:val="none" w:sz="0" w:space="0" w:color="auto"/>
                        <w:left w:val="none" w:sz="0" w:space="0" w:color="auto"/>
                        <w:bottom w:val="none" w:sz="0" w:space="0" w:color="auto"/>
                        <w:right w:val="none" w:sz="0" w:space="0" w:color="auto"/>
                      </w:divBdr>
                    </w:div>
                  </w:divsChild>
                </w:div>
                <w:div w:id="1522358004">
                  <w:marLeft w:val="0"/>
                  <w:marRight w:val="0"/>
                  <w:marTop w:val="0"/>
                  <w:marBottom w:val="0"/>
                  <w:divBdr>
                    <w:top w:val="none" w:sz="0" w:space="0" w:color="auto"/>
                    <w:left w:val="none" w:sz="0" w:space="0" w:color="auto"/>
                    <w:bottom w:val="none" w:sz="0" w:space="0" w:color="auto"/>
                    <w:right w:val="none" w:sz="0" w:space="0" w:color="auto"/>
                  </w:divBdr>
                  <w:divsChild>
                    <w:div w:id="903027392">
                      <w:marLeft w:val="0"/>
                      <w:marRight w:val="0"/>
                      <w:marTop w:val="0"/>
                      <w:marBottom w:val="0"/>
                      <w:divBdr>
                        <w:top w:val="none" w:sz="0" w:space="0" w:color="auto"/>
                        <w:left w:val="none" w:sz="0" w:space="0" w:color="auto"/>
                        <w:bottom w:val="none" w:sz="0" w:space="0" w:color="auto"/>
                        <w:right w:val="none" w:sz="0" w:space="0" w:color="auto"/>
                      </w:divBdr>
                    </w:div>
                  </w:divsChild>
                </w:div>
                <w:div w:id="1175921044">
                  <w:marLeft w:val="0"/>
                  <w:marRight w:val="0"/>
                  <w:marTop w:val="0"/>
                  <w:marBottom w:val="0"/>
                  <w:divBdr>
                    <w:top w:val="none" w:sz="0" w:space="0" w:color="auto"/>
                    <w:left w:val="none" w:sz="0" w:space="0" w:color="auto"/>
                    <w:bottom w:val="none" w:sz="0" w:space="0" w:color="auto"/>
                    <w:right w:val="none" w:sz="0" w:space="0" w:color="auto"/>
                  </w:divBdr>
                  <w:divsChild>
                    <w:div w:id="1631589476">
                      <w:marLeft w:val="0"/>
                      <w:marRight w:val="0"/>
                      <w:marTop w:val="0"/>
                      <w:marBottom w:val="0"/>
                      <w:divBdr>
                        <w:top w:val="none" w:sz="0" w:space="0" w:color="auto"/>
                        <w:left w:val="none" w:sz="0" w:space="0" w:color="auto"/>
                        <w:bottom w:val="none" w:sz="0" w:space="0" w:color="auto"/>
                        <w:right w:val="none" w:sz="0" w:space="0" w:color="auto"/>
                      </w:divBdr>
                    </w:div>
                  </w:divsChild>
                </w:div>
                <w:div w:id="998073971">
                  <w:marLeft w:val="0"/>
                  <w:marRight w:val="0"/>
                  <w:marTop w:val="0"/>
                  <w:marBottom w:val="0"/>
                  <w:divBdr>
                    <w:top w:val="none" w:sz="0" w:space="0" w:color="auto"/>
                    <w:left w:val="none" w:sz="0" w:space="0" w:color="auto"/>
                    <w:bottom w:val="none" w:sz="0" w:space="0" w:color="auto"/>
                    <w:right w:val="none" w:sz="0" w:space="0" w:color="auto"/>
                  </w:divBdr>
                  <w:divsChild>
                    <w:div w:id="1135872366">
                      <w:marLeft w:val="0"/>
                      <w:marRight w:val="0"/>
                      <w:marTop w:val="0"/>
                      <w:marBottom w:val="0"/>
                      <w:divBdr>
                        <w:top w:val="none" w:sz="0" w:space="0" w:color="auto"/>
                        <w:left w:val="none" w:sz="0" w:space="0" w:color="auto"/>
                        <w:bottom w:val="none" w:sz="0" w:space="0" w:color="auto"/>
                        <w:right w:val="none" w:sz="0" w:space="0" w:color="auto"/>
                      </w:divBdr>
                    </w:div>
                  </w:divsChild>
                </w:div>
                <w:div w:id="90131665">
                  <w:marLeft w:val="0"/>
                  <w:marRight w:val="0"/>
                  <w:marTop w:val="0"/>
                  <w:marBottom w:val="0"/>
                  <w:divBdr>
                    <w:top w:val="none" w:sz="0" w:space="0" w:color="auto"/>
                    <w:left w:val="none" w:sz="0" w:space="0" w:color="auto"/>
                    <w:bottom w:val="none" w:sz="0" w:space="0" w:color="auto"/>
                    <w:right w:val="none" w:sz="0" w:space="0" w:color="auto"/>
                  </w:divBdr>
                  <w:divsChild>
                    <w:div w:id="2103838147">
                      <w:marLeft w:val="0"/>
                      <w:marRight w:val="0"/>
                      <w:marTop w:val="0"/>
                      <w:marBottom w:val="0"/>
                      <w:divBdr>
                        <w:top w:val="none" w:sz="0" w:space="0" w:color="auto"/>
                        <w:left w:val="none" w:sz="0" w:space="0" w:color="auto"/>
                        <w:bottom w:val="none" w:sz="0" w:space="0" w:color="auto"/>
                        <w:right w:val="none" w:sz="0" w:space="0" w:color="auto"/>
                      </w:divBdr>
                    </w:div>
                  </w:divsChild>
                </w:div>
                <w:div w:id="1035303986">
                  <w:marLeft w:val="0"/>
                  <w:marRight w:val="0"/>
                  <w:marTop w:val="0"/>
                  <w:marBottom w:val="0"/>
                  <w:divBdr>
                    <w:top w:val="none" w:sz="0" w:space="0" w:color="auto"/>
                    <w:left w:val="none" w:sz="0" w:space="0" w:color="auto"/>
                    <w:bottom w:val="none" w:sz="0" w:space="0" w:color="auto"/>
                    <w:right w:val="none" w:sz="0" w:space="0" w:color="auto"/>
                  </w:divBdr>
                  <w:divsChild>
                    <w:div w:id="335890001">
                      <w:marLeft w:val="0"/>
                      <w:marRight w:val="0"/>
                      <w:marTop w:val="0"/>
                      <w:marBottom w:val="0"/>
                      <w:divBdr>
                        <w:top w:val="none" w:sz="0" w:space="0" w:color="auto"/>
                        <w:left w:val="none" w:sz="0" w:space="0" w:color="auto"/>
                        <w:bottom w:val="none" w:sz="0" w:space="0" w:color="auto"/>
                        <w:right w:val="none" w:sz="0" w:space="0" w:color="auto"/>
                      </w:divBdr>
                    </w:div>
                  </w:divsChild>
                </w:div>
                <w:div w:id="1879708267">
                  <w:marLeft w:val="0"/>
                  <w:marRight w:val="0"/>
                  <w:marTop w:val="0"/>
                  <w:marBottom w:val="0"/>
                  <w:divBdr>
                    <w:top w:val="none" w:sz="0" w:space="0" w:color="auto"/>
                    <w:left w:val="none" w:sz="0" w:space="0" w:color="auto"/>
                    <w:bottom w:val="none" w:sz="0" w:space="0" w:color="auto"/>
                    <w:right w:val="none" w:sz="0" w:space="0" w:color="auto"/>
                  </w:divBdr>
                  <w:divsChild>
                    <w:div w:id="1203596118">
                      <w:marLeft w:val="0"/>
                      <w:marRight w:val="0"/>
                      <w:marTop w:val="0"/>
                      <w:marBottom w:val="0"/>
                      <w:divBdr>
                        <w:top w:val="none" w:sz="0" w:space="0" w:color="auto"/>
                        <w:left w:val="none" w:sz="0" w:space="0" w:color="auto"/>
                        <w:bottom w:val="none" w:sz="0" w:space="0" w:color="auto"/>
                        <w:right w:val="none" w:sz="0" w:space="0" w:color="auto"/>
                      </w:divBdr>
                    </w:div>
                  </w:divsChild>
                </w:div>
                <w:div w:id="661471424">
                  <w:marLeft w:val="0"/>
                  <w:marRight w:val="0"/>
                  <w:marTop w:val="0"/>
                  <w:marBottom w:val="0"/>
                  <w:divBdr>
                    <w:top w:val="none" w:sz="0" w:space="0" w:color="auto"/>
                    <w:left w:val="none" w:sz="0" w:space="0" w:color="auto"/>
                    <w:bottom w:val="none" w:sz="0" w:space="0" w:color="auto"/>
                    <w:right w:val="none" w:sz="0" w:space="0" w:color="auto"/>
                  </w:divBdr>
                  <w:divsChild>
                    <w:div w:id="744379329">
                      <w:marLeft w:val="0"/>
                      <w:marRight w:val="0"/>
                      <w:marTop w:val="0"/>
                      <w:marBottom w:val="0"/>
                      <w:divBdr>
                        <w:top w:val="none" w:sz="0" w:space="0" w:color="auto"/>
                        <w:left w:val="none" w:sz="0" w:space="0" w:color="auto"/>
                        <w:bottom w:val="none" w:sz="0" w:space="0" w:color="auto"/>
                        <w:right w:val="none" w:sz="0" w:space="0" w:color="auto"/>
                      </w:divBdr>
                    </w:div>
                  </w:divsChild>
                </w:div>
                <w:div w:id="859318854">
                  <w:marLeft w:val="0"/>
                  <w:marRight w:val="0"/>
                  <w:marTop w:val="0"/>
                  <w:marBottom w:val="0"/>
                  <w:divBdr>
                    <w:top w:val="none" w:sz="0" w:space="0" w:color="auto"/>
                    <w:left w:val="none" w:sz="0" w:space="0" w:color="auto"/>
                    <w:bottom w:val="none" w:sz="0" w:space="0" w:color="auto"/>
                    <w:right w:val="none" w:sz="0" w:space="0" w:color="auto"/>
                  </w:divBdr>
                  <w:divsChild>
                    <w:div w:id="573198473">
                      <w:marLeft w:val="0"/>
                      <w:marRight w:val="0"/>
                      <w:marTop w:val="0"/>
                      <w:marBottom w:val="0"/>
                      <w:divBdr>
                        <w:top w:val="none" w:sz="0" w:space="0" w:color="auto"/>
                        <w:left w:val="none" w:sz="0" w:space="0" w:color="auto"/>
                        <w:bottom w:val="none" w:sz="0" w:space="0" w:color="auto"/>
                        <w:right w:val="none" w:sz="0" w:space="0" w:color="auto"/>
                      </w:divBdr>
                    </w:div>
                  </w:divsChild>
                </w:div>
                <w:div w:id="1607888178">
                  <w:marLeft w:val="0"/>
                  <w:marRight w:val="0"/>
                  <w:marTop w:val="0"/>
                  <w:marBottom w:val="0"/>
                  <w:divBdr>
                    <w:top w:val="none" w:sz="0" w:space="0" w:color="auto"/>
                    <w:left w:val="none" w:sz="0" w:space="0" w:color="auto"/>
                    <w:bottom w:val="none" w:sz="0" w:space="0" w:color="auto"/>
                    <w:right w:val="none" w:sz="0" w:space="0" w:color="auto"/>
                  </w:divBdr>
                  <w:divsChild>
                    <w:div w:id="1644844664">
                      <w:marLeft w:val="0"/>
                      <w:marRight w:val="0"/>
                      <w:marTop w:val="0"/>
                      <w:marBottom w:val="0"/>
                      <w:divBdr>
                        <w:top w:val="none" w:sz="0" w:space="0" w:color="auto"/>
                        <w:left w:val="none" w:sz="0" w:space="0" w:color="auto"/>
                        <w:bottom w:val="none" w:sz="0" w:space="0" w:color="auto"/>
                        <w:right w:val="none" w:sz="0" w:space="0" w:color="auto"/>
                      </w:divBdr>
                    </w:div>
                  </w:divsChild>
                </w:div>
                <w:div w:id="112291314">
                  <w:marLeft w:val="0"/>
                  <w:marRight w:val="0"/>
                  <w:marTop w:val="0"/>
                  <w:marBottom w:val="0"/>
                  <w:divBdr>
                    <w:top w:val="none" w:sz="0" w:space="0" w:color="auto"/>
                    <w:left w:val="none" w:sz="0" w:space="0" w:color="auto"/>
                    <w:bottom w:val="none" w:sz="0" w:space="0" w:color="auto"/>
                    <w:right w:val="none" w:sz="0" w:space="0" w:color="auto"/>
                  </w:divBdr>
                  <w:divsChild>
                    <w:div w:id="1243832777">
                      <w:marLeft w:val="0"/>
                      <w:marRight w:val="0"/>
                      <w:marTop w:val="0"/>
                      <w:marBottom w:val="0"/>
                      <w:divBdr>
                        <w:top w:val="none" w:sz="0" w:space="0" w:color="auto"/>
                        <w:left w:val="none" w:sz="0" w:space="0" w:color="auto"/>
                        <w:bottom w:val="none" w:sz="0" w:space="0" w:color="auto"/>
                        <w:right w:val="none" w:sz="0" w:space="0" w:color="auto"/>
                      </w:divBdr>
                    </w:div>
                  </w:divsChild>
                </w:div>
                <w:div w:id="246350368">
                  <w:marLeft w:val="0"/>
                  <w:marRight w:val="0"/>
                  <w:marTop w:val="0"/>
                  <w:marBottom w:val="0"/>
                  <w:divBdr>
                    <w:top w:val="none" w:sz="0" w:space="0" w:color="auto"/>
                    <w:left w:val="none" w:sz="0" w:space="0" w:color="auto"/>
                    <w:bottom w:val="none" w:sz="0" w:space="0" w:color="auto"/>
                    <w:right w:val="none" w:sz="0" w:space="0" w:color="auto"/>
                  </w:divBdr>
                  <w:divsChild>
                    <w:div w:id="255285341">
                      <w:marLeft w:val="0"/>
                      <w:marRight w:val="0"/>
                      <w:marTop w:val="0"/>
                      <w:marBottom w:val="0"/>
                      <w:divBdr>
                        <w:top w:val="none" w:sz="0" w:space="0" w:color="auto"/>
                        <w:left w:val="none" w:sz="0" w:space="0" w:color="auto"/>
                        <w:bottom w:val="none" w:sz="0" w:space="0" w:color="auto"/>
                        <w:right w:val="none" w:sz="0" w:space="0" w:color="auto"/>
                      </w:divBdr>
                    </w:div>
                  </w:divsChild>
                </w:div>
                <w:div w:id="503319206">
                  <w:marLeft w:val="0"/>
                  <w:marRight w:val="0"/>
                  <w:marTop w:val="0"/>
                  <w:marBottom w:val="0"/>
                  <w:divBdr>
                    <w:top w:val="none" w:sz="0" w:space="0" w:color="auto"/>
                    <w:left w:val="none" w:sz="0" w:space="0" w:color="auto"/>
                    <w:bottom w:val="none" w:sz="0" w:space="0" w:color="auto"/>
                    <w:right w:val="none" w:sz="0" w:space="0" w:color="auto"/>
                  </w:divBdr>
                  <w:divsChild>
                    <w:div w:id="378823371">
                      <w:marLeft w:val="0"/>
                      <w:marRight w:val="0"/>
                      <w:marTop w:val="0"/>
                      <w:marBottom w:val="0"/>
                      <w:divBdr>
                        <w:top w:val="none" w:sz="0" w:space="0" w:color="auto"/>
                        <w:left w:val="none" w:sz="0" w:space="0" w:color="auto"/>
                        <w:bottom w:val="none" w:sz="0" w:space="0" w:color="auto"/>
                        <w:right w:val="none" w:sz="0" w:space="0" w:color="auto"/>
                      </w:divBdr>
                    </w:div>
                  </w:divsChild>
                </w:div>
                <w:div w:id="1859731592">
                  <w:marLeft w:val="0"/>
                  <w:marRight w:val="0"/>
                  <w:marTop w:val="0"/>
                  <w:marBottom w:val="0"/>
                  <w:divBdr>
                    <w:top w:val="none" w:sz="0" w:space="0" w:color="auto"/>
                    <w:left w:val="none" w:sz="0" w:space="0" w:color="auto"/>
                    <w:bottom w:val="none" w:sz="0" w:space="0" w:color="auto"/>
                    <w:right w:val="none" w:sz="0" w:space="0" w:color="auto"/>
                  </w:divBdr>
                  <w:divsChild>
                    <w:div w:id="5861950">
                      <w:marLeft w:val="0"/>
                      <w:marRight w:val="0"/>
                      <w:marTop w:val="0"/>
                      <w:marBottom w:val="0"/>
                      <w:divBdr>
                        <w:top w:val="none" w:sz="0" w:space="0" w:color="auto"/>
                        <w:left w:val="none" w:sz="0" w:space="0" w:color="auto"/>
                        <w:bottom w:val="none" w:sz="0" w:space="0" w:color="auto"/>
                        <w:right w:val="none" w:sz="0" w:space="0" w:color="auto"/>
                      </w:divBdr>
                    </w:div>
                  </w:divsChild>
                </w:div>
                <w:div w:id="483081575">
                  <w:marLeft w:val="0"/>
                  <w:marRight w:val="0"/>
                  <w:marTop w:val="0"/>
                  <w:marBottom w:val="0"/>
                  <w:divBdr>
                    <w:top w:val="none" w:sz="0" w:space="0" w:color="auto"/>
                    <w:left w:val="none" w:sz="0" w:space="0" w:color="auto"/>
                    <w:bottom w:val="none" w:sz="0" w:space="0" w:color="auto"/>
                    <w:right w:val="none" w:sz="0" w:space="0" w:color="auto"/>
                  </w:divBdr>
                  <w:divsChild>
                    <w:div w:id="1131439659">
                      <w:marLeft w:val="0"/>
                      <w:marRight w:val="0"/>
                      <w:marTop w:val="0"/>
                      <w:marBottom w:val="0"/>
                      <w:divBdr>
                        <w:top w:val="none" w:sz="0" w:space="0" w:color="auto"/>
                        <w:left w:val="none" w:sz="0" w:space="0" w:color="auto"/>
                        <w:bottom w:val="none" w:sz="0" w:space="0" w:color="auto"/>
                        <w:right w:val="none" w:sz="0" w:space="0" w:color="auto"/>
                      </w:divBdr>
                    </w:div>
                  </w:divsChild>
                </w:div>
                <w:div w:id="950626102">
                  <w:marLeft w:val="0"/>
                  <w:marRight w:val="0"/>
                  <w:marTop w:val="0"/>
                  <w:marBottom w:val="0"/>
                  <w:divBdr>
                    <w:top w:val="none" w:sz="0" w:space="0" w:color="auto"/>
                    <w:left w:val="none" w:sz="0" w:space="0" w:color="auto"/>
                    <w:bottom w:val="none" w:sz="0" w:space="0" w:color="auto"/>
                    <w:right w:val="none" w:sz="0" w:space="0" w:color="auto"/>
                  </w:divBdr>
                  <w:divsChild>
                    <w:div w:id="1133908077">
                      <w:marLeft w:val="0"/>
                      <w:marRight w:val="0"/>
                      <w:marTop w:val="0"/>
                      <w:marBottom w:val="0"/>
                      <w:divBdr>
                        <w:top w:val="none" w:sz="0" w:space="0" w:color="auto"/>
                        <w:left w:val="none" w:sz="0" w:space="0" w:color="auto"/>
                        <w:bottom w:val="none" w:sz="0" w:space="0" w:color="auto"/>
                        <w:right w:val="none" w:sz="0" w:space="0" w:color="auto"/>
                      </w:divBdr>
                    </w:div>
                  </w:divsChild>
                </w:div>
                <w:div w:id="1862545461">
                  <w:marLeft w:val="0"/>
                  <w:marRight w:val="0"/>
                  <w:marTop w:val="0"/>
                  <w:marBottom w:val="0"/>
                  <w:divBdr>
                    <w:top w:val="none" w:sz="0" w:space="0" w:color="auto"/>
                    <w:left w:val="none" w:sz="0" w:space="0" w:color="auto"/>
                    <w:bottom w:val="none" w:sz="0" w:space="0" w:color="auto"/>
                    <w:right w:val="none" w:sz="0" w:space="0" w:color="auto"/>
                  </w:divBdr>
                  <w:divsChild>
                    <w:div w:id="1011955942">
                      <w:marLeft w:val="0"/>
                      <w:marRight w:val="0"/>
                      <w:marTop w:val="0"/>
                      <w:marBottom w:val="0"/>
                      <w:divBdr>
                        <w:top w:val="none" w:sz="0" w:space="0" w:color="auto"/>
                        <w:left w:val="none" w:sz="0" w:space="0" w:color="auto"/>
                        <w:bottom w:val="none" w:sz="0" w:space="0" w:color="auto"/>
                        <w:right w:val="none" w:sz="0" w:space="0" w:color="auto"/>
                      </w:divBdr>
                    </w:div>
                  </w:divsChild>
                </w:div>
                <w:div w:id="2041280387">
                  <w:marLeft w:val="0"/>
                  <w:marRight w:val="0"/>
                  <w:marTop w:val="0"/>
                  <w:marBottom w:val="0"/>
                  <w:divBdr>
                    <w:top w:val="none" w:sz="0" w:space="0" w:color="auto"/>
                    <w:left w:val="none" w:sz="0" w:space="0" w:color="auto"/>
                    <w:bottom w:val="none" w:sz="0" w:space="0" w:color="auto"/>
                    <w:right w:val="none" w:sz="0" w:space="0" w:color="auto"/>
                  </w:divBdr>
                  <w:divsChild>
                    <w:div w:id="1849175800">
                      <w:marLeft w:val="0"/>
                      <w:marRight w:val="0"/>
                      <w:marTop w:val="0"/>
                      <w:marBottom w:val="0"/>
                      <w:divBdr>
                        <w:top w:val="none" w:sz="0" w:space="0" w:color="auto"/>
                        <w:left w:val="none" w:sz="0" w:space="0" w:color="auto"/>
                        <w:bottom w:val="none" w:sz="0" w:space="0" w:color="auto"/>
                        <w:right w:val="none" w:sz="0" w:space="0" w:color="auto"/>
                      </w:divBdr>
                    </w:div>
                  </w:divsChild>
                </w:div>
                <w:div w:id="1340697955">
                  <w:marLeft w:val="0"/>
                  <w:marRight w:val="0"/>
                  <w:marTop w:val="0"/>
                  <w:marBottom w:val="0"/>
                  <w:divBdr>
                    <w:top w:val="none" w:sz="0" w:space="0" w:color="auto"/>
                    <w:left w:val="none" w:sz="0" w:space="0" w:color="auto"/>
                    <w:bottom w:val="none" w:sz="0" w:space="0" w:color="auto"/>
                    <w:right w:val="none" w:sz="0" w:space="0" w:color="auto"/>
                  </w:divBdr>
                  <w:divsChild>
                    <w:div w:id="71778053">
                      <w:marLeft w:val="0"/>
                      <w:marRight w:val="0"/>
                      <w:marTop w:val="0"/>
                      <w:marBottom w:val="0"/>
                      <w:divBdr>
                        <w:top w:val="none" w:sz="0" w:space="0" w:color="auto"/>
                        <w:left w:val="none" w:sz="0" w:space="0" w:color="auto"/>
                        <w:bottom w:val="none" w:sz="0" w:space="0" w:color="auto"/>
                        <w:right w:val="none" w:sz="0" w:space="0" w:color="auto"/>
                      </w:divBdr>
                    </w:div>
                  </w:divsChild>
                </w:div>
                <w:div w:id="695888044">
                  <w:marLeft w:val="0"/>
                  <w:marRight w:val="0"/>
                  <w:marTop w:val="0"/>
                  <w:marBottom w:val="0"/>
                  <w:divBdr>
                    <w:top w:val="none" w:sz="0" w:space="0" w:color="auto"/>
                    <w:left w:val="none" w:sz="0" w:space="0" w:color="auto"/>
                    <w:bottom w:val="none" w:sz="0" w:space="0" w:color="auto"/>
                    <w:right w:val="none" w:sz="0" w:space="0" w:color="auto"/>
                  </w:divBdr>
                  <w:divsChild>
                    <w:div w:id="164713806">
                      <w:marLeft w:val="0"/>
                      <w:marRight w:val="0"/>
                      <w:marTop w:val="0"/>
                      <w:marBottom w:val="0"/>
                      <w:divBdr>
                        <w:top w:val="none" w:sz="0" w:space="0" w:color="auto"/>
                        <w:left w:val="none" w:sz="0" w:space="0" w:color="auto"/>
                        <w:bottom w:val="none" w:sz="0" w:space="0" w:color="auto"/>
                        <w:right w:val="none" w:sz="0" w:space="0" w:color="auto"/>
                      </w:divBdr>
                    </w:div>
                  </w:divsChild>
                </w:div>
                <w:div w:id="524948555">
                  <w:marLeft w:val="0"/>
                  <w:marRight w:val="0"/>
                  <w:marTop w:val="0"/>
                  <w:marBottom w:val="0"/>
                  <w:divBdr>
                    <w:top w:val="none" w:sz="0" w:space="0" w:color="auto"/>
                    <w:left w:val="none" w:sz="0" w:space="0" w:color="auto"/>
                    <w:bottom w:val="none" w:sz="0" w:space="0" w:color="auto"/>
                    <w:right w:val="none" w:sz="0" w:space="0" w:color="auto"/>
                  </w:divBdr>
                  <w:divsChild>
                    <w:div w:id="1115829766">
                      <w:marLeft w:val="0"/>
                      <w:marRight w:val="0"/>
                      <w:marTop w:val="0"/>
                      <w:marBottom w:val="0"/>
                      <w:divBdr>
                        <w:top w:val="none" w:sz="0" w:space="0" w:color="auto"/>
                        <w:left w:val="none" w:sz="0" w:space="0" w:color="auto"/>
                        <w:bottom w:val="none" w:sz="0" w:space="0" w:color="auto"/>
                        <w:right w:val="none" w:sz="0" w:space="0" w:color="auto"/>
                      </w:divBdr>
                    </w:div>
                  </w:divsChild>
                </w:div>
                <w:div w:id="118111439">
                  <w:marLeft w:val="0"/>
                  <w:marRight w:val="0"/>
                  <w:marTop w:val="0"/>
                  <w:marBottom w:val="0"/>
                  <w:divBdr>
                    <w:top w:val="none" w:sz="0" w:space="0" w:color="auto"/>
                    <w:left w:val="none" w:sz="0" w:space="0" w:color="auto"/>
                    <w:bottom w:val="none" w:sz="0" w:space="0" w:color="auto"/>
                    <w:right w:val="none" w:sz="0" w:space="0" w:color="auto"/>
                  </w:divBdr>
                  <w:divsChild>
                    <w:div w:id="112482127">
                      <w:marLeft w:val="0"/>
                      <w:marRight w:val="0"/>
                      <w:marTop w:val="0"/>
                      <w:marBottom w:val="0"/>
                      <w:divBdr>
                        <w:top w:val="none" w:sz="0" w:space="0" w:color="auto"/>
                        <w:left w:val="none" w:sz="0" w:space="0" w:color="auto"/>
                        <w:bottom w:val="none" w:sz="0" w:space="0" w:color="auto"/>
                        <w:right w:val="none" w:sz="0" w:space="0" w:color="auto"/>
                      </w:divBdr>
                    </w:div>
                  </w:divsChild>
                </w:div>
                <w:div w:id="2049185168">
                  <w:marLeft w:val="0"/>
                  <w:marRight w:val="0"/>
                  <w:marTop w:val="0"/>
                  <w:marBottom w:val="0"/>
                  <w:divBdr>
                    <w:top w:val="none" w:sz="0" w:space="0" w:color="auto"/>
                    <w:left w:val="none" w:sz="0" w:space="0" w:color="auto"/>
                    <w:bottom w:val="none" w:sz="0" w:space="0" w:color="auto"/>
                    <w:right w:val="none" w:sz="0" w:space="0" w:color="auto"/>
                  </w:divBdr>
                  <w:divsChild>
                    <w:div w:id="1560360647">
                      <w:marLeft w:val="0"/>
                      <w:marRight w:val="0"/>
                      <w:marTop w:val="0"/>
                      <w:marBottom w:val="0"/>
                      <w:divBdr>
                        <w:top w:val="none" w:sz="0" w:space="0" w:color="auto"/>
                        <w:left w:val="none" w:sz="0" w:space="0" w:color="auto"/>
                        <w:bottom w:val="none" w:sz="0" w:space="0" w:color="auto"/>
                        <w:right w:val="none" w:sz="0" w:space="0" w:color="auto"/>
                      </w:divBdr>
                    </w:div>
                  </w:divsChild>
                </w:div>
                <w:div w:id="664094847">
                  <w:marLeft w:val="0"/>
                  <w:marRight w:val="0"/>
                  <w:marTop w:val="0"/>
                  <w:marBottom w:val="0"/>
                  <w:divBdr>
                    <w:top w:val="none" w:sz="0" w:space="0" w:color="auto"/>
                    <w:left w:val="none" w:sz="0" w:space="0" w:color="auto"/>
                    <w:bottom w:val="none" w:sz="0" w:space="0" w:color="auto"/>
                    <w:right w:val="none" w:sz="0" w:space="0" w:color="auto"/>
                  </w:divBdr>
                  <w:divsChild>
                    <w:div w:id="1340081884">
                      <w:marLeft w:val="0"/>
                      <w:marRight w:val="0"/>
                      <w:marTop w:val="0"/>
                      <w:marBottom w:val="0"/>
                      <w:divBdr>
                        <w:top w:val="none" w:sz="0" w:space="0" w:color="auto"/>
                        <w:left w:val="none" w:sz="0" w:space="0" w:color="auto"/>
                        <w:bottom w:val="none" w:sz="0" w:space="0" w:color="auto"/>
                        <w:right w:val="none" w:sz="0" w:space="0" w:color="auto"/>
                      </w:divBdr>
                    </w:div>
                  </w:divsChild>
                </w:div>
                <w:div w:id="1225992369">
                  <w:marLeft w:val="0"/>
                  <w:marRight w:val="0"/>
                  <w:marTop w:val="0"/>
                  <w:marBottom w:val="0"/>
                  <w:divBdr>
                    <w:top w:val="none" w:sz="0" w:space="0" w:color="auto"/>
                    <w:left w:val="none" w:sz="0" w:space="0" w:color="auto"/>
                    <w:bottom w:val="none" w:sz="0" w:space="0" w:color="auto"/>
                    <w:right w:val="none" w:sz="0" w:space="0" w:color="auto"/>
                  </w:divBdr>
                  <w:divsChild>
                    <w:div w:id="1260521971">
                      <w:marLeft w:val="0"/>
                      <w:marRight w:val="0"/>
                      <w:marTop w:val="0"/>
                      <w:marBottom w:val="0"/>
                      <w:divBdr>
                        <w:top w:val="none" w:sz="0" w:space="0" w:color="auto"/>
                        <w:left w:val="none" w:sz="0" w:space="0" w:color="auto"/>
                        <w:bottom w:val="none" w:sz="0" w:space="0" w:color="auto"/>
                        <w:right w:val="none" w:sz="0" w:space="0" w:color="auto"/>
                      </w:divBdr>
                    </w:div>
                  </w:divsChild>
                </w:div>
                <w:div w:id="1699546188">
                  <w:marLeft w:val="0"/>
                  <w:marRight w:val="0"/>
                  <w:marTop w:val="0"/>
                  <w:marBottom w:val="0"/>
                  <w:divBdr>
                    <w:top w:val="none" w:sz="0" w:space="0" w:color="auto"/>
                    <w:left w:val="none" w:sz="0" w:space="0" w:color="auto"/>
                    <w:bottom w:val="none" w:sz="0" w:space="0" w:color="auto"/>
                    <w:right w:val="none" w:sz="0" w:space="0" w:color="auto"/>
                  </w:divBdr>
                  <w:divsChild>
                    <w:div w:id="378167772">
                      <w:marLeft w:val="0"/>
                      <w:marRight w:val="0"/>
                      <w:marTop w:val="0"/>
                      <w:marBottom w:val="0"/>
                      <w:divBdr>
                        <w:top w:val="none" w:sz="0" w:space="0" w:color="auto"/>
                        <w:left w:val="none" w:sz="0" w:space="0" w:color="auto"/>
                        <w:bottom w:val="none" w:sz="0" w:space="0" w:color="auto"/>
                        <w:right w:val="none" w:sz="0" w:space="0" w:color="auto"/>
                      </w:divBdr>
                    </w:div>
                  </w:divsChild>
                </w:div>
                <w:div w:id="1382485863">
                  <w:marLeft w:val="0"/>
                  <w:marRight w:val="0"/>
                  <w:marTop w:val="0"/>
                  <w:marBottom w:val="0"/>
                  <w:divBdr>
                    <w:top w:val="none" w:sz="0" w:space="0" w:color="auto"/>
                    <w:left w:val="none" w:sz="0" w:space="0" w:color="auto"/>
                    <w:bottom w:val="none" w:sz="0" w:space="0" w:color="auto"/>
                    <w:right w:val="none" w:sz="0" w:space="0" w:color="auto"/>
                  </w:divBdr>
                  <w:divsChild>
                    <w:div w:id="1342275014">
                      <w:marLeft w:val="0"/>
                      <w:marRight w:val="0"/>
                      <w:marTop w:val="0"/>
                      <w:marBottom w:val="0"/>
                      <w:divBdr>
                        <w:top w:val="none" w:sz="0" w:space="0" w:color="auto"/>
                        <w:left w:val="none" w:sz="0" w:space="0" w:color="auto"/>
                        <w:bottom w:val="none" w:sz="0" w:space="0" w:color="auto"/>
                        <w:right w:val="none" w:sz="0" w:space="0" w:color="auto"/>
                      </w:divBdr>
                    </w:div>
                  </w:divsChild>
                </w:div>
                <w:div w:id="2002585998">
                  <w:marLeft w:val="0"/>
                  <w:marRight w:val="0"/>
                  <w:marTop w:val="0"/>
                  <w:marBottom w:val="0"/>
                  <w:divBdr>
                    <w:top w:val="none" w:sz="0" w:space="0" w:color="auto"/>
                    <w:left w:val="none" w:sz="0" w:space="0" w:color="auto"/>
                    <w:bottom w:val="none" w:sz="0" w:space="0" w:color="auto"/>
                    <w:right w:val="none" w:sz="0" w:space="0" w:color="auto"/>
                  </w:divBdr>
                  <w:divsChild>
                    <w:div w:id="1777401889">
                      <w:marLeft w:val="0"/>
                      <w:marRight w:val="0"/>
                      <w:marTop w:val="0"/>
                      <w:marBottom w:val="0"/>
                      <w:divBdr>
                        <w:top w:val="none" w:sz="0" w:space="0" w:color="auto"/>
                        <w:left w:val="none" w:sz="0" w:space="0" w:color="auto"/>
                        <w:bottom w:val="none" w:sz="0" w:space="0" w:color="auto"/>
                        <w:right w:val="none" w:sz="0" w:space="0" w:color="auto"/>
                      </w:divBdr>
                    </w:div>
                  </w:divsChild>
                </w:div>
                <w:div w:id="1411541351">
                  <w:marLeft w:val="0"/>
                  <w:marRight w:val="0"/>
                  <w:marTop w:val="0"/>
                  <w:marBottom w:val="0"/>
                  <w:divBdr>
                    <w:top w:val="none" w:sz="0" w:space="0" w:color="auto"/>
                    <w:left w:val="none" w:sz="0" w:space="0" w:color="auto"/>
                    <w:bottom w:val="none" w:sz="0" w:space="0" w:color="auto"/>
                    <w:right w:val="none" w:sz="0" w:space="0" w:color="auto"/>
                  </w:divBdr>
                  <w:divsChild>
                    <w:div w:id="658000476">
                      <w:marLeft w:val="0"/>
                      <w:marRight w:val="0"/>
                      <w:marTop w:val="0"/>
                      <w:marBottom w:val="0"/>
                      <w:divBdr>
                        <w:top w:val="none" w:sz="0" w:space="0" w:color="auto"/>
                        <w:left w:val="none" w:sz="0" w:space="0" w:color="auto"/>
                        <w:bottom w:val="none" w:sz="0" w:space="0" w:color="auto"/>
                        <w:right w:val="none" w:sz="0" w:space="0" w:color="auto"/>
                      </w:divBdr>
                    </w:div>
                  </w:divsChild>
                </w:div>
                <w:div w:id="1206873712">
                  <w:marLeft w:val="0"/>
                  <w:marRight w:val="0"/>
                  <w:marTop w:val="0"/>
                  <w:marBottom w:val="0"/>
                  <w:divBdr>
                    <w:top w:val="none" w:sz="0" w:space="0" w:color="auto"/>
                    <w:left w:val="none" w:sz="0" w:space="0" w:color="auto"/>
                    <w:bottom w:val="none" w:sz="0" w:space="0" w:color="auto"/>
                    <w:right w:val="none" w:sz="0" w:space="0" w:color="auto"/>
                  </w:divBdr>
                  <w:divsChild>
                    <w:div w:id="1316108904">
                      <w:marLeft w:val="0"/>
                      <w:marRight w:val="0"/>
                      <w:marTop w:val="0"/>
                      <w:marBottom w:val="0"/>
                      <w:divBdr>
                        <w:top w:val="none" w:sz="0" w:space="0" w:color="auto"/>
                        <w:left w:val="none" w:sz="0" w:space="0" w:color="auto"/>
                        <w:bottom w:val="none" w:sz="0" w:space="0" w:color="auto"/>
                        <w:right w:val="none" w:sz="0" w:space="0" w:color="auto"/>
                      </w:divBdr>
                    </w:div>
                  </w:divsChild>
                </w:div>
                <w:div w:id="2062173552">
                  <w:marLeft w:val="0"/>
                  <w:marRight w:val="0"/>
                  <w:marTop w:val="0"/>
                  <w:marBottom w:val="0"/>
                  <w:divBdr>
                    <w:top w:val="none" w:sz="0" w:space="0" w:color="auto"/>
                    <w:left w:val="none" w:sz="0" w:space="0" w:color="auto"/>
                    <w:bottom w:val="none" w:sz="0" w:space="0" w:color="auto"/>
                    <w:right w:val="none" w:sz="0" w:space="0" w:color="auto"/>
                  </w:divBdr>
                  <w:divsChild>
                    <w:div w:id="1964457071">
                      <w:marLeft w:val="0"/>
                      <w:marRight w:val="0"/>
                      <w:marTop w:val="0"/>
                      <w:marBottom w:val="0"/>
                      <w:divBdr>
                        <w:top w:val="none" w:sz="0" w:space="0" w:color="auto"/>
                        <w:left w:val="none" w:sz="0" w:space="0" w:color="auto"/>
                        <w:bottom w:val="none" w:sz="0" w:space="0" w:color="auto"/>
                        <w:right w:val="none" w:sz="0" w:space="0" w:color="auto"/>
                      </w:divBdr>
                    </w:div>
                  </w:divsChild>
                </w:div>
                <w:div w:id="1889685513">
                  <w:marLeft w:val="0"/>
                  <w:marRight w:val="0"/>
                  <w:marTop w:val="0"/>
                  <w:marBottom w:val="0"/>
                  <w:divBdr>
                    <w:top w:val="none" w:sz="0" w:space="0" w:color="auto"/>
                    <w:left w:val="none" w:sz="0" w:space="0" w:color="auto"/>
                    <w:bottom w:val="none" w:sz="0" w:space="0" w:color="auto"/>
                    <w:right w:val="none" w:sz="0" w:space="0" w:color="auto"/>
                  </w:divBdr>
                  <w:divsChild>
                    <w:div w:id="156042473">
                      <w:marLeft w:val="0"/>
                      <w:marRight w:val="0"/>
                      <w:marTop w:val="0"/>
                      <w:marBottom w:val="0"/>
                      <w:divBdr>
                        <w:top w:val="none" w:sz="0" w:space="0" w:color="auto"/>
                        <w:left w:val="none" w:sz="0" w:space="0" w:color="auto"/>
                        <w:bottom w:val="none" w:sz="0" w:space="0" w:color="auto"/>
                        <w:right w:val="none" w:sz="0" w:space="0" w:color="auto"/>
                      </w:divBdr>
                    </w:div>
                  </w:divsChild>
                </w:div>
                <w:div w:id="285089736">
                  <w:marLeft w:val="0"/>
                  <w:marRight w:val="0"/>
                  <w:marTop w:val="0"/>
                  <w:marBottom w:val="0"/>
                  <w:divBdr>
                    <w:top w:val="none" w:sz="0" w:space="0" w:color="auto"/>
                    <w:left w:val="none" w:sz="0" w:space="0" w:color="auto"/>
                    <w:bottom w:val="none" w:sz="0" w:space="0" w:color="auto"/>
                    <w:right w:val="none" w:sz="0" w:space="0" w:color="auto"/>
                  </w:divBdr>
                  <w:divsChild>
                    <w:div w:id="2140490871">
                      <w:marLeft w:val="0"/>
                      <w:marRight w:val="0"/>
                      <w:marTop w:val="0"/>
                      <w:marBottom w:val="0"/>
                      <w:divBdr>
                        <w:top w:val="none" w:sz="0" w:space="0" w:color="auto"/>
                        <w:left w:val="none" w:sz="0" w:space="0" w:color="auto"/>
                        <w:bottom w:val="none" w:sz="0" w:space="0" w:color="auto"/>
                        <w:right w:val="none" w:sz="0" w:space="0" w:color="auto"/>
                      </w:divBdr>
                    </w:div>
                  </w:divsChild>
                </w:div>
                <w:div w:id="2032759751">
                  <w:marLeft w:val="0"/>
                  <w:marRight w:val="0"/>
                  <w:marTop w:val="0"/>
                  <w:marBottom w:val="0"/>
                  <w:divBdr>
                    <w:top w:val="none" w:sz="0" w:space="0" w:color="auto"/>
                    <w:left w:val="none" w:sz="0" w:space="0" w:color="auto"/>
                    <w:bottom w:val="none" w:sz="0" w:space="0" w:color="auto"/>
                    <w:right w:val="none" w:sz="0" w:space="0" w:color="auto"/>
                  </w:divBdr>
                  <w:divsChild>
                    <w:div w:id="1082943969">
                      <w:marLeft w:val="0"/>
                      <w:marRight w:val="0"/>
                      <w:marTop w:val="0"/>
                      <w:marBottom w:val="0"/>
                      <w:divBdr>
                        <w:top w:val="none" w:sz="0" w:space="0" w:color="auto"/>
                        <w:left w:val="none" w:sz="0" w:space="0" w:color="auto"/>
                        <w:bottom w:val="none" w:sz="0" w:space="0" w:color="auto"/>
                        <w:right w:val="none" w:sz="0" w:space="0" w:color="auto"/>
                      </w:divBdr>
                    </w:div>
                  </w:divsChild>
                </w:div>
                <w:div w:id="1933509432">
                  <w:marLeft w:val="0"/>
                  <w:marRight w:val="0"/>
                  <w:marTop w:val="0"/>
                  <w:marBottom w:val="0"/>
                  <w:divBdr>
                    <w:top w:val="none" w:sz="0" w:space="0" w:color="auto"/>
                    <w:left w:val="none" w:sz="0" w:space="0" w:color="auto"/>
                    <w:bottom w:val="none" w:sz="0" w:space="0" w:color="auto"/>
                    <w:right w:val="none" w:sz="0" w:space="0" w:color="auto"/>
                  </w:divBdr>
                  <w:divsChild>
                    <w:div w:id="1175193487">
                      <w:marLeft w:val="0"/>
                      <w:marRight w:val="0"/>
                      <w:marTop w:val="0"/>
                      <w:marBottom w:val="0"/>
                      <w:divBdr>
                        <w:top w:val="none" w:sz="0" w:space="0" w:color="auto"/>
                        <w:left w:val="none" w:sz="0" w:space="0" w:color="auto"/>
                        <w:bottom w:val="none" w:sz="0" w:space="0" w:color="auto"/>
                        <w:right w:val="none" w:sz="0" w:space="0" w:color="auto"/>
                      </w:divBdr>
                    </w:div>
                  </w:divsChild>
                </w:div>
                <w:div w:id="1979333125">
                  <w:marLeft w:val="0"/>
                  <w:marRight w:val="0"/>
                  <w:marTop w:val="0"/>
                  <w:marBottom w:val="0"/>
                  <w:divBdr>
                    <w:top w:val="none" w:sz="0" w:space="0" w:color="auto"/>
                    <w:left w:val="none" w:sz="0" w:space="0" w:color="auto"/>
                    <w:bottom w:val="none" w:sz="0" w:space="0" w:color="auto"/>
                    <w:right w:val="none" w:sz="0" w:space="0" w:color="auto"/>
                  </w:divBdr>
                  <w:divsChild>
                    <w:div w:id="1903055607">
                      <w:marLeft w:val="0"/>
                      <w:marRight w:val="0"/>
                      <w:marTop w:val="0"/>
                      <w:marBottom w:val="0"/>
                      <w:divBdr>
                        <w:top w:val="none" w:sz="0" w:space="0" w:color="auto"/>
                        <w:left w:val="none" w:sz="0" w:space="0" w:color="auto"/>
                        <w:bottom w:val="none" w:sz="0" w:space="0" w:color="auto"/>
                        <w:right w:val="none" w:sz="0" w:space="0" w:color="auto"/>
                      </w:divBdr>
                    </w:div>
                  </w:divsChild>
                </w:div>
                <w:div w:id="1995448350">
                  <w:marLeft w:val="0"/>
                  <w:marRight w:val="0"/>
                  <w:marTop w:val="0"/>
                  <w:marBottom w:val="0"/>
                  <w:divBdr>
                    <w:top w:val="none" w:sz="0" w:space="0" w:color="auto"/>
                    <w:left w:val="none" w:sz="0" w:space="0" w:color="auto"/>
                    <w:bottom w:val="none" w:sz="0" w:space="0" w:color="auto"/>
                    <w:right w:val="none" w:sz="0" w:space="0" w:color="auto"/>
                  </w:divBdr>
                  <w:divsChild>
                    <w:div w:id="2109156401">
                      <w:marLeft w:val="0"/>
                      <w:marRight w:val="0"/>
                      <w:marTop w:val="0"/>
                      <w:marBottom w:val="0"/>
                      <w:divBdr>
                        <w:top w:val="none" w:sz="0" w:space="0" w:color="auto"/>
                        <w:left w:val="none" w:sz="0" w:space="0" w:color="auto"/>
                        <w:bottom w:val="none" w:sz="0" w:space="0" w:color="auto"/>
                        <w:right w:val="none" w:sz="0" w:space="0" w:color="auto"/>
                      </w:divBdr>
                    </w:div>
                  </w:divsChild>
                </w:div>
                <w:div w:id="1428304960">
                  <w:marLeft w:val="0"/>
                  <w:marRight w:val="0"/>
                  <w:marTop w:val="0"/>
                  <w:marBottom w:val="0"/>
                  <w:divBdr>
                    <w:top w:val="none" w:sz="0" w:space="0" w:color="auto"/>
                    <w:left w:val="none" w:sz="0" w:space="0" w:color="auto"/>
                    <w:bottom w:val="none" w:sz="0" w:space="0" w:color="auto"/>
                    <w:right w:val="none" w:sz="0" w:space="0" w:color="auto"/>
                  </w:divBdr>
                  <w:divsChild>
                    <w:div w:id="745961619">
                      <w:marLeft w:val="0"/>
                      <w:marRight w:val="0"/>
                      <w:marTop w:val="0"/>
                      <w:marBottom w:val="0"/>
                      <w:divBdr>
                        <w:top w:val="none" w:sz="0" w:space="0" w:color="auto"/>
                        <w:left w:val="none" w:sz="0" w:space="0" w:color="auto"/>
                        <w:bottom w:val="none" w:sz="0" w:space="0" w:color="auto"/>
                        <w:right w:val="none" w:sz="0" w:space="0" w:color="auto"/>
                      </w:divBdr>
                    </w:div>
                  </w:divsChild>
                </w:div>
                <w:div w:id="341200578">
                  <w:marLeft w:val="0"/>
                  <w:marRight w:val="0"/>
                  <w:marTop w:val="0"/>
                  <w:marBottom w:val="0"/>
                  <w:divBdr>
                    <w:top w:val="none" w:sz="0" w:space="0" w:color="auto"/>
                    <w:left w:val="none" w:sz="0" w:space="0" w:color="auto"/>
                    <w:bottom w:val="none" w:sz="0" w:space="0" w:color="auto"/>
                    <w:right w:val="none" w:sz="0" w:space="0" w:color="auto"/>
                  </w:divBdr>
                  <w:divsChild>
                    <w:div w:id="298416961">
                      <w:marLeft w:val="0"/>
                      <w:marRight w:val="0"/>
                      <w:marTop w:val="0"/>
                      <w:marBottom w:val="0"/>
                      <w:divBdr>
                        <w:top w:val="none" w:sz="0" w:space="0" w:color="auto"/>
                        <w:left w:val="none" w:sz="0" w:space="0" w:color="auto"/>
                        <w:bottom w:val="none" w:sz="0" w:space="0" w:color="auto"/>
                        <w:right w:val="none" w:sz="0" w:space="0" w:color="auto"/>
                      </w:divBdr>
                    </w:div>
                  </w:divsChild>
                </w:div>
                <w:div w:id="1569068754">
                  <w:marLeft w:val="0"/>
                  <w:marRight w:val="0"/>
                  <w:marTop w:val="0"/>
                  <w:marBottom w:val="0"/>
                  <w:divBdr>
                    <w:top w:val="none" w:sz="0" w:space="0" w:color="auto"/>
                    <w:left w:val="none" w:sz="0" w:space="0" w:color="auto"/>
                    <w:bottom w:val="none" w:sz="0" w:space="0" w:color="auto"/>
                    <w:right w:val="none" w:sz="0" w:space="0" w:color="auto"/>
                  </w:divBdr>
                  <w:divsChild>
                    <w:div w:id="90592965">
                      <w:marLeft w:val="0"/>
                      <w:marRight w:val="0"/>
                      <w:marTop w:val="0"/>
                      <w:marBottom w:val="0"/>
                      <w:divBdr>
                        <w:top w:val="none" w:sz="0" w:space="0" w:color="auto"/>
                        <w:left w:val="none" w:sz="0" w:space="0" w:color="auto"/>
                        <w:bottom w:val="none" w:sz="0" w:space="0" w:color="auto"/>
                        <w:right w:val="none" w:sz="0" w:space="0" w:color="auto"/>
                      </w:divBdr>
                    </w:div>
                  </w:divsChild>
                </w:div>
                <w:div w:id="2030333283">
                  <w:marLeft w:val="0"/>
                  <w:marRight w:val="0"/>
                  <w:marTop w:val="0"/>
                  <w:marBottom w:val="0"/>
                  <w:divBdr>
                    <w:top w:val="none" w:sz="0" w:space="0" w:color="auto"/>
                    <w:left w:val="none" w:sz="0" w:space="0" w:color="auto"/>
                    <w:bottom w:val="none" w:sz="0" w:space="0" w:color="auto"/>
                    <w:right w:val="none" w:sz="0" w:space="0" w:color="auto"/>
                  </w:divBdr>
                  <w:divsChild>
                    <w:div w:id="234751917">
                      <w:marLeft w:val="0"/>
                      <w:marRight w:val="0"/>
                      <w:marTop w:val="0"/>
                      <w:marBottom w:val="0"/>
                      <w:divBdr>
                        <w:top w:val="none" w:sz="0" w:space="0" w:color="auto"/>
                        <w:left w:val="none" w:sz="0" w:space="0" w:color="auto"/>
                        <w:bottom w:val="none" w:sz="0" w:space="0" w:color="auto"/>
                        <w:right w:val="none" w:sz="0" w:space="0" w:color="auto"/>
                      </w:divBdr>
                    </w:div>
                  </w:divsChild>
                </w:div>
                <w:div w:id="26487394">
                  <w:marLeft w:val="0"/>
                  <w:marRight w:val="0"/>
                  <w:marTop w:val="0"/>
                  <w:marBottom w:val="0"/>
                  <w:divBdr>
                    <w:top w:val="none" w:sz="0" w:space="0" w:color="auto"/>
                    <w:left w:val="none" w:sz="0" w:space="0" w:color="auto"/>
                    <w:bottom w:val="none" w:sz="0" w:space="0" w:color="auto"/>
                    <w:right w:val="none" w:sz="0" w:space="0" w:color="auto"/>
                  </w:divBdr>
                  <w:divsChild>
                    <w:div w:id="90009111">
                      <w:marLeft w:val="0"/>
                      <w:marRight w:val="0"/>
                      <w:marTop w:val="0"/>
                      <w:marBottom w:val="0"/>
                      <w:divBdr>
                        <w:top w:val="none" w:sz="0" w:space="0" w:color="auto"/>
                        <w:left w:val="none" w:sz="0" w:space="0" w:color="auto"/>
                        <w:bottom w:val="none" w:sz="0" w:space="0" w:color="auto"/>
                        <w:right w:val="none" w:sz="0" w:space="0" w:color="auto"/>
                      </w:divBdr>
                    </w:div>
                  </w:divsChild>
                </w:div>
                <w:div w:id="649142369">
                  <w:marLeft w:val="0"/>
                  <w:marRight w:val="0"/>
                  <w:marTop w:val="0"/>
                  <w:marBottom w:val="0"/>
                  <w:divBdr>
                    <w:top w:val="none" w:sz="0" w:space="0" w:color="auto"/>
                    <w:left w:val="none" w:sz="0" w:space="0" w:color="auto"/>
                    <w:bottom w:val="none" w:sz="0" w:space="0" w:color="auto"/>
                    <w:right w:val="none" w:sz="0" w:space="0" w:color="auto"/>
                  </w:divBdr>
                  <w:divsChild>
                    <w:div w:id="82804089">
                      <w:marLeft w:val="0"/>
                      <w:marRight w:val="0"/>
                      <w:marTop w:val="0"/>
                      <w:marBottom w:val="0"/>
                      <w:divBdr>
                        <w:top w:val="none" w:sz="0" w:space="0" w:color="auto"/>
                        <w:left w:val="none" w:sz="0" w:space="0" w:color="auto"/>
                        <w:bottom w:val="none" w:sz="0" w:space="0" w:color="auto"/>
                        <w:right w:val="none" w:sz="0" w:space="0" w:color="auto"/>
                      </w:divBdr>
                    </w:div>
                  </w:divsChild>
                </w:div>
                <w:div w:id="3746109">
                  <w:marLeft w:val="0"/>
                  <w:marRight w:val="0"/>
                  <w:marTop w:val="0"/>
                  <w:marBottom w:val="0"/>
                  <w:divBdr>
                    <w:top w:val="none" w:sz="0" w:space="0" w:color="auto"/>
                    <w:left w:val="none" w:sz="0" w:space="0" w:color="auto"/>
                    <w:bottom w:val="none" w:sz="0" w:space="0" w:color="auto"/>
                    <w:right w:val="none" w:sz="0" w:space="0" w:color="auto"/>
                  </w:divBdr>
                  <w:divsChild>
                    <w:div w:id="692345699">
                      <w:marLeft w:val="0"/>
                      <w:marRight w:val="0"/>
                      <w:marTop w:val="0"/>
                      <w:marBottom w:val="0"/>
                      <w:divBdr>
                        <w:top w:val="none" w:sz="0" w:space="0" w:color="auto"/>
                        <w:left w:val="none" w:sz="0" w:space="0" w:color="auto"/>
                        <w:bottom w:val="none" w:sz="0" w:space="0" w:color="auto"/>
                        <w:right w:val="none" w:sz="0" w:space="0" w:color="auto"/>
                      </w:divBdr>
                    </w:div>
                  </w:divsChild>
                </w:div>
                <w:div w:id="793476589">
                  <w:marLeft w:val="0"/>
                  <w:marRight w:val="0"/>
                  <w:marTop w:val="0"/>
                  <w:marBottom w:val="0"/>
                  <w:divBdr>
                    <w:top w:val="none" w:sz="0" w:space="0" w:color="auto"/>
                    <w:left w:val="none" w:sz="0" w:space="0" w:color="auto"/>
                    <w:bottom w:val="none" w:sz="0" w:space="0" w:color="auto"/>
                    <w:right w:val="none" w:sz="0" w:space="0" w:color="auto"/>
                  </w:divBdr>
                  <w:divsChild>
                    <w:div w:id="352414085">
                      <w:marLeft w:val="0"/>
                      <w:marRight w:val="0"/>
                      <w:marTop w:val="0"/>
                      <w:marBottom w:val="0"/>
                      <w:divBdr>
                        <w:top w:val="none" w:sz="0" w:space="0" w:color="auto"/>
                        <w:left w:val="none" w:sz="0" w:space="0" w:color="auto"/>
                        <w:bottom w:val="none" w:sz="0" w:space="0" w:color="auto"/>
                        <w:right w:val="none" w:sz="0" w:space="0" w:color="auto"/>
                      </w:divBdr>
                    </w:div>
                  </w:divsChild>
                </w:div>
                <w:div w:id="561673942">
                  <w:marLeft w:val="0"/>
                  <w:marRight w:val="0"/>
                  <w:marTop w:val="0"/>
                  <w:marBottom w:val="0"/>
                  <w:divBdr>
                    <w:top w:val="none" w:sz="0" w:space="0" w:color="auto"/>
                    <w:left w:val="none" w:sz="0" w:space="0" w:color="auto"/>
                    <w:bottom w:val="none" w:sz="0" w:space="0" w:color="auto"/>
                    <w:right w:val="none" w:sz="0" w:space="0" w:color="auto"/>
                  </w:divBdr>
                  <w:divsChild>
                    <w:div w:id="6764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92858">
      <w:bodyDiv w:val="1"/>
      <w:marLeft w:val="0"/>
      <w:marRight w:val="0"/>
      <w:marTop w:val="0"/>
      <w:marBottom w:val="0"/>
      <w:divBdr>
        <w:top w:val="none" w:sz="0" w:space="0" w:color="auto"/>
        <w:left w:val="none" w:sz="0" w:space="0" w:color="auto"/>
        <w:bottom w:val="none" w:sz="0" w:space="0" w:color="auto"/>
        <w:right w:val="none" w:sz="0" w:space="0" w:color="auto"/>
      </w:divBdr>
    </w:div>
    <w:div w:id="11161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mart.cccco.edu/Outcomes/Course_Ret_Success.aspx" TargetMode="External"/><Relationship Id="rId18" Type="http://schemas.openxmlformats.org/officeDocument/2006/relationships/hyperlink" Target="mailto:jconley@vcccd.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atamart.cccco.edu/Services/Special_Pop_Count.aspx" TargetMode="External"/><Relationship Id="rId17" Type="http://schemas.openxmlformats.org/officeDocument/2006/relationships/hyperlink" Target="https://www.calpassplus.org/LaunchBoard/Student-Success-Metrics" TargetMode="External"/><Relationship Id="rId2" Type="http://schemas.openxmlformats.org/officeDocument/2006/relationships/customXml" Target="../customXml/item2.xml"/><Relationship Id="rId16" Type="http://schemas.openxmlformats.org/officeDocument/2006/relationships/hyperlink" Target="http://asd.calstate.edu/ccct/2017-2018/SummaryYear.asp" TargetMode="External"/><Relationship Id="rId20" Type="http://schemas.openxmlformats.org/officeDocument/2006/relationships/hyperlink" Target="mailto:nbrown@vcccd.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orecard.cccco.edu/scorecardrates.aspx?CollegeID=68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bespalov@vcccd.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mart.cccco.edu/Outcomes/Course_Ret_Success_SP.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3" ma:contentTypeDescription="Create a new document." ma:contentTypeScope="" ma:versionID="a32bfaf746027238140a3d8acd7a6ce3">
  <xsd:schema xmlns:xsd="http://www.w3.org/2001/XMLSchema" xmlns:xs="http://www.w3.org/2001/XMLSchema" xmlns:p="http://schemas.microsoft.com/office/2006/metadata/properties" xmlns:ns3="6985af27-5c19-4f4f-b343-804a8301db2d" xmlns:ns4="1a275411-c2ab-485b-917c-dd8c80a9279a" targetNamespace="http://schemas.microsoft.com/office/2006/metadata/properties" ma:root="true" ma:fieldsID="b76eb15ff1518f1a1f35914e9ea8e9ce" ns3:_="" ns4:_="">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1872-26C8-4AD6-A0A1-7819672980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D3B337-49A4-42C5-87B1-997446D94F97}">
  <ds:schemaRefs>
    <ds:schemaRef ds:uri="http://schemas.microsoft.com/sharepoint/v3/contenttype/forms"/>
  </ds:schemaRefs>
</ds:datastoreItem>
</file>

<file path=customXml/itemProps3.xml><?xml version="1.0" encoding="utf-8"?>
<ds:datastoreItem xmlns:ds="http://schemas.openxmlformats.org/officeDocument/2006/customXml" ds:itemID="{AAB0D50A-B169-4E13-ACE4-9B245D5F6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C39A0-28E8-4F30-87F1-CE02E80F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Conley</dc:creator>
  <cp:keywords/>
  <dc:description/>
  <cp:lastModifiedBy>Johnny Conley</cp:lastModifiedBy>
  <cp:revision>2</cp:revision>
  <cp:lastPrinted>2019-08-20T21:09:00Z</cp:lastPrinted>
  <dcterms:created xsi:type="dcterms:W3CDTF">2019-08-22T19:23:00Z</dcterms:created>
  <dcterms:modified xsi:type="dcterms:W3CDTF">2019-08-22T19:23:00Z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