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4A486F">
      <w:pPr>
        <w:pStyle w:val="Heading1"/>
        <w:jc w:val="center"/>
      </w:pPr>
      <w:r w:rsidRPr="005A51F2">
        <w:t>Committee on Accreditation and Planning</w:t>
      </w:r>
      <w:r w:rsidR="005A51F2" w:rsidRPr="005A51F2">
        <w:t xml:space="preserve"> - Education</w:t>
      </w:r>
    </w:p>
    <w:p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:rsidR="00940D37" w:rsidRDefault="00940D37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940D37" w:rsidRDefault="00CE4778" w:rsidP="004A486F">
      <w:pPr>
        <w:ind w:firstLine="424"/>
        <w:jc w:val="center"/>
        <w:rPr>
          <w:rFonts w:cs="Arial"/>
          <w:b/>
          <w:bCs w:val="0"/>
          <w:sz w:val="28"/>
        </w:rPr>
      </w:pPr>
      <w:r>
        <w:rPr>
          <w:rFonts w:cs="Arial"/>
          <w:b/>
          <w:bCs w:val="0"/>
          <w:sz w:val="28"/>
        </w:rPr>
        <w:t>February</w:t>
      </w:r>
      <w:r w:rsidR="00940D37">
        <w:rPr>
          <w:rFonts w:cs="Arial"/>
          <w:b/>
          <w:bCs w:val="0"/>
          <w:sz w:val="28"/>
        </w:rPr>
        <w:t xml:space="preserve"> </w:t>
      </w:r>
      <w:r>
        <w:rPr>
          <w:rFonts w:cs="Arial"/>
          <w:b/>
          <w:bCs w:val="0"/>
          <w:sz w:val="28"/>
        </w:rPr>
        <w:t>23</w:t>
      </w:r>
      <w:r w:rsidR="00940D37">
        <w:rPr>
          <w:rFonts w:cs="Arial"/>
          <w:b/>
          <w:bCs w:val="0"/>
          <w:sz w:val="28"/>
        </w:rPr>
        <w:t>, 2016</w:t>
      </w:r>
    </w:p>
    <w:p w:rsidR="00B451CD" w:rsidRDefault="00F931B0" w:rsidP="004A486F">
      <w:pPr>
        <w:ind w:firstLine="424"/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7B57F7" w:rsidRPr="007B57F7" w:rsidTr="004A486F">
        <w:trPr>
          <w:gridAfter w:val="8"/>
          <w:wAfter w:w="1180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CC572B" w:rsidRPr="007B57F7" w:rsidRDefault="00CC572B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7B57F7" w:rsidRPr="007B57F7" w:rsidTr="004A486F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7B57F7" w:rsidRPr="007B57F7" w:rsidTr="004A486F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6F79A0" w:rsidP="006F79A0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Lee </w:t>
            </w:r>
            <w:proofErr w:type="spellStart"/>
            <w:r>
              <w:rPr>
                <w:rFonts w:asciiTheme="minorHAnsi" w:hAnsiTheme="minorHAnsi"/>
                <w:sz w:val="16"/>
                <w:szCs w:val="18"/>
              </w:rPr>
              <w:t>Ballistero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  <w:p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VP Business Services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  <w:p w:rsidR="000D7FC3" w:rsidRPr="007B57F7" w:rsidRDefault="000D7FC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Sylvia Barajas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6A3FE8" w:rsidP="007B57F7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 Thompson</w:t>
            </w:r>
            <w:r w:rsidR="001270A0"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940D37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Marnie Melendez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B57F7" w:rsidRPr="007B57F7" w:rsidTr="004A486F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1270A0" w:rsidRPr="007B57F7" w:rsidRDefault="001270A0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Sumal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Norm Martin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Library Services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Faten Habib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7D63" w:rsidRPr="007B57F7" w:rsidRDefault="00367D63" w:rsidP="0031367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 (Interim)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John Loprieno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Dean (Interim)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CIS/CNSE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52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215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EATM/Animal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940D3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Cynthia Stringfield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34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Andrew Kinkella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6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83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70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VACANT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367D63" w:rsidRPr="007B57F7" w:rsidTr="004A486F">
        <w:trPr>
          <w:trHeight w:val="197"/>
        </w:trPr>
        <w:tc>
          <w:tcPr>
            <w:tcW w:w="451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tcBorders>
              <w:top w:val="nil"/>
            </w:tcBorders>
            <w:shd w:val="clear" w:color="auto" w:fill="auto"/>
            <w:vAlign w:val="center"/>
          </w:tcPr>
          <w:p w:rsidR="00367D63" w:rsidRPr="007B57F7" w:rsidRDefault="00367D63" w:rsidP="007B57F7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8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4A486F" w:rsidRPr="007B57F7" w:rsidTr="004A486F">
        <w:tc>
          <w:tcPr>
            <w:tcW w:w="2628" w:type="dxa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:rsidR="004A486F" w:rsidRPr="007B57F7" w:rsidRDefault="004A486F" w:rsidP="004A486F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940D37" w:rsidRPr="007B57F7" w:rsidTr="004A486F">
        <w:trPr>
          <w:trHeight w:val="143"/>
        </w:trPr>
        <w:tc>
          <w:tcPr>
            <w:tcW w:w="2628" w:type="dxa"/>
            <w:vMerge w:val="restart"/>
          </w:tcPr>
          <w:p w:rsidR="00940D37" w:rsidRPr="0034218F" w:rsidRDefault="002A7669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None</w:t>
            </w:r>
          </w:p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1/12</w:t>
            </w:r>
          </w:p>
        </w:tc>
        <w:tc>
          <w:tcPr>
            <w:tcW w:w="4590" w:type="dxa"/>
            <w:vAlign w:val="center"/>
          </w:tcPr>
          <w:p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proofErr w:type="spellStart"/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Self Evaluation</w:t>
            </w:r>
            <w:proofErr w:type="spellEnd"/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 xml:space="preserve"> Review Continued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590" w:type="dxa"/>
            <w:vAlign w:val="center"/>
          </w:tcPr>
          <w:p w:rsidR="00940D37" w:rsidRPr="002A7669" w:rsidRDefault="00940D37" w:rsidP="00940D37">
            <w:pPr>
              <w:rPr>
                <w:rFonts w:asciiTheme="minorHAnsi" w:hAnsiTheme="minorHAnsi"/>
                <w:strike/>
                <w:sz w:val="16"/>
                <w:szCs w:val="16"/>
              </w:rPr>
            </w:pPr>
            <w:r w:rsidRPr="002A7669">
              <w:rPr>
                <w:rFonts w:asciiTheme="minorHAnsi" w:hAnsiTheme="minorHAnsi"/>
                <w:strike/>
                <w:sz w:val="16"/>
                <w:szCs w:val="16"/>
              </w:rPr>
              <w:t>Quality Focused Essay</w:t>
            </w:r>
            <w:r w:rsidR="002A7669">
              <w:rPr>
                <w:rFonts w:asciiTheme="minorHAnsi" w:hAnsiTheme="minorHAnsi"/>
                <w:strike/>
                <w:sz w:val="16"/>
                <w:szCs w:val="16"/>
              </w:rPr>
              <w:t xml:space="preserve"> </w:t>
            </w:r>
            <w:r w:rsidR="002A7669" w:rsidRPr="002A7669">
              <w:rPr>
                <w:rFonts w:asciiTheme="minorHAnsi" w:hAnsiTheme="minorHAnsi"/>
                <w:sz w:val="16"/>
                <w:szCs w:val="16"/>
              </w:rPr>
              <w:t>Strategic Planning Activities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Evaluate Program Planning Process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March</w:t>
            </w:r>
          </w:p>
        </w:tc>
        <w:tc>
          <w:tcPr>
            <w:tcW w:w="4590" w:type="dxa"/>
            <w:vAlign w:val="center"/>
          </w:tcPr>
          <w:p w:rsidR="00940D37" w:rsidRPr="007B57F7" w:rsidRDefault="003E7514" w:rsidP="00940D3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Inst.Set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Standards; Self Evaluation; QFE</w:t>
            </w:r>
          </w:p>
        </w:tc>
      </w:tr>
      <w:tr w:rsidR="00940D37" w:rsidRPr="007B57F7" w:rsidTr="004A486F">
        <w:tc>
          <w:tcPr>
            <w:tcW w:w="2628" w:type="dxa"/>
            <w:vMerge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40D3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:rsidR="00940D37" w:rsidRPr="007B57F7" w:rsidRDefault="00940D37" w:rsidP="00940D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p w:rsidR="00F04FC5" w:rsidRDefault="00F04FC5"/>
    <w:p w:rsidR="004A486F" w:rsidRDefault="004A486F"/>
    <w:p w:rsidR="004941B4" w:rsidRDefault="004941B4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:rsidR="00F931B0" w:rsidRPr="00115DFB" w:rsidRDefault="00F04FC5">
      <w:pPr>
        <w:rPr>
          <w:rFonts w:cs="Arial"/>
          <w:smallCaps/>
          <w:u w:val="single"/>
        </w:rPr>
      </w:pPr>
      <w:r w:rsidRPr="00115DFB">
        <w:rPr>
          <w:smallCaps/>
          <w:u w:val="single"/>
        </w:rPr>
        <w:lastRenderedPageBreak/>
        <w:t xml:space="preserve">Agenda </w:t>
      </w:r>
    </w:p>
    <w:p w:rsidR="00F04FC5" w:rsidRPr="00F01FBE" w:rsidRDefault="00F04FC5" w:rsidP="004A486F">
      <w:pPr>
        <w:ind w:firstLine="7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950"/>
        <w:gridCol w:w="4242"/>
        <w:gridCol w:w="1518"/>
        <w:gridCol w:w="3348"/>
      </w:tblGrid>
      <w:tr w:rsidR="00681239" w:rsidRPr="00681239" w:rsidTr="00CE4778">
        <w:tc>
          <w:tcPr>
            <w:tcW w:w="55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950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Lead By</w:t>
            </w:r>
          </w:p>
        </w:tc>
        <w:tc>
          <w:tcPr>
            <w:tcW w:w="3348" w:type="dxa"/>
          </w:tcPr>
          <w:p w:rsidR="00681239" w:rsidRPr="00681239" w:rsidRDefault="00681239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 w:rsidR="009C16EF"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681239" w:rsidTr="00CE4778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950" w:type="dxa"/>
          </w:tcPr>
          <w:p w:rsidR="004A486F" w:rsidRDefault="002A7669" w:rsidP="004941B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Minutes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2A7669" w:rsidRDefault="002A7669" w:rsidP="002A7669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A486F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CE4778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950" w:type="dxa"/>
          </w:tcPr>
          <w:p w:rsidR="002A7669" w:rsidRDefault="00CE4778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Planning Needs:</w:t>
            </w:r>
          </w:p>
          <w:p w:rsidR="00CE4778" w:rsidRDefault="00CE4778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Technology Changes</w:t>
            </w:r>
          </w:p>
          <w:p w:rsidR="00CE4778" w:rsidRDefault="00CE4778" w:rsidP="00CE4778">
            <w:pPr>
              <w:ind w:left="4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(a) Web Page</w:t>
            </w:r>
          </w:p>
          <w:p w:rsidR="00CE4778" w:rsidRDefault="00CE4778" w:rsidP="00CE4778">
            <w:pPr>
              <w:ind w:left="4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(b) Data </w:t>
            </w:r>
            <w:proofErr w:type="spellStart"/>
            <w:r>
              <w:rPr>
                <w:rFonts w:cs="Arial"/>
                <w:szCs w:val="22"/>
              </w:rPr>
              <w:t>Wishlist</w:t>
            </w:r>
            <w:proofErr w:type="spellEnd"/>
            <w:r>
              <w:rPr>
                <w:rFonts w:cs="Arial"/>
                <w:szCs w:val="22"/>
              </w:rPr>
              <w:t xml:space="preserve"> (Tableau Workbooks)</w:t>
            </w:r>
          </w:p>
          <w:p w:rsidR="00CE4778" w:rsidRDefault="00CE4778" w:rsidP="002A7669">
            <w:pPr>
              <w:rPr>
                <w:rFonts w:cs="Arial"/>
                <w:szCs w:val="22"/>
              </w:rPr>
            </w:pPr>
          </w:p>
          <w:p w:rsidR="00CE4778" w:rsidRDefault="00CE4778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Program Plan Improvement Ideas</w:t>
            </w:r>
          </w:p>
          <w:p w:rsidR="00CE4778" w:rsidRDefault="00CE4778" w:rsidP="00CE4778">
            <w:pPr>
              <w:ind w:left="4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(a) Questions to </w:t>
            </w:r>
            <w:r w:rsidR="00FD0543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sk; what do we need to keep</w:t>
            </w:r>
          </w:p>
          <w:p w:rsidR="00CE4778" w:rsidRDefault="00CE4778" w:rsidP="00CE4778">
            <w:pPr>
              <w:ind w:left="4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(b) Flow of questions</w:t>
            </w:r>
          </w:p>
          <w:p w:rsidR="00CE4778" w:rsidRDefault="00CE4778" w:rsidP="002A7669">
            <w:pPr>
              <w:rPr>
                <w:rFonts w:cs="Arial"/>
                <w:szCs w:val="22"/>
              </w:rPr>
            </w:pPr>
          </w:p>
          <w:p w:rsidR="00CE4778" w:rsidRDefault="00CE4778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-- </w:t>
            </w:r>
            <w:proofErr w:type="spellStart"/>
            <w:r>
              <w:rPr>
                <w:rFonts w:cs="Arial"/>
                <w:szCs w:val="22"/>
              </w:rPr>
              <w:t>Wishlist</w:t>
            </w:r>
            <w:proofErr w:type="spellEnd"/>
            <w:r>
              <w:rPr>
                <w:rFonts w:cs="Arial"/>
                <w:szCs w:val="22"/>
              </w:rPr>
              <w:t xml:space="preserve"> for Program Review Data</w:t>
            </w:r>
          </w:p>
          <w:p w:rsidR="00CE4778" w:rsidRDefault="00CE4778" w:rsidP="002A7669">
            <w:pPr>
              <w:rPr>
                <w:rFonts w:cs="Arial"/>
                <w:szCs w:val="22"/>
              </w:rPr>
            </w:pP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CE4778" w:rsidRDefault="00CE4778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  <w:tr w:rsidR="00681239" w:rsidTr="00CE4778">
        <w:tc>
          <w:tcPr>
            <w:tcW w:w="558" w:type="dxa"/>
          </w:tcPr>
          <w:p w:rsidR="00681239" w:rsidRPr="00681239" w:rsidRDefault="00681239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950" w:type="dxa"/>
          </w:tcPr>
          <w:p w:rsidR="0040504E" w:rsidRDefault="00FD0543" w:rsidP="002A766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March Meeting Date: Tentative 3/29</w:t>
            </w:r>
          </w:p>
          <w:p w:rsidR="00FD0543" w:rsidRDefault="00FD0543" w:rsidP="00FD0543">
            <w:pPr>
              <w:ind w:left="2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Topics: </w:t>
            </w:r>
          </w:p>
          <w:p w:rsidR="00FD0543" w:rsidRDefault="00FD0543" w:rsidP="00FD0543">
            <w:pPr>
              <w:ind w:left="52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Review Institutional Set Standard</w:t>
            </w:r>
          </w:p>
          <w:p w:rsidR="00FD0543" w:rsidRDefault="00FD0543" w:rsidP="00FD0543">
            <w:pPr>
              <w:ind w:left="52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Recommendations</w:t>
            </w:r>
          </w:p>
          <w:p w:rsidR="00FD0543" w:rsidRDefault="00FD0543" w:rsidP="00FD0543">
            <w:pPr>
              <w:ind w:left="52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Draft of </w:t>
            </w:r>
            <w:r w:rsidR="003E7514">
              <w:rPr>
                <w:rFonts w:cs="Arial"/>
                <w:szCs w:val="22"/>
              </w:rPr>
              <w:t xml:space="preserve">ACCJC 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 xml:space="preserve">Self </w:t>
            </w:r>
            <w:proofErr w:type="spellStart"/>
            <w:r>
              <w:rPr>
                <w:rFonts w:cs="Arial"/>
                <w:szCs w:val="22"/>
              </w:rPr>
              <w:t>Eval</w:t>
            </w:r>
            <w:proofErr w:type="spellEnd"/>
          </w:p>
          <w:p w:rsidR="00FD0543" w:rsidRPr="00681239" w:rsidRDefault="00FD0543" w:rsidP="00FD0543">
            <w:pPr>
              <w:ind w:left="52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QFE Update</w:t>
            </w:r>
          </w:p>
        </w:tc>
        <w:tc>
          <w:tcPr>
            <w:tcW w:w="4242" w:type="dxa"/>
            <w:tcBorders>
              <w:right w:val="single" w:sz="4" w:space="0" w:color="auto"/>
            </w:tcBorders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681239" w:rsidRPr="00681239" w:rsidRDefault="00681239" w:rsidP="0040504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3348" w:type="dxa"/>
          </w:tcPr>
          <w:p w:rsidR="00681239" w:rsidRDefault="00681239" w:rsidP="0040504E">
            <w:pPr>
              <w:rPr>
                <w:rFonts w:cs="Arial"/>
                <w:szCs w:val="22"/>
              </w:rPr>
            </w:pPr>
          </w:p>
        </w:tc>
      </w:tr>
    </w:tbl>
    <w:p w:rsidR="007B57F7" w:rsidRPr="007B57F7" w:rsidRDefault="007B57F7" w:rsidP="007B57F7">
      <w:pPr>
        <w:rPr>
          <w:rFonts w:cs="Arial"/>
          <w:szCs w:val="22"/>
        </w:rPr>
      </w:pPr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D7FC3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04484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444B5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032"/>
    <w:rsid w:val="00284510"/>
    <w:rsid w:val="00287EBF"/>
    <w:rsid w:val="0029182B"/>
    <w:rsid w:val="00291C3B"/>
    <w:rsid w:val="00292196"/>
    <w:rsid w:val="002A58DA"/>
    <w:rsid w:val="002A7669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218F"/>
    <w:rsid w:val="0034451D"/>
    <w:rsid w:val="00345402"/>
    <w:rsid w:val="003478B9"/>
    <w:rsid w:val="00353E00"/>
    <w:rsid w:val="00360394"/>
    <w:rsid w:val="003621C7"/>
    <w:rsid w:val="0036296F"/>
    <w:rsid w:val="00364CF1"/>
    <w:rsid w:val="00367D63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E7514"/>
    <w:rsid w:val="003F120A"/>
    <w:rsid w:val="003F3A96"/>
    <w:rsid w:val="003F5A9F"/>
    <w:rsid w:val="003F6E5B"/>
    <w:rsid w:val="00404F0D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41B4"/>
    <w:rsid w:val="00495077"/>
    <w:rsid w:val="004A1F9F"/>
    <w:rsid w:val="004A2A1B"/>
    <w:rsid w:val="004A486F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54D1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6F7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72292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E63F4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0D37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4778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25886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4B7"/>
    <w:rsid w:val="00ED481A"/>
    <w:rsid w:val="00ED704C"/>
    <w:rsid w:val="00EE2AD4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543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788D43-CEC7-4DA4-A3E3-5FEC96BB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6</cp:revision>
  <cp:lastPrinted>2015-08-18T19:03:00Z</cp:lastPrinted>
  <dcterms:created xsi:type="dcterms:W3CDTF">2016-02-18T21:10:00Z</dcterms:created>
  <dcterms:modified xsi:type="dcterms:W3CDTF">2016-02-18T21:30:00Z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