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60" w:rsidRPr="0052323E" w:rsidRDefault="00754E6F" w:rsidP="00076160">
      <w:pPr>
        <w:jc w:val="center"/>
        <w:rPr>
          <w:b/>
          <w:sz w:val="22"/>
          <w:szCs w:val="22"/>
        </w:rPr>
      </w:pPr>
      <w:r>
        <w:rPr>
          <w:b/>
          <w:sz w:val="22"/>
          <w:szCs w:val="22"/>
        </w:rPr>
        <w:t>DCAP</w:t>
      </w:r>
      <w:r w:rsidR="00DB293F" w:rsidRPr="0052323E">
        <w:rPr>
          <w:b/>
          <w:sz w:val="22"/>
          <w:szCs w:val="22"/>
        </w:rPr>
        <w:t xml:space="preserve"> MEETING </w:t>
      </w:r>
      <w:r w:rsidR="008B2650" w:rsidRPr="0052323E">
        <w:rPr>
          <w:b/>
          <w:sz w:val="22"/>
          <w:szCs w:val="22"/>
        </w:rPr>
        <w:t>MINUTES</w:t>
      </w:r>
    </w:p>
    <w:p w:rsidR="0012573F" w:rsidRPr="0052323E" w:rsidRDefault="00A11EB7" w:rsidP="00434941">
      <w:pPr>
        <w:tabs>
          <w:tab w:val="left" w:pos="1170"/>
        </w:tabs>
        <w:jc w:val="center"/>
        <w:rPr>
          <w:b/>
          <w:sz w:val="22"/>
          <w:szCs w:val="22"/>
        </w:rPr>
      </w:pPr>
      <w:r>
        <w:rPr>
          <w:b/>
          <w:sz w:val="22"/>
          <w:szCs w:val="22"/>
        </w:rPr>
        <w:t>Thomas G. Lakin Boardroom</w:t>
      </w:r>
    </w:p>
    <w:p w:rsidR="0052323E" w:rsidRDefault="0098173A" w:rsidP="00076160">
      <w:pPr>
        <w:jc w:val="center"/>
        <w:rPr>
          <w:b/>
        </w:rPr>
      </w:pPr>
      <w:r>
        <w:rPr>
          <w:b/>
        </w:rPr>
        <w:t xml:space="preserve">Friday, </w:t>
      </w:r>
      <w:r w:rsidR="001F662F">
        <w:rPr>
          <w:b/>
        </w:rPr>
        <w:t>October 2</w:t>
      </w:r>
      <w:r w:rsidR="00E64471">
        <w:rPr>
          <w:b/>
        </w:rPr>
        <w:t>, 2015</w:t>
      </w:r>
      <w:r w:rsidR="00A11EB7">
        <w:rPr>
          <w:b/>
        </w:rPr>
        <w:t xml:space="preserve"> - </w:t>
      </w:r>
      <w:r w:rsidR="006F2E0E">
        <w:rPr>
          <w:b/>
        </w:rPr>
        <w:t>8:30 a</w:t>
      </w:r>
      <w:r w:rsidR="0052323E">
        <w:rPr>
          <w:b/>
        </w:rPr>
        <w:t>.m.</w:t>
      </w:r>
    </w:p>
    <w:p w:rsidR="008B2650" w:rsidRDefault="008B2650" w:rsidP="00076160">
      <w:pPr>
        <w:jc w:val="center"/>
        <w:rPr>
          <w:b/>
        </w:rPr>
      </w:pPr>
    </w:p>
    <w:p w:rsidR="0052323E" w:rsidRDefault="008B2650" w:rsidP="00434941">
      <w:pPr>
        <w:rPr>
          <w:b/>
        </w:rPr>
      </w:pPr>
      <w:r w:rsidRPr="0052323E">
        <w:rPr>
          <w:b/>
          <w:u w:val="single"/>
        </w:rPr>
        <w:t>Present</w:t>
      </w:r>
      <w:r>
        <w:rPr>
          <w:b/>
        </w:rPr>
        <w:t>:</w:t>
      </w:r>
    </w:p>
    <w:p w:rsidR="00434941" w:rsidRDefault="0052323E" w:rsidP="00434941">
      <w:pPr>
        <w:rPr>
          <w:rFonts w:ascii="Tahoma" w:hAnsi="Tahoma" w:cs="Tahoma"/>
          <w:spacing w:val="2"/>
          <w:sz w:val="22"/>
          <w:szCs w:val="22"/>
        </w:rPr>
      </w:pPr>
      <w:r>
        <w:rPr>
          <w:rFonts w:ascii="Tahoma" w:hAnsi="Tahoma" w:cs="Tahoma"/>
          <w:spacing w:val="2"/>
          <w:sz w:val="22"/>
          <w:szCs w:val="22"/>
        </w:rPr>
        <w:t>G</w:t>
      </w:r>
      <w:r w:rsidR="00434941" w:rsidRPr="007831E9">
        <w:rPr>
          <w:rFonts w:ascii="Tahoma" w:hAnsi="Tahoma" w:cs="Tahoma"/>
          <w:spacing w:val="2"/>
          <w:sz w:val="22"/>
          <w:szCs w:val="22"/>
        </w:rPr>
        <w:t xml:space="preserve">reg Gillespie – </w:t>
      </w:r>
      <w:r w:rsidR="00754E6F">
        <w:rPr>
          <w:rFonts w:ascii="Tahoma" w:hAnsi="Tahoma" w:cs="Tahoma"/>
          <w:spacing w:val="2"/>
          <w:sz w:val="22"/>
          <w:szCs w:val="22"/>
        </w:rPr>
        <w:t>C</w:t>
      </w:r>
      <w:r w:rsidR="00434941" w:rsidRPr="007831E9">
        <w:rPr>
          <w:rFonts w:ascii="Tahoma" w:hAnsi="Tahoma" w:cs="Tahoma"/>
          <w:spacing w:val="2"/>
          <w:sz w:val="22"/>
          <w:szCs w:val="22"/>
        </w:rPr>
        <w:t>hair</w:t>
      </w:r>
      <w:r w:rsidR="001F662F">
        <w:rPr>
          <w:rFonts w:ascii="Tahoma" w:hAnsi="Tahoma" w:cs="Tahoma"/>
          <w:spacing w:val="2"/>
          <w:sz w:val="22"/>
          <w:szCs w:val="22"/>
        </w:rPr>
        <w:t xml:space="preserve"> (Skype)</w:t>
      </w:r>
      <w:r w:rsidR="00754E6F">
        <w:rPr>
          <w:rFonts w:ascii="Tahoma" w:hAnsi="Tahoma" w:cs="Tahoma"/>
          <w:spacing w:val="2"/>
          <w:sz w:val="22"/>
          <w:szCs w:val="22"/>
        </w:rPr>
        <w:t xml:space="preserve">, </w:t>
      </w:r>
      <w:r w:rsidR="008219A9">
        <w:rPr>
          <w:rFonts w:ascii="Tahoma" w:hAnsi="Tahoma" w:cs="Tahoma"/>
          <w:spacing w:val="2"/>
          <w:sz w:val="22"/>
          <w:szCs w:val="22"/>
        </w:rPr>
        <w:t>Mary Rees – C</w:t>
      </w:r>
      <w:r w:rsidR="00715758">
        <w:rPr>
          <w:rFonts w:ascii="Tahoma" w:hAnsi="Tahoma" w:cs="Tahoma"/>
          <w:spacing w:val="2"/>
          <w:sz w:val="22"/>
          <w:szCs w:val="22"/>
        </w:rPr>
        <w:t>o</w:t>
      </w:r>
      <w:r w:rsidR="008219A9">
        <w:rPr>
          <w:rFonts w:ascii="Tahoma" w:hAnsi="Tahoma" w:cs="Tahoma"/>
          <w:spacing w:val="2"/>
          <w:sz w:val="22"/>
          <w:szCs w:val="22"/>
        </w:rPr>
        <w:t xml:space="preserve">-Chair, </w:t>
      </w:r>
      <w:r w:rsidR="00754E6F">
        <w:rPr>
          <w:rFonts w:ascii="Tahoma" w:hAnsi="Tahoma" w:cs="Tahoma"/>
          <w:spacing w:val="2"/>
          <w:sz w:val="22"/>
          <w:szCs w:val="22"/>
        </w:rPr>
        <w:t xml:space="preserve">Bernard Luskin, Clare Geisen, </w:t>
      </w:r>
      <w:r w:rsidR="00CA3A0E">
        <w:rPr>
          <w:rFonts w:ascii="Tahoma" w:hAnsi="Tahoma" w:cs="Tahoma"/>
          <w:spacing w:val="2"/>
          <w:sz w:val="22"/>
          <w:szCs w:val="22"/>
        </w:rPr>
        <w:t xml:space="preserve"> </w:t>
      </w:r>
      <w:r w:rsidR="00167F37">
        <w:rPr>
          <w:rFonts w:ascii="Tahoma" w:hAnsi="Tahoma" w:cs="Tahoma"/>
          <w:spacing w:val="2"/>
          <w:sz w:val="22"/>
          <w:szCs w:val="22"/>
        </w:rPr>
        <w:t>Linda Kama</w:t>
      </w:r>
      <w:r w:rsidR="00754E6F">
        <w:rPr>
          <w:rFonts w:ascii="Tahoma" w:hAnsi="Tahoma" w:cs="Tahoma"/>
          <w:spacing w:val="2"/>
          <w:sz w:val="22"/>
          <w:szCs w:val="22"/>
        </w:rPr>
        <w:t>’ila, Mic</w:t>
      </w:r>
      <w:r w:rsidR="00E9445A">
        <w:rPr>
          <w:rFonts w:ascii="Tahoma" w:hAnsi="Tahoma" w:cs="Tahoma"/>
          <w:spacing w:val="2"/>
          <w:sz w:val="22"/>
          <w:szCs w:val="22"/>
        </w:rPr>
        <w:t xml:space="preserve">hael Shanahan, </w:t>
      </w:r>
      <w:r w:rsidR="00CA3A0E">
        <w:rPr>
          <w:rFonts w:ascii="Tahoma" w:hAnsi="Tahoma" w:cs="Tahoma"/>
          <w:spacing w:val="2"/>
          <w:sz w:val="22"/>
          <w:szCs w:val="22"/>
        </w:rPr>
        <w:t>Luis Sanchez</w:t>
      </w:r>
      <w:r w:rsidR="001F662F">
        <w:rPr>
          <w:rFonts w:ascii="Tahoma" w:hAnsi="Tahoma" w:cs="Tahoma"/>
          <w:spacing w:val="2"/>
          <w:sz w:val="22"/>
          <w:szCs w:val="22"/>
        </w:rPr>
        <w:t xml:space="preserve"> (Skype), </w:t>
      </w:r>
      <w:r w:rsidR="00CA3A0E">
        <w:rPr>
          <w:rFonts w:ascii="Tahoma" w:hAnsi="Tahoma" w:cs="Tahoma"/>
          <w:spacing w:val="2"/>
          <w:sz w:val="22"/>
          <w:szCs w:val="22"/>
        </w:rPr>
        <w:t xml:space="preserve"> Alex Kolesnik</w:t>
      </w:r>
      <w:r w:rsidR="001F662F">
        <w:rPr>
          <w:rFonts w:ascii="Tahoma" w:hAnsi="Tahoma" w:cs="Tahoma"/>
          <w:spacing w:val="2"/>
          <w:sz w:val="22"/>
          <w:szCs w:val="22"/>
        </w:rPr>
        <w:t xml:space="preserve"> (Skype)</w:t>
      </w:r>
      <w:r w:rsidR="00CA3A0E">
        <w:rPr>
          <w:rFonts w:ascii="Tahoma" w:hAnsi="Tahoma" w:cs="Tahoma"/>
          <w:spacing w:val="2"/>
          <w:sz w:val="22"/>
          <w:szCs w:val="22"/>
        </w:rPr>
        <w:t>, Lori Bennett,</w:t>
      </w:r>
      <w:r w:rsidR="001473EA">
        <w:rPr>
          <w:rFonts w:ascii="Tahoma" w:hAnsi="Tahoma" w:cs="Tahoma"/>
          <w:spacing w:val="2"/>
          <w:sz w:val="22"/>
          <w:szCs w:val="22"/>
        </w:rPr>
        <w:t xml:space="preserve"> Kim Hoffmans</w:t>
      </w:r>
      <w:r w:rsidR="001F662F">
        <w:rPr>
          <w:rFonts w:ascii="Tahoma" w:hAnsi="Tahoma" w:cs="Tahoma"/>
          <w:spacing w:val="2"/>
          <w:sz w:val="22"/>
          <w:szCs w:val="22"/>
        </w:rPr>
        <w:t xml:space="preserve"> (Skype)</w:t>
      </w:r>
      <w:r w:rsidR="001473EA">
        <w:rPr>
          <w:rFonts w:ascii="Tahoma" w:hAnsi="Tahoma" w:cs="Tahoma"/>
          <w:spacing w:val="2"/>
          <w:sz w:val="22"/>
          <w:szCs w:val="22"/>
        </w:rPr>
        <w:t xml:space="preserve">, </w:t>
      </w:r>
      <w:r w:rsidR="001F662F">
        <w:rPr>
          <w:rFonts w:ascii="Tahoma" w:hAnsi="Tahoma" w:cs="Tahoma"/>
          <w:spacing w:val="2"/>
          <w:sz w:val="22"/>
          <w:szCs w:val="22"/>
        </w:rPr>
        <w:t>Jim Limbaugh,</w:t>
      </w:r>
      <w:r w:rsidR="00CA3A0E">
        <w:rPr>
          <w:rFonts w:ascii="Tahoma" w:hAnsi="Tahoma" w:cs="Tahoma"/>
          <w:spacing w:val="2"/>
          <w:sz w:val="22"/>
          <w:szCs w:val="22"/>
        </w:rPr>
        <w:t xml:space="preserve"> Jennifer Clark,</w:t>
      </w:r>
      <w:r w:rsidR="001F662F">
        <w:rPr>
          <w:rFonts w:ascii="Tahoma" w:hAnsi="Tahoma" w:cs="Tahoma"/>
          <w:spacing w:val="2"/>
          <w:sz w:val="22"/>
          <w:szCs w:val="22"/>
        </w:rPr>
        <w:t xml:space="preserve"> </w:t>
      </w:r>
      <w:r w:rsidR="001F662F">
        <w:rPr>
          <w:rFonts w:ascii="Tahoma" w:hAnsi="Tahoma" w:cs="Tahoma"/>
          <w:sz w:val="22"/>
          <w:szCs w:val="22"/>
        </w:rPr>
        <w:t>Dave Keebler, Peder Neilson</w:t>
      </w:r>
    </w:p>
    <w:p w:rsidR="00754E6F" w:rsidRPr="009E6E78" w:rsidRDefault="008B2650" w:rsidP="008B2650">
      <w:pPr>
        <w:rPr>
          <w:rFonts w:ascii="Tahoma" w:hAnsi="Tahoma" w:cs="Tahoma"/>
          <w:sz w:val="22"/>
          <w:szCs w:val="22"/>
        </w:rPr>
      </w:pPr>
      <w:r w:rsidRPr="00167F37">
        <w:rPr>
          <w:rFonts w:ascii="Tahoma" w:hAnsi="Tahoma" w:cs="Tahoma"/>
          <w:b/>
          <w:sz w:val="22"/>
          <w:szCs w:val="22"/>
          <w:u w:val="single"/>
        </w:rPr>
        <w:t>Absent</w:t>
      </w:r>
      <w:r w:rsidRPr="00167F37">
        <w:rPr>
          <w:rFonts w:ascii="Tahoma" w:hAnsi="Tahoma" w:cs="Tahoma"/>
          <w:b/>
          <w:sz w:val="22"/>
          <w:szCs w:val="22"/>
        </w:rPr>
        <w:t>:</w:t>
      </w:r>
      <w:r w:rsidR="00200CF1" w:rsidRPr="00167F37">
        <w:rPr>
          <w:rFonts w:ascii="Tahoma" w:hAnsi="Tahoma" w:cs="Tahoma"/>
          <w:b/>
          <w:sz w:val="22"/>
          <w:szCs w:val="22"/>
        </w:rPr>
        <w:t xml:space="preserve">  </w:t>
      </w:r>
      <w:r w:rsidR="001F662F">
        <w:rPr>
          <w:rFonts w:ascii="Tahoma" w:hAnsi="Tahoma" w:cs="Tahoma"/>
          <w:spacing w:val="2"/>
          <w:sz w:val="22"/>
          <w:szCs w:val="22"/>
        </w:rPr>
        <w:t>Ken Sherwood, April Doud</w:t>
      </w:r>
      <w:r w:rsidR="002738F8">
        <w:rPr>
          <w:rFonts w:ascii="Tahoma" w:hAnsi="Tahoma" w:cs="Tahoma"/>
          <w:sz w:val="22"/>
          <w:szCs w:val="22"/>
        </w:rPr>
        <w:t xml:space="preserve"> </w:t>
      </w:r>
    </w:p>
    <w:p w:rsidR="0052323E" w:rsidRPr="00610159" w:rsidRDefault="00C24D8F" w:rsidP="00610159">
      <w:pPr>
        <w:rPr>
          <w:rFonts w:ascii="Tahoma" w:hAnsi="Tahoma" w:cs="Tahoma"/>
          <w:b/>
          <w:sz w:val="22"/>
          <w:szCs w:val="22"/>
        </w:rPr>
      </w:pPr>
      <w:r w:rsidRPr="00167F37">
        <w:rPr>
          <w:rFonts w:ascii="Tahoma" w:hAnsi="Tahoma" w:cs="Tahoma"/>
          <w:b/>
          <w:sz w:val="22"/>
          <w:szCs w:val="22"/>
          <w:u w:val="single"/>
        </w:rPr>
        <w:t>Recorder</w:t>
      </w:r>
      <w:r w:rsidRPr="00167F37">
        <w:rPr>
          <w:rFonts w:ascii="Tahoma" w:hAnsi="Tahoma" w:cs="Tahoma"/>
          <w:b/>
          <w:sz w:val="22"/>
          <w:szCs w:val="22"/>
        </w:rPr>
        <w:t xml:space="preserve">: </w:t>
      </w:r>
      <w:r w:rsidR="00254025">
        <w:rPr>
          <w:rFonts w:ascii="Tahoma" w:hAnsi="Tahoma" w:cs="Tahoma"/>
          <w:sz w:val="22"/>
          <w:szCs w:val="22"/>
        </w:rPr>
        <w:t>Laur</w:t>
      </w:r>
      <w:r w:rsidR="001F662F">
        <w:rPr>
          <w:rFonts w:ascii="Tahoma" w:hAnsi="Tahoma" w:cs="Tahoma"/>
          <w:sz w:val="22"/>
          <w:szCs w:val="22"/>
        </w:rPr>
        <w:t>a Brower</w:t>
      </w:r>
      <w:r w:rsidR="00434941" w:rsidRPr="00167F37">
        <w:rPr>
          <w:rFonts w:ascii="Tahoma" w:hAnsi="Tahoma" w:cs="Tahoma"/>
          <w:b/>
          <w:sz w:val="22"/>
          <w:szCs w:val="22"/>
        </w:rPr>
        <w:tab/>
      </w:r>
    </w:p>
    <w:p w:rsidR="00CB0823" w:rsidRPr="0052323E" w:rsidRDefault="00CB0823" w:rsidP="00717F81">
      <w:pPr>
        <w:jc w:val="center"/>
        <w:rPr>
          <w:rFonts w:ascii="Tahoma" w:hAnsi="Tahoma" w:cs="Tahoma"/>
          <w:sz w:val="22"/>
          <w:szCs w:val="22"/>
        </w:rPr>
      </w:pPr>
    </w:p>
    <w:tbl>
      <w:tblPr>
        <w:tblW w:w="13653"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13"/>
        <w:gridCol w:w="6960"/>
        <w:gridCol w:w="1980"/>
      </w:tblGrid>
      <w:tr w:rsidR="007649DD" w:rsidRPr="0052323E" w:rsidTr="007649DD">
        <w:trPr>
          <w:trHeight w:val="553"/>
          <w:tblHeader/>
          <w:tblCellSpacing w:w="20" w:type="dxa"/>
        </w:trPr>
        <w:tc>
          <w:tcPr>
            <w:tcW w:w="4653" w:type="dxa"/>
            <w:shd w:val="clear" w:color="auto" w:fill="D9D9D9" w:themeFill="background1" w:themeFillShade="D9"/>
          </w:tcPr>
          <w:p w:rsidR="007649DD" w:rsidRPr="0052323E" w:rsidRDefault="007649DD" w:rsidP="00B34C55">
            <w:pPr>
              <w:jc w:val="center"/>
              <w:rPr>
                <w:rFonts w:ascii="Tahoma" w:hAnsi="Tahoma" w:cs="Tahoma"/>
                <w:b/>
                <w:sz w:val="22"/>
                <w:szCs w:val="22"/>
              </w:rPr>
            </w:pPr>
            <w:r w:rsidRPr="0052323E">
              <w:rPr>
                <w:rFonts w:ascii="Tahoma" w:hAnsi="Tahoma" w:cs="Tahoma"/>
                <w:b/>
                <w:sz w:val="22"/>
                <w:szCs w:val="22"/>
              </w:rPr>
              <w:t>Agenda Item</w:t>
            </w:r>
          </w:p>
        </w:tc>
        <w:tc>
          <w:tcPr>
            <w:tcW w:w="6920" w:type="dxa"/>
            <w:shd w:val="clear" w:color="auto" w:fill="D9D9D9" w:themeFill="background1" w:themeFillShade="D9"/>
          </w:tcPr>
          <w:p w:rsidR="007649DD" w:rsidRPr="0052323E" w:rsidRDefault="007649DD" w:rsidP="00B34C55">
            <w:pPr>
              <w:jc w:val="center"/>
              <w:rPr>
                <w:rFonts w:ascii="Tahoma" w:hAnsi="Tahoma" w:cs="Tahoma"/>
                <w:b/>
                <w:sz w:val="22"/>
                <w:szCs w:val="22"/>
              </w:rPr>
            </w:pPr>
          </w:p>
        </w:tc>
        <w:tc>
          <w:tcPr>
            <w:tcW w:w="1920" w:type="dxa"/>
            <w:shd w:val="clear" w:color="auto" w:fill="D9D9D9" w:themeFill="background1" w:themeFillShade="D9"/>
          </w:tcPr>
          <w:p w:rsidR="007649DD" w:rsidRDefault="007649DD" w:rsidP="00B34C55">
            <w:pPr>
              <w:jc w:val="center"/>
              <w:rPr>
                <w:rFonts w:ascii="Tahoma" w:hAnsi="Tahoma" w:cs="Tahoma"/>
                <w:b/>
                <w:sz w:val="22"/>
                <w:szCs w:val="22"/>
              </w:rPr>
            </w:pPr>
            <w:r>
              <w:rPr>
                <w:rFonts w:ascii="Tahoma" w:hAnsi="Tahoma" w:cs="Tahoma"/>
                <w:b/>
                <w:sz w:val="22"/>
                <w:szCs w:val="22"/>
              </w:rPr>
              <w:t>Action Due</w:t>
            </w:r>
          </w:p>
          <w:p w:rsidR="007649DD" w:rsidRPr="0052323E" w:rsidRDefault="007649DD" w:rsidP="00B34C55">
            <w:pPr>
              <w:jc w:val="center"/>
              <w:rPr>
                <w:rFonts w:ascii="Tahoma" w:hAnsi="Tahoma" w:cs="Tahoma"/>
                <w:b/>
                <w:sz w:val="22"/>
                <w:szCs w:val="22"/>
              </w:rPr>
            </w:pPr>
            <w:r>
              <w:rPr>
                <w:rFonts w:ascii="Tahoma" w:hAnsi="Tahoma" w:cs="Tahoma"/>
                <w:b/>
                <w:sz w:val="22"/>
                <w:szCs w:val="22"/>
              </w:rPr>
              <w:t>&amp; By Whom</w:t>
            </w:r>
          </w:p>
        </w:tc>
      </w:tr>
      <w:tr w:rsidR="007649DD" w:rsidRPr="0052323E" w:rsidTr="00754E6F">
        <w:trPr>
          <w:tblCellSpacing w:w="20" w:type="dxa"/>
        </w:trPr>
        <w:tc>
          <w:tcPr>
            <w:tcW w:w="4653" w:type="dxa"/>
            <w:shd w:val="clear" w:color="auto" w:fill="auto"/>
          </w:tcPr>
          <w:p w:rsidR="007649DD" w:rsidRPr="0052323E" w:rsidRDefault="005D469D" w:rsidP="00754E6F">
            <w:pPr>
              <w:pStyle w:val="ListParagraph"/>
              <w:ind w:left="0"/>
              <w:rPr>
                <w:rFonts w:ascii="Tahoma" w:hAnsi="Tahoma" w:cs="Tahoma"/>
                <w:b/>
                <w:sz w:val="22"/>
                <w:szCs w:val="22"/>
              </w:rPr>
            </w:pPr>
            <w:r>
              <w:rPr>
                <w:rFonts w:ascii="Tahoma" w:hAnsi="Tahoma" w:cs="Tahoma"/>
                <w:b/>
                <w:sz w:val="22"/>
                <w:szCs w:val="22"/>
              </w:rPr>
              <w:t>Welcome</w:t>
            </w:r>
          </w:p>
        </w:tc>
        <w:tc>
          <w:tcPr>
            <w:tcW w:w="6920" w:type="dxa"/>
            <w:shd w:val="clear" w:color="auto" w:fill="auto"/>
          </w:tcPr>
          <w:p w:rsidR="00720717" w:rsidRPr="0052323E" w:rsidRDefault="00A11EB7" w:rsidP="00F13317">
            <w:pPr>
              <w:rPr>
                <w:rFonts w:ascii="Tahoma" w:hAnsi="Tahoma" w:cs="Tahoma"/>
                <w:sz w:val="22"/>
                <w:szCs w:val="22"/>
              </w:rPr>
            </w:pPr>
            <w:r>
              <w:rPr>
                <w:rFonts w:ascii="Tahoma" w:hAnsi="Tahoma" w:cs="Tahoma"/>
                <w:sz w:val="22"/>
                <w:szCs w:val="22"/>
              </w:rPr>
              <w:t xml:space="preserve">Mary Rees </w:t>
            </w:r>
            <w:r w:rsidR="001F662F">
              <w:rPr>
                <w:rFonts w:ascii="Tahoma" w:hAnsi="Tahoma" w:cs="Tahoma"/>
                <w:sz w:val="22"/>
                <w:szCs w:val="22"/>
              </w:rPr>
              <w:t xml:space="preserve">started the meeting with an introduction of members to Jennifer Clark.  She </w:t>
            </w:r>
            <w:r w:rsidR="00F13317">
              <w:rPr>
                <w:rFonts w:ascii="Tahoma" w:hAnsi="Tahoma" w:cs="Tahoma"/>
                <w:sz w:val="22"/>
                <w:szCs w:val="22"/>
              </w:rPr>
              <w:t xml:space="preserve">also </w:t>
            </w:r>
            <w:r w:rsidR="001F662F">
              <w:rPr>
                <w:rFonts w:ascii="Tahoma" w:hAnsi="Tahoma" w:cs="Tahoma"/>
                <w:sz w:val="22"/>
                <w:szCs w:val="22"/>
              </w:rPr>
              <w:t xml:space="preserve">discussed </w:t>
            </w:r>
            <w:r w:rsidR="00F13317">
              <w:rPr>
                <w:rFonts w:ascii="Tahoma" w:hAnsi="Tahoma" w:cs="Tahoma"/>
                <w:sz w:val="22"/>
                <w:szCs w:val="22"/>
              </w:rPr>
              <w:t xml:space="preserve">the need for </w:t>
            </w:r>
            <w:r w:rsidR="001F662F">
              <w:rPr>
                <w:rFonts w:ascii="Tahoma" w:hAnsi="Tahoma" w:cs="Tahoma"/>
                <w:sz w:val="22"/>
                <w:szCs w:val="22"/>
              </w:rPr>
              <w:t xml:space="preserve">printed copies </w:t>
            </w:r>
            <w:r w:rsidR="00F13317">
              <w:rPr>
                <w:rFonts w:ascii="Tahoma" w:hAnsi="Tahoma" w:cs="Tahoma"/>
                <w:sz w:val="22"/>
                <w:szCs w:val="22"/>
              </w:rPr>
              <w:t xml:space="preserve">of meeting handouts.  </w:t>
            </w:r>
            <w:r w:rsidR="001F662F">
              <w:rPr>
                <w:rFonts w:ascii="Tahoma" w:hAnsi="Tahoma" w:cs="Tahoma"/>
                <w:sz w:val="22"/>
                <w:szCs w:val="22"/>
              </w:rPr>
              <w:t xml:space="preserve">It was approved by consensus that a few copies of each document would be </w:t>
            </w:r>
            <w:r w:rsidR="00F13317">
              <w:rPr>
                <w:rFonts w:ascii="Tahoma" w:hAnsi="Tahoma" w:cs="Tahoma"/>
                <w:sz w:val="22"/>
                <w:szCs w:val="22"/>
              </w:rPr>
              <w:t xml:space="preserve">provided </w:t>
            </w:r>
            <w:r w:rsidR="001F662F">
              <w:rPr>
                <w:rFonts w:ascii="Tahoma" w:hAnsi="Tahoma" w:cs="Tahoma"/>
                <w:sz w:val="22"/>
                <w:szCs w:val="22"/>
              </w:rPr>
              <w:t xml:space="preserve">at the meeting but members are encouraged to use their electronic devices or </w:t>
            </w:r>
            <w:r w:rsidR="00F13317">
              <w:rPr>
                <w:rFonts w:ascii="Tahoma" w:hAnsi="Tahoma" w:cs="Tahoma"/>
                <w:sz w:val="22"/>
                <w:szCs w:val="22"/>
              </w:rPr>
              <w:t xml:space="preserve">bring their </w:t>
            </w:r>
            <w:r w:rsidR="00F40F65">
              <w:rPr>
                <w:rFonts w:ascii="Tahoma" w:hAnsi="Tahoma" w:cs="Tahoma"/>
                <w:sz w:val="22"/>
                <w:szCs w:val="22"/>
              </w:rPr>
              <w:t>own copies of the</w:t>
            </w:r>
            <w:r w:rsidR="001F662F">
              <w:rPr>
                <w:rFonts w:ascii="Tahoma" w:hAnsi="Tahoma" w:cs="Tahoma"/>
                <w:sz w:val="22"/>
                <w:szCs w:val="22"/>
              </w:rPr>
              <w:t xml:space="preserve"> documents </w:t>
            </w:r>
            <w:r w:rsidR="00E80221">
              <w:rPr>
                <w:rFonts w:ascii="Tahoma" w:hAnsi="Tahoma" w:cs="Tahoma"/>
                <w:sz w:val="22"/>
                <w:szCs w:val="22"/>
              </w:rPr>
              <w:t>to the meeting to save on paper.</w:t>
            </w:r>
            <w:r w:rsidR="001F662F">
              <w:rPr>
                <w:rFonts w:ascii="Tahoma" w:hAnsi="Tahoma" w:cs="Tahoma"/>
                <w:sz w:val="22"/>
                <w:szCs w:val="22"/>
              </w:rPr>
              <w:t xml:space="preserve"> </w:t>
            </w:r>
          </w:p>
        </w:tc>
        <w:tc>
          <w:tcPr>
            <w:tcW w:w="1920" w:type="dxa"/>
            <w:shd w:val="clear" w:color="auto" w:fill="auto"/>
          </w:tcPr>
          <w:p w:rsidR="007649DD" w:rsidRPr="0052323E" w:rsidRDefault="007649DD" w:rsidP="00572F15">
            <w:pPr>
              <w:rPr>
                <w:rFonts w:ascii="Tahoma" w:hAnsi="Tahoma" w:cs="Tahoma"/>
                <w:sz w:val="22"/>
                <w:szCs w:val="22"/>
              </w:rPr>
            </w:pPr>
          </w:p>
        </w:tc>
      </w:tr>
      <w:tr w:rsidR="007649DD" w:rsidRPr="0052323E" w:rsidTr="00754E6F">
        <w:trPr>
          <w:tblCellSpacing w:w="20" w:type="dxa"/>
        </w:trPr>
        <w:tc>
          <w:tcPr>
            <w:tcW w:w="4653" w:type="dxa"/>
            <w:shd w:val="clear" w:color="auto" w:fill="auto"/>
          </w:tcPr>
          <w:p w:rsidR="007649DD" w:rsidRPr="009F09E9" w:rsidRDefault="00720717" w:rsidP="00EF258A">
            <w:pPr>
              <w:pStyle w:val="ListParagraph"/>
              <w:ind w:left="0"/>
              <w:rPr>
                <w:rFonts w:ascii="Tahoma" w:hAnsi="Tahoma" w:cs="Tahoma"/>
                <w:b/>
                <w:sz w:val="22"/>
                <w:szCs w:val="22"/>
              </w:rPr>
            </w:pPr>
            <w:r>
              <w:rPr>
                <w:rFonts w:ascii="Tahoma" w:hAnsi="Tahoma" w:cs="Tahoma"/>
                <w:b/>
                <w:sz w:val="22"/>
                <w:szCs w:val="22"/>
              </w:rPr>
              <w:t>Timeline Review</w:t>
            </w:r>
          </w:p>
        </w:tc>
        <w:tc>
          <w:tcPr>
            <w:tcW w:w="6920" w:type="dxa"/>
            <w:shd w:val="clear" w:color="auto" w:fill="auto"/>
          </w:tcPr>
          <w:p w:rsidR="00720717" w:rsidRPr="0052323E" w:rsidRDefault="00F40F65" w:rsidP="00AB4386">
            <w:pPr>
              <w:rPr>
                <w:rFonts w:ascii="Tahoma" w:hAnsi="Tahoma" w:cs="Tahoma"/>
                <w:sz w:val="22"/>
                <w:szCs w:val="22"/>
              </w:rPr>
            </w:pPr>
            <w:r>
              <w:rPr>
                <w:rFonts w:ascii="Tahoma" w:hAnsi="Tahoma" w:cs="Tahoma"/>
                <w:sz w:val="22"/>
                <w:szCs w:val="22"/>
              </w:rPr>
              <w:t xml:space="preserve">Mary Rees </w:t>
            </w:r>
            <w:r w:rsidR="006A2BFA">
              <w:rPr>
                <w:rFonts w:ascii="Tahoma" w:hAnsi="Tahoma" w:cs="Tahoma"/>
                <w:sz w:val="22"/>
                <w:szCs w:val="22"/>
              </w:rPr>
              <w:t xml:space="preserve">distributed the current accreditation timeline.  </w:t>
            </w:r>
            <w:r w:rsidR="00C066FF">
              <w:rPr>
                <w:rFonts w:ascii="Tahoma" w:hAnsi="Tahoma" w:cs="Tahoma"/>
                <w:sz w:val="22"/>
                <w:szCs w:val="22"/>
              </w:rPr>
              <w:t xml:space="preserve">The timeline will be placed on the November board meeting agenda for first reading.  </w:t>
            </w:r>
            <w:r w:rsidR="00F13317">
              <w:rPr>
                <w:rFonts w:ascii="Tahoma" w:hAnsi="Tahoma" w:cs="Tahoma"/>
                <w:sz w:val="22"/>
                <w:szCs w:val="22"/>
              </w:rPr>
              <w:t xml:space="preserve">This is a fluid document and may need to be modified. </w:t>
            </w:r>
            <w:r w:rsidR="009230FE">
              <w:rPr>
                <w:rFonts w:ascii="Tahoma" w:hAnsi="Tahoma" w:cs="Tahoma"/>
                <w:sz w:val="22"/>
                <w:szCs w:val="22"/>
              </w:rPr>
              <w:t xml:space="preserve">The October 2015 milestone will be removed from the timeline.    </w:t>
            </w:r>
            <w:r w:rsidR="006A2BFA">
              <w:rPr>
                <w:rFonts w:ascii="Tahoma" w:hAnsi="Tahoma" w:cs="Tahoma"/>
                <w:sz w:val="22"/>
                <w:szCs w:val="22"/>
              </w:rPr>
              <w:t xml:space="preserve">The draft self-study documents </w:t>
            </w:r>
            <w:r w:rsidR="00222C9B">
              <w:rPr>
                <w:rFonts w:ascii="Tahoma" w:hAnsi="Tahoma" w:cs="Tahoma"/>
                <w:sz w:val="22"/>
                <w:szCs w:val="22"/>
              </w:rPr>
              <w:t xml:space="preserve">including </w:t>
            </w:r>
            <w:r w:rsidR="006A2BFA">
              <w:rPr>
                <w:rFonts w:ascii="Tahoma" w:hAnsi="Tahoma" w:cs="Tahoma"/>
                <w:sz w:val="22"/>
                <w:szCs w:val="22"/>
              </w:rPr>
              <w:t xml:space="preserve">focus essays will need to be completed in February.  </w:t>
            </w:r>
            <w:r w:rsidR="00222C9B">
              <w:rPr>
                <w:rFonts w:ascii="Tahoma" w:hAnsi="Tahoma" w:cs="Tahoma"/>
                <w:sz w:val="22"/>
                <w:szCs w:val="22"/>
              </w:rPr>
              <w:t xml:space="preserve">These will require </w:t>
            </w:r>
            <w:r w:rsidR="006A2BFA">
              <w:rPr>
                <w:rFonts w:ascii="Tahoma" w:hAnsi="Tahoma" w:cs="Tahoma"/>
                <w:sz w:val="22"/>
                <w:szCs w:val="22"/>
              </w:rPr>
              <w:t xml:space="preserve">vetting through the academic and classified senates.  </w:t>
            </w:r>
            <w:r w:rsidR="00C066FF">
              <w:rPr>
                <w:rFonts w:ascii="Tahoma" w:hAnsi="Tahoma" w:cs="Tahoma"/>
                <w:sz w:val="22"/>
                <w:szCs w:val="22"/>
              </w:rPr>
              <w:t xml:space="preserve">All campuses agreed.  </w:t>
            </w:r>
            <w:r w:rsidR="00222C9B">
              <w:rPr>
                <w:rFonts w:ascii="Tahoma" w:hAnsi="Tahoma" w:cs="Tahoma"/>
                <w:sz w:val="22"/>
                <w:szCs w:val="22"/>
              </w:rPr>
              <w:t xml:space="preserve">The draft documents will then come to DCAP for review prior to Consultation Council.  </w:t>
            </w:r>
            <w:r w:rsidR="00C066FF">
              <w:rPr>
                <w:rFonts w:ascii="Tahoma" w:hAnsi="Tahoma" w:cs="Tahoma"/>
                <w:sz w:val="22"/>
                <w:szCs w:val="22"/>
              </w:rPr>
              <w:t>It was verified that DCAP has no</w:t>
            </w:r>
            <w:r w:rsidR="00F13317">
              <w:rPr>
                <w:rFonts w:ascii="Tahoma" w:hAnsi="Tahoma" w:cs="Tahoma"/>
                <w:sz w:val="22"/>
                <w:szCs w:val="22"/>
              </w:rPr>
              <w:t xml:space="preserve"> authority to change any campus</w:t>
            </w:r>
            <w:r w:rsidR="00C066FF">
              <w:rPr>
                <w:rFonts w:ascii="Tahoma" w:hAnsi="Tahoma" w:cs="Tahoma"/>
                <w:sz w:val="22"/>
                <w:szCs w:val="22"/>
              </w:rPr>
              <w:t xml:space="preserve"> </w:t>
            </w:r>
            <w:r w:rsidR="009230FE">
              <w:rPr>
                <w:rFonts w:ascii="Tahoma" w:hAnsi="Tahoma" w:cs="Tahoma"/>
                <w:sz w:val="22"/>
                <w:szCs w:val="22"/>
              </w:rPr>
              <w:t xml:space="preserve">draft.  </w:t>
            </w:r>
            <w:r w:rsidR="00AB4386">
              <w:rPr>
                <w:rFonts w:ascii="Tahoma" w:hAnsi="Tahoma" w:cs="Tahoma"/>
                <w:sz w:val="22"/>
                <w:szCs w:val="22"/>
              </w:rPr>
              <w:t xml:space="preserve">DCAP’s purpose </w:t>
            </w:r>
            <w:r w:rsidR="009230FE">
              <w:rPr>
                <w:rFonts w:ascii="Tahoma" w:hAnsi="Tahoma" w:cs="Tahoma"/>
                <w:sz w:val="22"/>
                <w:szCs w:val="22"/>
              </w:rPr>
              <w:t xml:space="preserve">is to </w:t>
            </w:r>
            <w:r w:rsidR="00AB4386">
              <w:rPr>
                <w:rFonts w:ascii="Tahoma" w:hAnsi="Tahoma" w:cs="Tahoma"/>
                <w:sz w:val="22"/>
                <w:szCs w:val="22"/>
              </w:rPr>
              <w:t xml:space="preserve">read for clarity and recognize that </w:t>
            </w:r>
            <w:r w:rsidR="009230FE">
              <w:rPr>
                <w:rFonts w:ascii="Tahoma" w:hAnsi="Tahoma" w:cs="Tahoma"/>
                <w:sz w:val="22"/>
                <w:szCs w:val="22"/>
              </w:rPr>
              <w:t>dif</w:t>
            </w:r>
            <w:r w:rsidR="00E80221">
              <w:rPr>
                <w:rFonts w:ascii="Tahoma" w:hAnsi="Tahoma" w:cs="Tahoma"/>
                <w:sz w:val="22"/>
                <w:szCs w:val="22"/>
              </w:rPr>
              <w:t xml:space="preserve">ferent insights </w:t>
            </w:r>
            <w:r w:rsidR="00AB4386">
              <w:rPr>
                <w:rFonts w:ascii="Tahoma" w:hAnsi="Tahoma" w:cs="Tahoma"/>
                <w:sz w:val="22"/>
                <w:szCs w:val="22"/>
              </w:rPr>
              <w:t xml:space="preserve">will occur in the college drafts. </w:t>
            </w:r>
            <w:r w:rsidR="009230FE">
              <w:rPr>
                <w:rFonts w:ascii="Tahoma" w:hAnsi="Tahoma" w:cs="Tahoma"/>
                <w:sz w:val="22"/>
                <w:szCs w:val="22"/>
              </w:rPr>
              <w:t xml:space="preserve">    </w:t>
            </w:r>
          </w:p>
        </w:tc>
        <w:tc>
          <w:tcPr>
            <w:tcW w:w="1920" w:type="dxa"/>
            <w:shd w:val="clear" w:color="auto" w:fill="auto"/>
          </w:tcPr>
          <w:p w:rsidR="0093011A" w:rsidRDefault="00507732" w:rsidP="00464F21">
            <w:pPr>
              <w:rPr>
                <w:rFonts w:ascii="Tahoma" w:hAnsi="Tahoma" w:cs="Tahoma"/>
                <w:sz w:val="22"/>
                <w:szCs w:val="22"/>
              </w:rPr>
            </w:pPr>
            <w:r>
              <w:rPr>
                <w:rFonts w:ascii="Tahoma" w:hAnsi="Tahoma" w:cs="Tahoma"/>
                <w:sz w:val="22"/>
                <w:szCs w:val="22"/>
              </w:rPr>
              <w:t>Clar</w:t>
            </w:r>
            <w:r w:rsidR="008A3258">
              <w:rPr>
                <w:rFonts w:ascii="Tahoma" w:hAnsi="Tahoma" w:cs="Tahoma"/>
                <w:sz w:val="22"/>
                <w:szCs w:val="22"/>
              </w:rPr>
              <w:t xml:space="preserve">e Geisen will </w:t>
            </w:r>
            <w:r w:rsidR="00C066FF">
              <w:rPr>
                <w:rFonts w:ascii="Tahoma" w:hAnsi="Tahoma" w:cs="Tahoma"/>
                <w:sz w:val="22"/>
                <w:szCs w:val="22"/>
              </w:rPr>
              <w:t>make revision</w:t>
            </w:r>
            <w:r w:rsidR="00CA3A0E">
              <w:rPr>
                <w:rFonts w:ascii="Tahoma" w:hAnsi="Tahoma" w:cs="Tahoma"/>
                <w:sz w:val="22"/>
                <w:szCs w:val="22"/>
              </w:rPr>
              <w:t xml:space="preserve"> to the timeline</w:t>
            </w:r>
            <w:r w:rsidR="00464F21">
              <w:rPr>
                <w:rFonts w:ascii="Tahoma" w:hAnsi="Tahoma" w:cs="Tahoma"/>
                <w:sz w:val="22"/>
                <w:szCs w:val="22"/>
              </w:rPr>
              <w:t>.</w:t>
            </w:r>
          </w:p>
          <w:p w:rsidR="00C066FF" w:rsidRDefault="00C066FF" w:rsidP="00464F21">
            <w:pPr>
              <w:rPr>
                <w:rFonts w:ascii="Tahoma" w:hAnsi="Tahoma" w:cs="Tahoma"/>
                <w:sz w:val="22"/>
                <w:szCs w:val="22"/>
              </w:rPr>
            </w:pPr>
          </w:p>
          <w:p w:rsidR="00C066FF" w:rsidRPr="0052323E" w:rsidRDefault="00C066FF" w:rsidP="00464F21">
            <w:pPr>
              <w:rPr>
                <w:rFonts w:ascii="Tahoma" w:hAnsi="Tahoma" w:cs="Tahoma"/>
                <w:sz w:val="22"/>
                <w:szCs w:val="22"/>
              </w:rPr>
            </w:pPr>
          </w:p>
        </w:tc>
      </w:tr>
      <w:tr w:rsidR="007649DD" w:rsidRPr="0052323E" w:rsidTr="00754E6F">
        <w:trPr>
          <w:tblCellSpacing w:w="20" w:type="dxa"/>
        </w:trPr>
        <w:tc>
          <w:tcPr>
            <w:tcW w:w="4653" w:type="dxa"/>
            <w:shd w:val="clear" w:color="auto" w:fill="auto"/>
          </w:tcPr>
          <w:p w:rsidR="007649DD" w:rsidRPr="009F09E9" w:rsidRDefault="00720717" w:rsidP="00720717">
            <w:pPr>
              <w:pStyle w:val="ListParagraph"/>
              <w:ind w:left="0"/>
              <w:rPr>
                <w:rFonts w:ascii="Tahoma" w:hAnsi="Tahoma" w:cs="Tahoma"/>
                <w:b/>
                <w:sz w:val="22"/>
                <w:szCs w:val="22"/>
              </w:rPr>
            </w:pPr>
            <w:r>
              <w:rPr>
                <w:rFonts w:ascii="Tahoma" w:hAnsi="Tahoma" w:cs="Tahoma"/>
                <w:b/>
                <w:sz w:val="22"/>
                <w:szCs w:val="22"/>
              </w:rPr>
              <w:t>Accreditation Status Update from Colleges</w:t>
            </w:r>
          </w:p>
        </w:tc>
        <w:tc>
          <w:tcPr>
            <w:tcW w:w="6920" w:type="dxa"/>
            <w:shd w:val="clear" w:color="auto" w:fill="auto"/>
          </w:tcPr>
          <w:p w:rsidR="005F5AAC" w:rsidRDefault="005F5AAC" w:rsidP="005F5AAC">
            <w:pPr>
              <w:rPr>
                <w:rFonts w:ascii="Tahoma" w:hAnsi="Tahoma" w:cs="Tahoma"/>
                <w:spacing w:val="2"/>
                <w:sz w:val="22"/>
                <w:szCs w:val="22"/>
              </w:rPr>
            </w:pPr>
            <w:r w:rsidRPr="005F5AAC">
              <w:rPr>
                <w:rFonts w:ascii="Tahoma" w:hAnsi="Tahoma" w:cs="Tahoma"/>
                <w:spacing w:val="2"/>
                <w:sz w:val="22"/>
                <w:szCs w:val="22"/>
              </w:rPr>
              <w:t>Linda Kama’ila advised Oxnard College will have their first draft completed by October 13</w:t>
            </w:r>
            <w:r w:rsidRPr="005F5AAC">
              <w:rPr>
                <w:rFonts w:ascii="Tahoma" w:hAnsi="Tahoma" w:cs="Tahoma"/>
                <w:spacing w:val="2"/>
                <w:sz w:val="22"/>
                <w:szCs w:val="22"/>
                <w:vertAlign w:val="superscript"/>
              </w:rPr>
              <w:t>th</w:t>
            </w:r>
            <w:r w:rsidRPr="005F5AAC">
              <w:rPr>
                <w:rFonts w:ascii="Tahoma" w:hAnsi="Tahoma" w:cs="Tahoma"/>
                <w:spacing w:val="2"/>
                <w:sz w:val="22"/>
                <w:szCs w:val="22"/>
              </w:rPr>
              <w:t xml:space="preserve">.  She </w:t>
            </w:r>
            <w:r>
              <w:rPr>
                <w:rFonts w:ascii="Tahoma" w:hAnsi="Tahoma" w:cs="Tahoma"/>
                <w:spacing w:val="2"/>
                <w:sz w:val="22"/>
                <w:szCs w:val="22"/>
              </w:rPr>
              <w:t xml:space="preserve">reminded </w:t>
            </w:r>
            <w:r w:rsidRPr="005F5AAC">
              <w:rPr>
                <w:rFonts w:ascii="Tahoma" w:hAnsi="Tahoma" w:cs="Tahoma"/>
                <w:spacing w:val="2"/>
                <w:sz w:val="22"/>
                <w:szCs w:val="22"/>
              </w:rPr>
              <w:t>everyone to be sure they are using the 2015 standards and not the 2010.</w:t>
            </w:r>
          </w:p>
          <w:p w:rsidR="005F5AAC" w:rsidRDefault="005F5AAC" w:rsidP="005F5AAC">
            <w:pPr>
              <w:rPr>
                <w:rFonts w:ascii="Tahoma" w:hAnsi="Tahoma" w:cs="Tahoma"/>
                <w:spacing w:val="2"/>
                <w:sz w:val="22"/>
                <w:szCs w:val="22"/>
              </w:rPr>
            </w:pPr>
          </w:p>
          <w:p w:rsidR="000F5065" w:rsidRDefault="005F5AAC" w:rsidP="005F5AAC">
            <w:pPr>
              <w:rPr>
                <w:rFonts w:ascii="Tahoma" w:hAnsi="Tahoma" w:cs="Tahoma"/>
                <w:spacing w:val="2"/>
                <w:sz w:val="22"/>
                <w:szCs w:val="22"/>
              </w:rPr>
            </w:pPr>
            <w:r>
              <w:rPr>
                <w:rFonts w:ascii="Tahoma" w:hAnsi="Tahoma" w:cs="Tahoma"/>
                <w:spacing w:val="2"/>
                <w:sz w:val="22"/>
                <w:szCs w:val="22"/>
              </w:rPr>
              <w:t xml:space="preserve">Kim Hoffmans stated Ventura College is shuffling the leads on each standard due to the departure of Patrick Jefferson and the interim positions.  </w:t>
            </w:r>
            <w:r w:rsidR="000F5065">
              <w:rPr>
                <w:rFonts w:ascii="Tahoma" w:hAnsi="Tahoma" w:cs="Tahoma"/>
                <w:spacing w:val="2"/>
                <w:sz w:val="22"/>
                <w:szCs w:val="22"/>
              </w:rPr>
              <w:t xml:space="preserve">It is planned to have the rough draft completed by </w:t>
            </w:r>
            <w:r w:rsidR="000F5065">
              <w:rPr>
                <w:rFonts w:ascii="Tahoma" w:hAnsi="Tahoma" w:cs="Tahoma"/>
                <w:spacing w:val="2"/>
                <w:sz w:val="22"/>
                <w:szCs w:val="22"/>
              </w:rPr>
              <w:lastRenderedPageBreak/>
              <w:t>November 4</w:t>
            </w:r>
            <w:r w:rsidR="000F5065" w:rsidRPr="000F5065">
              <w:rPr>
                <w:rFonts w:ascii="Tahoma" w:hAnsi="Tahoma" w:cs="Tahoma"/>
                <w:spacing w:val="2"/>
                <w:sz w:val="22"/>
                <w:szCs w:val="22"/>
                <w:vertAlign w:val="superscript"/>
              </w:rPr>
              <w:t>th</w:t>
            </w:r>
            <w:r w:rsidR="000F5065">
              <w:rPr>
                <w:rFonts w:ascii="Tahoma" w:hAnsi="Tahoma" w:cs="Tahoma"/>
                <w:spacing w:val="2"/>
                <w:sz w:val="22"/>
                <w:szCs w:val="22"/>
              </w:rPr>
              <w:t xml:space="preserve"> to present to the campus.  Some sections will need to be sped up to meet the timeline.</w:t>
            </w:r>
          </w:p>
          <w:p w:rsidR="000F5065" w:rsidRDefault="000F5065" w:rsidP="005F5AAC">
            <w:pPr>
              <w:rPr>
                <w:rFonts w:ascii="Tahoma" w:hAnsi="Tahoma" w:cs="Tahoma"/>
                <w:spacing w:val="2"/>
                <w:sz w:val="22"/>
                <w:szCs w:val="22"/>
              </w:rPr>
            </w:pPr>
          </w:p>
          <w:p w:rsidR="000F5065" w:rsidRDefault="000F5065" w:rsidP="005F5AAC">
            <w:pPr>
              <w:rPr>
                <w:rFonts w:ascii="Tahoma" w:hAnsi="Tahoma" w:cs="Tahoma"/>
                <w:spacing w:val="2"/>
                <w:sz w:val="22"/>
                <w:szCs w:val="22"/>
              </w:rPr>
            </w:pPr>
            <w:r>
              <w:rPr>
                <w:rFonts w:ascii="Tahoma" w:hAnsi="Tahoma" w:cs="Tahoma"/>
                <w:spacing w:val="2"/>
                <w:sz w:val="22"/>
                <w:szCs w:val="22"/>
              </w:rPr>
              <w:t xml:space="preserve">Mary Rees indicated Moorpark College’s targets were similar to Oxnard and Ventura.  </w:t>
            </w:r>
          </w:p>
          <w:p w:rsidR="000F5065" w:rsidRDefault="000F5065" w:rsidP="005F5AAC">
            <w:pPr>
              <w:rPr>
                <w:rFonts w:ascii="Tahoma" w:hAnsi="Tahoma" w:cs="Tahoma"/>
                <w:spacing w:val="2"/>
                <w:sz w:val="22"/>
                <w:szCs w:val="22"/>
              </w:rPr>
            </w:pPr>
          </w:p>
          <w:p w:rsidR="00720717" w:rsidRDefault="000F5065" w:rsidP="000F5065">
            <w:pPr>
              <w:rPr>
                <w:rFonts w:ascii="Tahoma" w:hAnsi="Tahoma" w:cs="Tahoma"/>
                <w:spacing w:val="2"/>
                <w:sz w:val="22"/>
                <w:szCs w:val="22"/>
              </w:rPr>
            </w:pPr>
            <w:r>
              <w:rPr>
                <w:rFonts w:ascii="Tahoma" w:hAnsi="Tahoma" w:cs="Tahoma"/>
                <w:spacing w:val="2"/>
                <w:sz w:val="22"/>
                <w:szCs w:val="22"/>
              </w:rPr>
              <w:t xml:space="preserve">Clare Geisen advised there was a Standard IV meeting the last week of October and another meeting has been scheduled.  The seven recommendations will also need to be reviewed since the last time was 2013.  </w:t>
            </w:r>
          </w:p>
          <w:p w:rsidR="00D510CE" w:rsidRDefault="00D510CE" w:rsidP="000F5065">
            <w:pPr>
              <w:rPr>
                <w:rFonts w:ascii="Tahoma" w:hAnsi="Tahoma" w:cs="Tahoma"/>
                <w:spacing w:val="2"/>
                <w:sz w:val="22"/>
                <w:szCs w:val="22"/>
              </w:rPr>
            </w:pPr>
          </w:p>
          <w:p w:rsidR="00D510CE" w:rsidRDefault="00D510CE" w:rsidP="000F5065">
            <w:pPr>
              <w:rPr>
                <w:rFonts w:ascii="Tahoma" w:hAnsi="Tahoma" w:cs="Tahoma"/>
                <w:spacing w:val="2"/>
                <w:sz w:val="22"/>
                <w:szCs w:val="22"/>
              </w:rPr>
            </w:pPr>
            <w:r>
              <w:rPr>
                <w:rFonts w:ascii="Tahoma" w:hAnsi="Tahoma" w:cs="Tahoma"/>
                <w:spacing w:val="2"/>
                <w:sz w:val="22"/>
                <w:szCs w:val="22"/>
              </w:rPr>
              <w:t xml:space="preserve">Michael Shanahan requested that as soon </w:t>
            </w:r>
            <w:r w:rsidR="00E80221">
              <w:rPr>
                <w:rFonts w:ascii="Tahoma" w:hAnsi="Tahoma" w:cs="Tahoma"/>
                <w:spacing w:val="2"/>
                <w:sz w:val="22"/>
                <w:szCs w:val="22"/>
              </w:rPr>
              <w:t>as each campus completes their S</w:t>
            </w:r>
            <w:r>
              <w:rPr>
                <w:rFonts w:ascii="Tahoma" w:hAnsi="Tahoma" w:cs="Tahoma"/>
                <w:spacing w:val="2"/>
                <w:sz w:val="22"/>
                <w:szCs w:val="22"/>
              </w:rPr>
              <w:t>ta</w:t>
            </w:r>
            <w:r w:rsidR="00F13317">
              <w:rPr>
                <w:rFonts w:ascii="Tahoma" w:hAnsi="Tahoma" w:cs="Tahoma"/>
                <w:spacing w:val="2"/>
                <w:sz w:val="22"/>
                <w:szCs w:val="22"/>
              </w:rPr>
              <w:t xml:space="preserve">ndard III section on HR to forward it </w:t>
            </w:r>
            <w:r>
              <w:rPr>
                <w:rFonts w:ascii="Tahoma" w:hAnsi="Tahoma" w:cs="Tahoma"/>
                <w:spacing w:val="2"/>
                <w:sz w:val="22"/>
                <w:szCs w:val="22"/>
              </w:rPr>
              <w:t>to him.  The Standard III group has met several times already.  Sally Chou’s work was reviewed</w:t>
            </w:r>
            <w:r w:rsidR="00F13317">
              <w:rPr>
                <w:rFonts w:ascii="Tahoma" w:hAnsi="Tahoma" w:cs="Tahoma"/>
                <w:spacing w:val="2"/>
                <w:sz w:val="22"/>
                <w:szCs w:val="22"/>
              </w:rPr>
              <w:t>.  T</w:t>
            </w:r>
            <w:r>
              <w:rPr>
                <w:rFonts w:ascii="Tahoma" w:hAnsi="Tahoma" w:cs="Tahoma"/>
                <w:spacing w:val="2"/>
                <w:sz w:val="22"/>
                <w:szCs w:val="22"/>
              </w:rPr>
              <w:t xml:space="preserve">hey </w:t>
            </w:r>
            <w:r w:rsidR="00F13317">
              <w:rPr>
                <w:rFonts w:ascii="Tahoma" w:hAnsi="Tahoma" w:cs="Tahoma"/>
                <w:spacing w:val="2"/>
                <w:sz w:val="22"/>
                <w:szCs w:val="22"/>
              </w:rPr>
              <w:t>are working on a different direction with the language.</w:t>
            </w:r>
            <w:r>
              <w:rPr>
                <w:rFonts w:ascii="Tahoma" w:hAnsi="Tahoma" w:cs="Tahoma"/>
                <w:spacing w:val="2"/>
                <w:sz w:val="22"/>
                <w:szCs w:val="22"/>
              </w:rPr>
              <w:t xml:space="preserve">  Napa College’s report was discussed as it is highlighted as a model that can be used.  </w:t>
            </w:r>
            <w:r w:rsidR="00360D51">
              <w:rPr>
                <w:rFonts w:ascii="Tahoma" w:hAnsi="Tahoma" w:cs="Tahoma"/>
                <w:spacing w:val="2"/>
                <w:sz w:val="22"/>
                <w:szCs w:val="22"/>
              </w:rPr>
              <w:t>Michael</w:t>
            </w:r>
            <w:r>
              <w:rPr>
                <w:rFonts w:ascii="Tahoma" w:hAnsi="Tahoma" w:cs="Tahoma"/>
                <w:spacing w:val="2"/>
                <w:sz w:val="22"/>
                <w:szCs w:val="22"/>
              </w:rPr>
              <w:t xml:space="preserve"> Shanahan stated Standard 3 will be brought to DCAP in November.  He will send out what is completed prior to that meeting.  </w:t>
            </w:r>
          </w:p>
          <w:p w:rsidR="00D510CE" w:rsidRDefault="00D510CE" w:rsidP="000F5065">
            <w:pPr>
              <w:rPr>
                <w:rFonts w:ascii="Tahoma" w:hAnsi="Tahoma" w:cs="Tahoma"/>
                <w:spacing w:val="2"/>
                <w:sz w:val="22"/>
                <w:szCs w:val="22"/>
              </w:rPr>
            </w:pPr>
          </w:p>
          <w:p w:rsidR="00D510CE" w:rsidRDefault="00E80221" w:rsidP="000F5065">
            <w:pPr>
              <w:rPr>
                <w:rFonts w:ascii="Tahoma" w:hAnsi="Tahoma" w:cs="Tahoma"/>
                <w:spacing w:val="2"/>
                <w:sz w:val="22"/>
                <w:szCs w:val="22"/>
              </w:rPr>
            </w:pPr>
            <w:r>
              <w:rPr>
                <w:rFonts w:ascii="Tahoma" w:hAnsi="Tahoma" w:cs="Tahoma"/>
                <w:spacing w:val="2"/>
                <w:sz w:val="22"/>
                <w:szCs w:val="22"/>
              </w:rPr>
              <w:t>Two items need</w:t>
            </w:r>
            <w:r w:rsidR="00D510CE">
              <w:rPr>
                <w:rFonts w:ascii="Tahoma" w:hAnsi="Tahoma" w:cs="Tahoma"/>
                <w:spacing w:val="2"/>
                <w:sz w:val="22"/>
                <w:szCs w:val="22"/>
              </w:rPr>
              <w:t xml:space="preserve"> to be clarified with the ACCJC.  What format is expected for the 21 </w:t>
            </w:r>
            <w:r w:rsidR="00360D51">
              <w:rPr>
                <w:rFonts w:ascii="Tahoma" w:hAnsi="Tahoma" w:cs="Tahoma"/>
                <w:spacing w:val="2"/>
                <w:sz w:val="22"/>
                <w:szCs w:val="22"/>
              </w:rPr>
              <w:t>requirements?</w:t>
            </w:r>
            <w:r w:rsidR="00D510CE">
              <w:rPr>
                <w:rFonts w:ascii="Tahoma" w:hAnsi="Tahoma" w:cs="Tahoma"/>
                <w:spacing w:val="2"/>
                <w:sz w:val="22"/>
                <w:szCs w:val="22"/>
              </w:rPr>
              <w:t xml:space="preserve">  The current document says to address separately 1-5 and it is assumed all the others will be addressed in the report as they cross-reference standards.  The length of the quality focus essay also needs to be confirmed.</w:t>
            </w:r>
          </w:p>
          <w:p w:rsidR="00D510CE" w:rsidRDefault="00D510CE" w:rsidP="000F5065">
            <w:pPr>
              <w:rPr>
                <w:rFonts w:ascii="Tahoma" w:hAnsi="Tahoma" w:cs="Tahoma"/>
                <w:spacing w:val="2"/>
                <w:sz w:val="22"/>
                <w:szCs w:val="22"/>
              </w:rPr>
            </w:pPr>
          </w:p>
          <w:p w:rsidR="00D510CE" w:rsidRPr="005F5AAC" w:rsidRDefault="00D510CE" w:rsidP="000F5065">
            <w:pPr>
              <w:rPr>
                <w:rFonts w:ascii="Tahoma" w:hAnsi="Tahoma" w:cs="Tahoma"/>
                <w:sz w:val="22"/>
                <w:szCs w:val="22"/>
              </w:rPr>
            </w:pPr>
            <w:r>
              <w:rPr>
                <w:rFonts w:ascii="Tahoma" w:hAnsi="Tahoma" w:cs="Tahoma"/>
                <w:spacing w:val="2"/>
                <w:sz w:val="22"/>
                <w:szCs w:val="22"/>
              </w:rPr>
              <w:t>This conversation will continue at the next meeting.</w:t>
            </w:r>
          </w:p>
        </w:tc>
        <w:tc>
          <w:tcPr>
            <w:tcW w:w="1920" w:type="dxa"/>
            <w:shd w:val="clear" w:color="auto" w:fill="auto"/>
          </w:tcPr>
          <w:p w:rsidR="007649DD" w:rsidRDefault="007649DD"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Default="00D510CE" w:rsidP="00572F15">
            <w:pPr>
              <w:rPr>
                <w:rFonts w:ascii="Tahoma" w:hAnsi="Tahoma" w:cs="Tahoma"/>
                <w:sz w:val="22"/>
                <w:szCs w:val="22"/>
              </w:rPr>
            </w:pPr>
          </w:p>
          <w:p w:rsidR="00D510CE" w:rsidRPr="0052323E" w:rsidRDefault="00D510CE" w:rsidP="00572F15">
            <w:pPr>
              <w:rPr>
                <w:rFonts w:ascii="Tahoma" w:hAnsi="Tahoma" w:cs="Tahoma"/>
                <w:sz w:val="22"/>
                <w:szCs w:val="22"/>
              </w:rPr>
            </w:pPr>
            <w:r>
              <w:rPr>
                <w:rFonts w:ascii="Tahoma" w:hAnsi="Tahoma" w:cs="Tahoma"/>
                <w:sz w:val="22"/>
                <w:szCs w:val="22"/>
              </w:rPr>
              <w:t xml:space="preserve">Linda </w:t>
            </w:r>
            <w:r w:rsidRPr="005F5AAC">
              <w:rPr>
                <w:rFonts w:ascii="Tahoma" w:hAnsi="Tahoma" w:cs="Tahoma"/>
                <w:spacing w:val="2"/>
                <w:sz w:val="22"/>
                <w:szCs w:val="22"/>
              </w:rPr>
              <w:t>Kama’ila</w:t>
            </w:r>
            <w:r>
              <w:rPr>
                <w:rFonts w:ascii="Tahoma" w:hAnsi="Tahoma" w:cs="Tahoma"/>
                <w:spacing w:val="2"/>
                <w:sz w:val="22"/>
                <w:szCs w:val="22"/>
              </w:rPr>
              <w:t xml:space="preserve"> will follow up with ACCJC.</w:t>
            </w:r>
          </w:p>
        </w:tc>
      </w:tr>
      <w:tr w:rsidR="007649DD" w:rsidRPr="0052323E" w:rsidTr="00754E6F">
        <w:trPr>
          <w:tblCellSpacing w:w="20" w:type="dxa"/>
        </w:trPr>
        <w:tc>
          <w:tcPr>
            <w:tcW w:w="4653" w:type="dxa"/>
            <w:shd w:val="clear" w:color="auto" w:fill="auto"/>
          </w:tcPr>
          <w:p w:rsidR="007649DD" w:rsidRPr="009F09E9" w:rsidRDefault="00720717" w:rsidP="00464F21">
            <w:pPr>
              <w:pStyle w:val="ListParagraph"/>
              <w:ind w:left="0"/>
              <w:rPr>
                <w:rFonts w:ascii="Tahoma" w:hAnsi="Tahoma" w:cs="Tahoma"/>
                <w:b/>
                <w:sz w:val="22"/>
                <w:szCs w:val="22"/>
              </w:rPr>
            </w:pPr>
            <w:r>
              <w:rPr>
                <w:rFonts w:ascii="Tahoma" w:hAnsi="Tahoma" w:cs="Tahoma"/>
                <w:b/>
                <w:sz w:val="22"/>
                <w:szCs w:val="22"/>
              </w:rPr>
              <w:lastRenderedPageBreak/>
              <w:t>Decision</w:t>
            </w:r>
            <w:r w:rsidR="00464F21">
              <w:rPr>
                <w:rFonts w:ascii="Tahoma" w:hAnsi="Tahoma" w:cs="Tahoma"/>
                <w:b/>
                <w:sz w:val="22"/>
                <w:szCs w:val="22"/>
              </w:rPr>
              <w:t>-</w:t>
            </w:r>
            <w:r>
              <w:rPr>
                <w:rFonts w:ascii="Tahoma" w:hAnsi="Tahoma" w:cs="Tahoma"/>
                <w:b/>
                <w:sz w:val="22"/>
                <w:szCs w:val="22"/>
              </w:rPr>
              <w:t xml:space="preserve">Making </w:t>
            </w:r>
            <w:r w:rsidR="00464F21">
              <w:rPr>
                <w:rFonts w:ascii="Tahoma" w:hAnsi="Tahoma" w:cs="Tahoma"/>
                <w:b/>
                <w:sz w:val="22"/>
                <w:szCs w:val="22"/>
              </w:rPr>
              <w:t>Handbook</w:t>
            </w:r>
            <w:r>
              <w:rPr>
                <w:rFonts w:ascii="Tahoma" w:hAnsi="Tahoma" w:cs="Tahoma"/>
                <w:b/>
                <w:sz w:val="22"/>
                <w:szCs w:val="22"/>
              </w:rPr>
              <w:t>, final review and formal approval</w:t>
            </w:r>
          </w:p>
        </w:tc>
        <w:tc>
          <w:tcPr>
            <w:tcW w:w="6920" w:type="dxa"/>
            <w:shd w:val="clear" w:color="auto" w:fill="auto"/>
          </w:tcPr>
          <w:p w:rsidR="001F47D8" w:rsidRDefault="003034EE" w:rsidP="001F47D8">
            <w:pPr>
              <w:rPr>
                <w:rFonts w:ascii="Tahoma" w:hAnsi="Tahoma" w:cs="Tahoma"/>
                <w:sz w:val="22"/>
                <w:szCs w:val="22"/>
              </w:rPr>
            </w:pPr>
            <w:r>
              <w:rPr>
                <w:rFonts w:ascii="Tahoma" w:hAnsi="Tahoma" w:cs="Tahoma"/>
                <w:sz w:val="22"/>
                <w:szCs w:val="22"/>
              </w:rPr>
              <w:t xml:space="preserve">Mary Rees distributed copies of two areas that have been changed.  The Chancellor’s Cabinet – Defining the role of the chancellor (page 14) and the Substantial and non-substantial changes to curriculum (pages 24-26).  Discussion followed and Clare Geisen advised the intention is to make clear where </w:t>
            </w:r>
            <w:r w:rsidR="00E80221">
              <w:rPr>
                <w:rFonts w:ascii="Tahoma" w:hAnsi="Tahoma" w:cs="Tahoma"/>
                <w:sz w:val="22"/>
                <w:szCs w:val="22"/>
              </w:rPr>
              <w:t xml:space="preserve">requests </w:t>
            </w:r>
            <w:r>
              <w:rPr>
                <w:rFonts w:ascii="Tahoma" w:hAnsi="Tahoma" w:cs="Tahoma"/>
                <w:sz w:val="22"/>
                <w:szCs w:val="22"/>
              </w:rPr>
              <w:t xml:space="preserve">items are in the process for approval by the board.  The concern is that items are </w:t>
            </w:r>
            <w:r w:rsidR="00E80221">
              <w:rPr>
                <w:rFonts w:ascii="Tahoma" w:hAnsi="Tahoma" w:cs="Tahoma"/>
                <w:sz w:val="22"/>
                <w:szCs w:val="22"/>
              </w:rPr>
              <w:t xml:space="preserve">being </w:t>
            </w:r>
            <w:r>
              <w:rPr>
                <w:rFonts w:ascii="Tahoma" w:hAnsi="Tahoma" w:cs="Tahoma"/>
                <w:sz w:val="22"/>
                <w:szCs w:val="22"/>
              </w:rPr>
              <w:t xml:space="preserve">held up in the process.  A workgroup was identified </w:t>
            </w:r>
            <w:r w:rsidR="007A232F">
              <w:rPr>
                <w:rFonts w:ascii="Tahoma" w:hAnsi="Tahoma" w:cs="Tahoma"/>
                <w:sz w:val="22"/>
                <w:szCs w:val="22"/>
              </w:rPr>
              <w:t xml:space="preserve">to include </w:t>
            </w:r>
            <w:r>
              <w:rPr>
                <w:rFonts w:ascii="Tahoma" w:hAnsi="Tahoma" w:cs="Tahoma"/>
                <w:sz w:val="22"/>
                <w:szCs w:val="22"/>
              </w:rPr>
              <w:t xml:space="preserve">Greg </w:t>
            </w:r>
            <w:r>
              <w:rPr>
                <w:rFonts w:ascii="Tahoma" w:hAnsi="Tahoma" w:cs="Tahoma"/>
                <w:sz w:val="22"/>
                <w:szCs w:val="22"/>
              </w:rPr>
              <w:lastRenderedPageBreak/>
              <w:t xml:space="preserve">Gillespie, Mary Rees and </w:t>
            </w:r>
            <w:r w:rsidR="001F47D8">
              <w:rPr>
                <w:rFonts w:ascii="Tahoma" w:hAnsi="Tahoma" w:cs="Tahoma"/>
                <w:sz w:val="22"/>
                <w:szCs w:val="22"/>
              </w:rPr>
              <w:t xml:space="preserve">Clare Geisen to look at this statement and develop an easier definition.  </w:t>
            </w:r>
          </w:p>
          <w:p w:rsidR="001F47D8" w:rsidRDefault="001F47D8" w:rsidP="001F47D8">
            <w:pPr>
              <w:rPr>
                <w:rFonts w:ascii="Tahoma" w:hAnsi="Tahoma" w:cs="Tahoma"/>
                <w:sz w:val="22"/>
                <w:szCs w:val="22"/>
              </w:rPr>
            </w:pPr>
          </w:p>
          <w:p w:rsidR="0047544F" w:rsidRDefault="001F47D8" w:rsidP="001F47D8">
            <w:pPr>
              <w:rPr>
                <w:rFonts w:ascii="Tahoma" w:hAnsi="Tahoma" w:cs="Tahoma"/>
                <w:sz w:val="22"/>
                <w:szCs w:val="22"/>
              </w:rPr>
            </w:pPr>
            <w:r>
              <w:rPr>
                <w:rFonts w:ascii="Tahoma" w:hAnsi="Tahoma" w:cs="Tahoma"/>
                <w:sz w:val="22"/>
                <w:szCs w:val="22"/>
              </w:rPr>
              <w:t xml:space="preserve">Functional maps were discussed.  Each functional map for each campus </w:t>
            </w:r>
            <w:r w:rsidR="00360D51">
              <w:rPr>
                <w:rFonts w:ascii="Tahoma" w:hAnsi="Tahoma" w:cs="Tahoma"/>
                <w:sz w:val="22"/>
                <w:szCs w:val="22"/>
              </w:rPr>
              <w:t>is not</w:t>
            </w:r>
            <w:r>
              <w:rPr>
                <w:rFonts w:ascii="Tahoma" w:hAnsi="Tahoma" w:cs="Tahoma"/>
                <w:sz w:val="22"/>
                <w:szCs w:val="22"/>
              </w:rPr>
              <w:t xml:space="preserve"> the same.  </w:t>
            </w:r>
            <w:bookmarkStart w:id="0" w:name="_GoBack"/>
            <w:bookmarkEnd w:id="0"/>
            <w:r>
              <w:rPr>
                <w:rFonts w:ascii="Tahoma" w:hAnsi="Tahoma" w:cs="Tahoma"/>
                <w:sz w:val="22"/>
                <w:szCs w:val="22"/>
              </w:rPr>
              <w:t xml:space="preserve">The workgroup will also address this.  It was acknowledged that the </w:t>
            </w:r>
            <w:r w:rsidR="00E80221">
              <w:rPr>
                <w:rFonts w:ascii="Tahoma" w:hAnsi="Tahoma" w:cs="Tahoma"/>
                <w:sz w:val="22"/>
                <w:szCs w:val="22"/>
              </w:rPr>
              <w:t xml:space="preserve">position of </w:t>
            </w:r>
            <w:r>
              <w:rPr>
                <w:rFonts w:ascii="Tahoma" w:hAnsi="Tahoma" w:cs="Tahoma"/>
                <w:sz w:val="22"/>
                <w:szCs w:val="22"/>
              </w:rPr>
              <w:t>Vice Chancellor of Educational Services should not be discussed until the position has been approved by the board.</w:t>
            </w:r>
            <w:r w:rsidR="006D5DF8">
              <w:rPr>
                <w:rFonts w:ascii="Tahoma" w:hAnsi="Tahoma" w:cs="Tahoma"/>
                <w:sz w:val="22"/>
                <w:szCs w:val="22"/>
              </w:rPr>
              <w:t xml:space="preserve"> </w:t>
            </w:r>
          </w:p>
          <w:p w:rsidR="00190106" w:rsidRDefault="00190106" w:rsidP="001F47D8">
            <w:pPr>
              <w:rPr>
                <w:rFonts w:ascii="Tahoma" w:hAnsi="Tahoma" w:cs="Tahoma"/>
                <w:sz w:val="22"/>
                <w:szCs w:val="22"/>
              </w:rPr>
            </w:pPr>
          </w:p>
          <w:p w:rsidR="00190106" w:rsidRPr="0052323E" w:rsidRDefault="00190106" w:rsidP="001F47D8">
            <w:pPr>
              <w:rPr>
                <w:rFonts w:ascii="Tahoma" w:hAnsi="Tahoma" w:cs="Tahoma"/>
                <w:sz w:val="22"/>
                <w:szCs w:val="22"/>
              </w:rPr>
            </w:pPr>
            <w:r>
              <w:rPr>
                <w:rFonts w:ascii="Tahoma" w:hAnsi="Tahoma" w:cs="Tahoma"/>
                <w:sz w:val="22"/>
                <w:szCs w:val="22"/>
              </w:rPr>
              <w:t xml:space="preserve">These new changes should be completed by the spring if the board hasn’t finished by February.  It will take a month or two to get through senate approvals.  </w:t>
            </w:r>
          </w:p>
        </w:tc>
        <w:tc>
          <w:tcPr>
            <w:tcW w:w="1920" w:type="dxa"/>
            <w:shd w:val="clear" w:color="auto" w:fill="auto"/>
          </w:tcPr>
          <w:p w:rsidR="007649DD" w:rsidRDefault="007649DD" w:rsidP="00A11EB7">
            <w:pPr>
              <w:rPr>
                <w:rFonts w:ascii="Tahoma" w:hAnsi="Tahoma" w:cs="Tahoma"/>
                <w:sz w:val="22"/>
                <w:szCs w:val="22"/>
              </w:rPr>
            </w:pPr>
          </w:p>
          <w:p w:rsidR="00C12384" w:rsidRDefault="00C12384" w:rsidP="00A11EB7">
            <w:pPr>
              <w:rPr>
                <w:rFonts w:ascii="Tahoma" w:hAnsi="Tahoma" w:cs="Tahoma"/>
                <w:sz w:val="22"/>
                <w:szCs w:val="22"/>
              </w:rPr>
            </w:pPr>
          </w:p>
          <w:p w:rsidR="00C12384" w:rsidRDefault="00C12384" w:rsidP="00A11EB7">
            <w:pPr>
              <w:rPr>
                <w:rFonts w:ascii="Tahoma" w:hAnsi="Tahoma" w:cs="Tahoma"/>
                <w:sz w:val="22"/>
                <w:szCs w:val="22"/>
              </w:rPr>
            </w:pPr>
          </w:p>
          <w:p w:rsidR="00C12384" w:rsidRDefault="00C12384" w:rsidP="00A11EB7">
            <w:pPr>
              <w:rPr>
                <w:rFonts w:ascii="Tahoma" w:hAnsi="Tahoma" w:cs="Tahoma"/>
                <w:sz w:val="22"/>
                <w:szCs w:val="22"/>
              </w:rPr>
            </w:pPr>
          </w:p>
          <w:p w:rsidR="00C12384" w:rsidRDefault="00C12384" w:rsidP="00A11EB7">
            <w:pPr>
              <w:rPr>
                <w:rFonts w:ascii="Tahoma" w:hAnsi="Tahoma" w:cs="Tahoma"/>
                <w:sz w:val="22"/>
                <w:szCs w:val="22"/>
              </w:rPr>
            </w:pPr>
          </w:p>
          <w:p w:rsidR="00C12384" w:rsidRDefault="00C12384" w:rsidP="00A11EB7">
            <w:pPr>
              <w:rPr>
                <w:rFonts w:ascii="Tahoma" w:hAnsi="Tahoma" w:cs="Tahoma"/>
                <w:sz w:val="22"/>
                <w:szCs w:val="22"/>
              </w:rPr>
            </w:pPr>
          </w:p>
          <w:p w:rsidR="00C12384" w:rsidRDefault="00C12384" w:rsidP="00A11EB7">
            <w:pPr>
              <w:rPr>
                <w:rFonts w:ascii="Tahoma" w:hAnsi="Tahoma" w:cs="Tahoma"/>
                <w:sz w:val="22"/>
                <w:szCs w:val="22"/>
              </w:rPr>
            </w:pPr>
          </w:p>
          <w:p w:rsidR="00C12384" w:rsidRDefault="00C12384" w:rsidP="00A11EB7">
            <w:pPr>
              <w:rPr>
                <w:rFonts w:ascii="Tahoma" w:hAnsi="Tahoma" w:cs="Tahoma"/>
                <w:sz w:val="22"/>
                <w:szCs w:val="22"/>
              </w:rPr>
            </w:pPr>
            <w:r>
              <w:rPr>
                <w:rFonts w:ascii="Tahoma" w:hAnsi="Tahoma" w:cs="Tahoma"/>
                <w:sz w:val="22"/>
                <w:szCs w:val="22"/>
              </w:rPr>
              <w:lastRenderedPageBreak/>
              <w:t>Greg Gillespie, Mary Rees and Clare Geisen will meet to discuss.</w:t>
            </w:r>
          </w:p>
          <w:p w:rsidR="00C12384" w:rsidRDefault="00C12384" w:rsidP="00A11EB7">
            <w:pPr>
              <w:rPr>
                <w:rFonts w:ascii="Tahoma" w:hAnsi="Tahoma" w:cs="Tahoma"/>
                <w:sz w:val="22"/>
                <w:szCs w:val="22"/>
              </w:rPr>
            </w:pPr>
          </w:p>
          <w:p w:rsidR="00C12384" w:rsidRPr="0052323E" w:rsidRDefault="00C12384" w:rsidP="00A11EB7">
            <w:pPr>
              <w:rPr>
                <w:rFonts w:ascii="Tahoma" w:hAnsi="Tahoma" w:cs="Tahoma"/>
                <w:sz w:val="22"/>
                <w:szCs w:val="22"/>
              </w:rPr>
            </w:pPr>
          </w:p>
        </w:tc>
      </w:tr>
      <w:tr w:rsidR="007649DD" w:rsidRPr="0052323E" w:rsidTr="00754E6F">
        <w:trPr>
          <w:tblCellSpacing w:w="20" w:type="dxa"/>
        </w:trPr>
        <w:tc>
          <w:tcPr>
            <w:tcW w:w="4653" w:type="dxa"/>
            <w:shd w:val="clear" w:color="auto" w:fill="auto"/>
          </w:tcPr>
          <w:p w:rsidR="007649DD" w:rsidRPr="008C38A8" w:rsidRDefault="00190106" w:rsidP="008C38A8">
            <w:pPr>
              <w:pStyle w:val="ListParagraph"/>
              <w:ind w:left="0"/>
              <w:rPr>
                <w:rFonts w:ascii="Tahoma" w:hAnsi="Tahoma" w:cs="Tahoma"/>
                <w:b/>
                <w:sz w:val="22"/>
                <w:szCs w:val="22"/>
              </w:rPr>
            </w:pPr>
            <w:r>
              <w:rPr>
                <w:rFonts w:ascii="Tahoma" w:hAnsi="Tahoma" w:cs="Tahoma"/>
                <w:b/>
                <w:sz w:val="22"/>
                <w:szCs w:val="22"/>
              </w:rPr>
              <w:lastRenderedPageBreak/>
              <w:t>VCCCD Integrated Planning Manual discussion</w:t>
            </w:r>
          </w:p>
        </w:tc>
        <w:tc>
          <w:tcPr>
            <w:tcW w:w="6920" w:type="dxa"/>
            <w:shd w:val="clear" w:color="auto" w:fill="auto"/>
          </w:tcPr>
          <w:p w:rsidR="00720717" w:rsidRPr="0052323E" w:rsidRDefault="00AB4386" w:rsidP="00C12384">
            <w:pPr>
              <w:rPr>
                <w:rFonts w:ascii="Tahoma" w:hAnsi="Tahoma" w:cs="Tahoma"/>
                <w:sz w:val="22"/>
                <w:szCs w:val="22"/>
              </w:rPr>
            </w:pPr>
            <w:r>
              <w:rPr>
                <w:rFonts w:ascii="Tahoma" w:hAnsi="Tahoma" w:cs="Tahoma"/>
                <w:sz w:val="22"/>
                <w:szCs w:val="22"/>
              </w:rPr>
              <w:t xml:space="preserve">The </w:t>
            </w:r>
            <w:r w:rsidR="00190106">
              <w:rPr>
                <w:rFonts w:ascii="Tahoma" w:hAnsi="Tahoma" w:cs="Tahoma"/>
                <w:sz w:val="22"/>
                <w:szCs w:val="22"/>
              </w:rPr>
              <w:t xml:space="preserve">workgroup </w:t>
            </w:r>
            <w:r>
              <w:rPr>
                <w:rFonts w:ascii="Tahoma" w:hAnsi="Tahoma" w:cs="Tahoma"/>
                <w:sz w:val="22"/>
                <w:szCs w:val="22"/>
              </w:rPr>
              <w:t>listed above will also make a recommendati</w:t>
            </w:r>
            <w:r w:rsidR="00C12384">
              <w:rPr>
                <w:rFonts w:ascii="Tahoma" w:hAnsi="Tahoma" w:cs="Tahoma"/>
                <w:sz w:val="22"/>
                <w:szCs w:val="22"/>
              </w:rPr>
              <w:t xml:space="preserve">on on the items for inclusion. </w:t>
            </w:r>
            <w:r w:rsidR="00190106">
              <w:rPr>
                <w:rFonts w:ascii="Tahoma" w:hAnsi="Tahoma" w:cs="Tahoma"/>
                <w:sz w:val="22"/>
                <w:szCs w:val="22"/>
              </w:rPr>
              <w:t xml:space="preserve"> The district has cleaned up their area in the manual but each campus needs to update as well; defining what each of the campuses does.  The table of contents was reviewed and agreement was reached that it made sense.  Clare Geisen requested to receive these items earlier to enable editing.</w:t>
            </w:r>
          </w:p>
        </w:tc>
        <w:tc>
          <w:tcPr>
            <w:tcW w:w="1920" w:type="dxa"/>
            <w:shd w:val="clear" w:color="auto" w:fill="auto"/>
          </w:tcPr>
          <w:p w:rsidR="007649DD" w:rsidRPr="0052323E" w:rsidRDefault="00C12384" w:rsidP="007B45CF">
            <w:pPr>
              <w:rPr>
                <w:rFonts w:ascii="Tahoma" w:hAnsi="Tahoma" w:cs="Tahoma"/>
                <w:sz w:val="22"/>
                <w:szCs w:val="22"/>
              </w:rPr>
            </w:pPr>
            <w:r>
              <w:rPr>
                <w:rFonts w:ascii="Tahoma" w:hAnsi="Tahoma" w:cs="Tahoma"/>
                <w:sz w:val="22"/>
                <w:szCs w:val="22"/>
              </w:rPr>
              <w:t>Members to send changes to Clare Geisen.</w:t>
            </w:r>
          </w:p>
        </w:tc>
      </w:tr>
      <w:tr w:rsidR="00720717" w:rsidRPr="0052323E" w:rsidTr="00754E6F">
        <w:trPr>
          <w:tblCellSpacing w:w="20" w:type="dxa"/>
        </w:trPr>
        <w:tc>
          <w:tcPr>
            <w:tcW w:w="4653" w:type="dxa"/>
            <w:shd w:val="clear" w:color="auto" w:fill="auto"/>
          </w:tcPr>
          <w:p w:rsidR="00720717" w:rsidRDefault="001B6EFF" w:rsidP="008C38A8">
            <w:pPr>
              <w:pStyle w:val="ListParagraph"/>
              <w:ind w:left="0"/>
              <w:rPr>
                <w:rFonts w:ascii="Tahoma" w:hAnsi="Tahoma" w:cs="Tahoma"/>
                <w:b/>
                <w:sz w:val="22"/>
                <w:szCs w:val="22"/>
              </w:rPr>
            </w:pPr>
            <w:r>
              <w:rPr>
                <w:rFonts w:ascii="Tahoma" w:hAnsi="Tahoma" w:cs="Tahoma"/>
                <w:b/>
                <w:sz w:val="22"/>
                <w:szCs w:val="22"/>
              </w:rPr>
              <w:t>Standard IV</w:t>
            </w:r>
            <w:r w:rsidR="00720717">
              <w:rPr>
                <w:rFonts w:ascii="Tahoma" w:hAnsi="Tahoma" w:cs="Tahoma"/>
                <w:b/>
                <w:sz w:val="22"/>
                <w:szCs w:val="22"/>
              </w:rPr>
              <w:t xml:space="preserve"> Update</w:t>
            </w:r>
          </w:p>
        </w:tc>
        <w:tc>
          <w:tcPr>
            <w:tcW w:w="6920" w:type="dxa"/>
            <w:shd w:val="clear" w:color="auto" w:fill="auto"/>
          </w:tcPr>
          <w:p w:rsidR="00720717" w:rsidRDefault="00190106" w:rsidP="00464F21">
            <w:pPr>
              <w:rPr>
                <w:rFonts w:ascii="Tahoma" w:hAnsi="Tahoma" w:cs="Tahoma"/>
                <w:sz w:val="22"/>
                <w:szCs w:val="22"/>
              </w:rPr>
            </w:pPr>
            <w:r>
              <w:rPr>
                <w:rFonts w:ascii="Tahoma" w:hAnsi="Tahoma" w:cs="Tahoma"/>
                <w:sz w:val="22"/>
                <w:szCs w:val="22"/>
              </w:rPr>
              <w:t>Discussed in Accreditation Update.</w:t>
            </w:r>
          </w:p>
        </w:tc>
        <w:tc>
          <w:tcPr>
            <w:tcW w:w="1920" w:type="dxa"/>
            <w:shd w:val="clear" w:color="auto" w:fill="auto"/>
          </w:tcPr>
          <w:p w:rsidR="001B6EFF" w:rsidRDefault="001B6EFF" w:rsidP="00781D61">
            <w:pPr>
              <w:rPr>
                <w:rFonts w:ascii="Tahoma" w:hAnsi="Tahoma" w:cs="Tahoma"/>
                <w:sz w:val="22"/>
                <w:szCs w:val="22"/>
              </w:rPr>
            </w:pPr>
          </w:p>
          <w:p w:rsidR="001B6EFF" w:rsidRDefault="001B6EFF" w:rsidP="00781D61">
            <w:pPr>
              <w:rPr>
                <w:rFonts w:ascii="Tahoma" w:hAnsi="Tahoma" w:cs="Tahoma"/>
                <w:sz w:val="22"/>
                <w:szCs w:val="22"/>
              </w:rPr>
            </w:pPr>
          </w:p>
          <w:p w:rsidR="001B6EFF" w:rsidRDefault="001B6EFF" w:rsidP="00781D61">
            <w:pPr>
              <w:rPr>
                <w:rFonts w:ascii="Tahoma" w:hAnsi="Tahoma" w:cs="Tahoma"/>
                <w:sz w:val="22"/>
                <w:szCs w:val="22"/>
              </w:rPr>
            </w:pPr>
          </w:p>
          <w:p w:rsidR="001B6EFF" w:rsidRDefault="001B6EFF" w:rsidP="00781D61">
            <w:pPr>
              <w:rPr>
                <w:rFonts w:ascii="Tahoma" w:hAnsi="Tahoma" w:cs="Tahoma"/>
                <w:sz w:val="22"/>
                <w:szCs w:val="22"/>
              </w:rPr>
            </w:pPr>
          </w:p>
          <w:p w:rsidR="001B6EFF" w:rsidRDefault="001B6EFF" w:rsidP="00781D61">
            <w:pPr>
              <w:rPr>
                <w:rFonts w:ascii="Tahoma" w:hAnsi="Tahoma" w:cs="Tahoma"/>
                <w:sz w:val="22"/>
                <w:szCs w:val="22"/>
              </w:rPr>
            </w:pPr>
          </w:p>
          <w:p w:rsidR="001B6EFF" w:rsidRDefault="001B6EFF" w:rsidP="00781D61">
            <w:pPr>
              <w:rPr>
                <w:rFonts w:ascii="Tahoma" w:hAnsi="Tahoma" w:cs="Tahoma"/>
                <w:sz w:val="22"/>
                <w:szCs w:val="22"/>
              </w:rPr>
            </w:pPr>
          </w:p>
          <w:p w:rsidR="000F2373" w:rsidRPr="0052323E" w:rsidRDefault="000F2373" w:rsidP="00781D61">
            <w:pPr>
              <w:rPr>
                <w:rFonts w:ascii="Tahoma" w:hAnsi="Tahoma" w:cs="Tahoma"/>
                <w:sz w:val="22"/>
                <w:szCs w:val="22"/>
              </w:rPr>
            </w:pPr>
          </w:p>
        </w:tc>
      </w:tr>
      <w:tr w:rsidR="00720717" w:rsidRPr="0052323E" w:rsidTr="00754E6F">
        <w:trPr>
          <w:tblCellSpacing w:w="20" w:type="dxa"/>
        </w:trPr>
        <w:tc>
          <w:tcPr>
            <w:tcW w:w="4653" w:type="dxa"/>
            <w:shd w:val="clear" w:color="auto" w:fill="auto"/>
          </w:tcPr>
          <w:p w:rsidR="00720717" w:rsidRDefault="00720717" w:rsidP="008C38A8">
            <w:pPr>
              <w:pStyle w:val="ListParagraph"/>
              <w:ind w:left="0"/>
              <w:rPr>
                <w:rFonts w:ascii="Tahoma" w:hAnsi="Tahoma" w:cs="Tahoma"/>
                <w:b/>
                <w:sz w:val="22"/>
                <w:szCs w:val="22"/>
              </w:rPr>
            </w:pPr>
            <w:r>
              <w:rPr>
                <w:rFonts w:ascii="Tahoma" w:hAnsi="Tahoma" w:cs="Tahoma"/>
                <w:b/>
                <w:sz w:val="22"/>
                <w:szCs w:val="22"/>
              </w:rPr>
              <w:t>SSSP and Equity Task Force Update:</w:t>
            </w:r>
          </w:p>
          <w:p w:rsidR="00720717" w:rsidRDefault="00720717" w:rsidP="001956FA">
            <w:pPr>
              <w:pStyle w:val="ListParagraph"/>
              <w:numPr>
                <w:ilvl w:val="0"/>
                <w:numId w:val="3"/>
              </w:numPr>
              <w:rPr>
                <w:rFonts w:ascii="Tahoma" w:hAnsi="Tahoma" w:cs="Tahoma"/>
                <w:b/>
                <w:sz w:val="22"/>
                <w:szCs w:val="22"/>
              </w:rPr>
            </w:pPr>
            <w:r>
              <w:rPr>
                <w:rFonts w:ascii="Tahoma" w:hAnsi="Tahoma" w:cs="Tahoma"/>
                <w:b/>
                <w:sz w:val="22"/>
                <w:szCs w:val="22"/>
              </w:rPr>
              <w:t>Early registration dates (fall 201</w:t>
            </w:r>
            <w:r w:rsidR="001956FA">
              <w:rPr>
                <w:rFonts w:ascii="Tahoma" w:hAnsi="Tahoma" w:cs="Tahoma"/>
                <w:b/>
                <w:sz w:val="22"/>
                <w:szCs w:val="22"/>
              </w:rPr>
              <w:t>7</w:t>
            </w:r>
            <w:r>
              <w:rPr>
                <w:rFonts w:ascii="Tahoma" w:hAnsi="Tahoma" w:cs="Tahoma"/>
                <w:b/>
                <w:sz w:val="22"/>
                <w:szCs w:val="22"/>
              </w:rPr>
              <w:t>)</w:t>
            </w:r>
          </w:p>
        </w:tc>
        <w:tc>
          <w:tcPr>
            <w:tcW w:w="6920" w:type="dxa"/>
            <w:shd w:val="clear" w:color="auto" w:fill="auto"/>
          </w:tcPr>
          <w:p w:rsidR="0047544F" w:rsidRDefault="00190106" w:rsidP="00025014">
            <w:pPr>
              <w:rPr>
                <w:rFonts w:ascii="Tahoma" w:hAnsi="Tahoma" w:cs="Tahoma"/>
                <w:sz w:val="22"/>
                <w:szCs w:val="22"/>
              </w:rPr>
            </w:pPr>
            <w:r>
              <w:rPr>
                <w:rFonts w:ascii="Tahoma" w:hAnsi="Tahoma" w:cs="Tahoma"/>
                <w:sz w:val="22"/>
                <w:szCs w:val="22"/>
              </w:rPr>
              <w:t>Tabled until next meeting.</w:t>
            </w:r>
          </w:p>
        </w:tc>
        <w:tc>
          <w:tcPr>
            <w:tcW w:w="1920" w:type="dxa"/>
            <w:shd w:val="clear" w:color="auto" w:fill="auto"/>
          </w:tcPr>
          <w:p w:rsidR="00720717" w:rsidRPr="0052323E" w:rsidRDefault="00720717" w:rsidP="00750402">
            <w:pPr>
              <w:rPr>
                <w:rFonts w:ascii="Tahoma" w:hAnsi="Tahoma" w:cs="Tahoma"/>
                <w:sz w:val="22"/>
                <w:szCs w:val="22"/>
              </w:rPr>
            </w:pPr>
          </w:p>
        </w:tc>
      </w:tr>
      <w:tr w:rsidR="002F1AD0" w:rsidRPr="0052323E" w:rsidTr="00754E6F">
        <w:trPr>
          <w:tblCellSpacing w:w="20" w:type="dxa"/>
        </w:trPr>
        <w:tc>
          <w:tcPr>
            <w:tcW w:w="4653" w:type="dxa"/>
            <w:shd w:val="clear" w:color="auto" w:fill="auto"/>
          </w:tcPr>
          <w:p w:rsidR="002F1AD0" w:rsidRDefault="002F1AD0" w:rsidP="00720717">
            <w:pPr>
              <w:pStyle w:val="ListParagraph"/>
              <w:ind w:left="0"/>
              <w:rPr>
                <w:rFonts w:ascii="Tahoma" w:hAnsi="Tahoma" w:cs="Tahoma"/>
                <w:b/>
                <w:sz w:val="22"/>
                <w:szCs w:val="22"/>
              </w:rPr>
            </w:pPr>
          </w:p>
        </w:tc>
        <w:tc>
          <w:tcPr>
            <w:tcW w:w="6920" w:type="dxa"/>
            <w:shd w:val="clear" w:color="auto" w:fill="auto"/>
          </w:tcPr>
          <w:p w:rsidR="002F1AD0" w:rsidRDefault="002F1AD0" w:rsidP="00025014">
            <w:pPr>
              <w:rPr>
                <w:rFonts w:ascii="Tahoma" w:hAnsi="Tahoma" w:cs="Tahoma"/>
                <w:sz w:val="22"/>
                <w:szCs w:val="22"/>
              </w:rPr>
            </w:pPr>
          </w:p>
        </w:tc>
        <w:tc>
          <w:tcPr>
            <w:tcW w:w="1920" w:type="dxa"/>
            <w:shd w:val="clear" w:color="auto" w:fill="auto"/>
          </w:tcPr>
          <w:p w:rsidR="002F1AD0" w:rsidRPr="0052323E" w:rsidRDefault="002F1AD0" w:rsidP="00235429">
            <w:pPr>
              <w:rPr>
                <w:rFonts w:ascii="Tahoma" w:hAnsi="Tahoma" w:cs="Tahoma"/>
                <w:sz w:val="22"/>
                <w:szCs w:val="22"/>
              </w:rPr>
            </w:pPr>
          </w:p>
        </w:tc>
      </w:tr>
      <w:tr w:rsidR="00D01487" w:rsidRPr="0052323E" w:rsidTr="00754E6F">
        <w:trPr>
          <w:tblCellSpacing w:w="20" w:type="dxa"/>
        </w:trPr>
        <w:tc>
          <w:tcPr>
            <w:tcW w:w="4653" w:type="dxa"/>
            <w:shd w:val="clear" w:color="auto" w:fill="auto"/>
          </w:tcPr>
          <w:p w:rsidR="00D01487" w:rsidRDefault="001956FA" w:rsidP="008C38A8">
            <w:pPr>
              <w:pStyle w:val="ListParagraph"/>
              <w:ind w:left="0"/>
              <w:rPr>
                <w:rFonts w:ascii="Tahoma" w:hAnsi="Tahoma" w:cs="Tahoma"/>
                <w:b/>
                <w:sz w:val="22"/>
                <w:szCs w:val="22"/>
              </w:rPr>
            </w:pPr>
            <w:r>
              <w:rPr>
                <w:rFonts w:ascii="Tahoma" w:hAnsi="Tahoma" w:cs="Tahoma"/>
                <w:b/>
                <w:sz w:val="22"/>
                <w:szCs w:val="22"/>
              </w:rPr>
              <w:t>Accreditation Site Visit Dates</w:t>
            </w:r>
          </w:p>
        </w:tc>
        <w:tc>
          <w:tcPr>
            <w:tcW w:w="6920" w:type="dxa"/>
            <w:shd w:val="clear" w:color="auto" w:fill="auto"/>
          </w:tcPr>
          <w:p w:rsidR="00D01487" w:rsidRDefault="001956FA" w:rsidP="002F1AD0">
            <w:pPr>
              <w:rPr>
                <w:rFonts w:ascii="Tahoma" w:hAnsi="Tahoma" w:cs="Tahoma"/>
                <w:sz w:val="22"/>
                <w:szCs w:val="22"/>
              </w:rPr>
            </w:pPr>
            <w:r>
              <w:rPr>
                <w:rFonts w:ascii="Tahoma" w:hAnsi="Tahoma" w:cs="Tahoma"/>
                <w:sz w:val="22"/>
                <w:szCs w:val="22"/>
              </w:rPr>
              <w:t xml:space="preserve">It has not been established if the visiting teams will come and meet the district and all campuses at once or separately.  The dates each campus will provide are first choice Oct. </w:t>
            </w:r>
            <w:r w:rsidR="00360D51">
              <w:rPr>
                <w:rFonts w:ascii="Tahoma" w:hAnsi="Tahoma" w:cs="Tahoma"/>
                <w:sz w:val="22"/>
                <w:szCs w:val="22"/>
              </w:rPr>
              <w:t>10</w:t>
            </w:r>
            <w:r>
              <w:rPr>
                <w:rFonts w:ascii="Tahoma" w:hAnsi="Tahoma" w:cs="Tahoma"/>
                <w:sz w:val="22"/>
                <w:szCs w:val="22"/>
              </w:rPr>
              <w:t xml:space="preserve"> and second choice September 26.  There was discussion on whether the campuses have a right to make their own recommendations as they feel </w:t>
            </w:r>
            <w:r>
              <w:rPr>
                <w:rFonts w:ascii="Tahoma" w:hAnsi="Tahoma" w:cs="Tahoma"/>
                <w:sz w:val="22"/>
                <w:szCs w:val="22"/>
              </w:rPr>
              <w:lastRenderedPageBreak/>
              <w:t>appropriate</w:t>
            </w:r>
            <w:r w:rsidR="00E80221">
              <w:rPr>
                <w:rFonts w:ascii="Tahoma" w:hAnsi="Tahoma" w:cs="Tahoma"/>
                <w:sz w:val="22"/>
                <w:szCs w:val="22"/>
              </w:rPr>
              <w:t xml:space="preserve"> but ultimately these dates will be submitted.</w:t>
            </w:r>
          </w:p>
        </w:tc>
        <w:tc>
          <w:tcPr>
            <w:tcW w:w="1920" w:type="dxa"/>
            <w:shd w:val="clear" w:color="auto" w:fill="auto"/>
          </w:tcPr>
          <w:p w:rsidR="00D01487" w:rsidRPr="0052323E" w:rsidRDefault="00D01487" w:rsidP="00750402">
            <w:pPr>
              <w:rPr>
                <w:rFonts w:ascii="Tahoma" w:hAnsi="Tahoma" w:cs="Tahoma"/>
                <w:sz w:val="22"/>
                <w:szCs w:val="22"/>
              </w:rPr>
            </w:pPr>
          </w:p>
        </w:tc>
      </w:tr>
      <w:tr w:rsidR="002F1AD0" w:rsidRPr="0052323E" w:rsidTr="00754E6F">
        <w:trPr>
          <w:tblCellSpacing w:w="20" w:type="dxa"/>
        </w:trPr>
        <w:tc>
          <w:tcPr>
            <w:tcW w:w="4653" w:type="dxa"/>
            <w:shd w:val="clear" w:color="auto" w:fill="auto"/>
          </w:tcPr>
          <w:p w:rsidR="002F1AD0" w:rsidRDefault="002F1AD0" w:rsidP="008C38A8">
            <w:pPr>
              <w:pStyle w:val="ListParagraph"/>
              <w:ind w:left="0"/>
              <w:rPr>
                <w:rFonts w:ascii="Tahoma" w:hAnsi="Tahoma" w:cs="Tahoma"/>
                <w:b/>
                <w:sz w:val="22"/>
                <w:szCs w:val="22"/>
              </w:rPr>
            </w:pPr>
            <w:r>
              <w:rPr>
                <w:rFonts w:ascii="Tahoma" w:hAnsi="Tahoma" w:cs="Tahoma"/>
                <w:b/>
                <w:sz w:val="22"/>
                <w:szCs w:val="22"/>
              </w:rPr>
              <w:lastRenderedPageBreak/>
              <w:t xml:space="preserve">High School Service Areas </w:t>
            </w:r>
          </w:p>
        </w:tc>
        <w:tc>
          <w:tcPr>
            <w:tcW w:w="6920" w:type="dxa"/>
            <w:shd w:val="clear" w:color="auto" w:fill="auto"/>
          </w:tcPr>
          <w:p w:rsidR="002F1AD0" w:rsidRDefault="006A4C1E" w:rsidP="00360D51">
            <w:pPr>
              <w:rPr>
                <w:rFonts w:ascii="Tahoma" w:hAnsi="Tahoma" w:cs="Tahoma"/>
                <w:sz w:val="22"/>
                <w:szCs w:val="22"/>
              </w:rPr>
            </w:pPr>
            <w:r>
              <w:rPr>
                <w:rFonts w:ascii="Tahoma" w:hAnsi="Tahoma" w:cs="Tahoma"/>
                <w:sz w:val="22"/>
                <w:szCs w:val="22"/>
              </w:rPr>
              <w:t xml:space="preserve">Tabled to </w:t>
            </w:r>
            <w:r w:rsidR="00360D51">
              <w:rPr>
                <w:rFonts w:ascii="Tahoma" w:hAnsi="Tahoma" w:cs="Tahoma"/>
                <w:sz w:val="22"/>
                <w:szCs w:val="22"/>
              </w:rPr>
              <w:t>n</w:t>
            </w:r>
            <w:r>
              <w:rPr>
                <w:rFonts w:ascii="Tahoma" w:hAnsi="Tahoma" w:cs="Tahoma"/>
                <w:sz w:val="22"/>
                <w:szCs w:val="22"/>
              </w:rPr>
              <w:t xml:space="preserve">ext meeting. </w:t>
            </w:r>
          </w:p>
        </w:tc>
        <w:tc>
          <w:tcPr>
            <w:tcW w:w="1920" w:type="dxa"/>
            <w:shd w:val="clear" w:color="auto" w:fill="auto"/>
          </w:tcPr>
          <w:p w:rsidR="002F1AD0" w:rsidRPr="0052323E" w:rsidRDefault="002F1AD0" w:rsidP="00750402">
            <w:pPr>
              <w:rPr>
                <w:rFonts w:ascii="Tahoma" w:hAnsi="Tahoma" w:cs="Tahoma"/>
                <w:sz w:val="22"/>
                <w:szCs w:val="22"/>
              </w:rPr>
            </w:pPr>
          </w:p>
        </w:tc>
      </w:tr>
      <w:tr w:rsidR="002F1AD0" w:rsidRPr="0052323E" w:rsidTr="00754E6F">
        <w:trPr>
          <w:tblCellSpacing w:w="20" w:type="dxa"/>
        </w:trPr>
        <w:tc>
          <w:tcPr>
            <w:tcW w:w="4653" w:type="dxa"/>
            <w:shd w:val="clear" w:color="auto" w:fill="auto"/>
          </w:tcPr>
          <w:p w:rsidR="002F1AD0" w:rsidRDefault="00360D51" w:rsidP="008C38A8">
            <w:pPr>
              <w:pStyle w:val="ListParagraph"/>
              <w:ind w:left="0"/>
              <w:rPr>
                <w:rFonts w:ascii="Tahoma" w:hAnsi="Tahoma" w:cs="Tahoma"/>
                <w:b/>
                <w:sz w:val="22"/>
                <w:szCs w:val="22"/>
              </w:rPr>
            </w:pPr>
            <w:r>
              <w:rPr>
                <w:rFonts w:ascii="Tahoma" w:hAnsi="Tahoma" w:cs="Tahoma"/>
                <w:b/>
                <w:sz w:val="22"/>
                <w:szCs w:val="22"/>
              </w:rPr>
              <w:t>Non-</w:t>
            </w:r>
            <w:r w:rsidR="001956FA">
              <w:rPr>
                <w:rFonts w:ascii="Tahoma" w:hAnsi="Tahoma" w:cs="Tahoma"/>
                <w:b/>
                <w:sz w:val="22"/>
                <w:szCs w:val="22"/>
              </w:rPr>
              <w:t>credit courses - Discussion</w:t>
            </w:r>
          </w:p>
        </w:tc>
        <w:tc>
          <w:tcPr>
            <w:tcW w:w="6920" w:type="dxa"/>
            <w:shd w:val="clear" w:color="auto" w:fill="auto"/>
          </w:tcPr>
          <w:p w:rsidR="002F1AD0" w:rsidRDefault="006A4C1E" w:rsidP="00360D51">
            <w:pPr>
              <w:rPr>
                <w:rFonts w:ascii="Tahoma" w:hAnsi="Tahoma" w:cs="Tahoma"/>
                <w:sz w:val="22"/>
                <w:szCs w:val="22"/>
              </w:rPr>
            </w:pPr>
            <w:r>
              <w:rPr>
                <w:rFonts w:ascii="Tahoma" w:hAnsi="Tahoma" w:cs="Tahoma"/>
                <w:sz w:val="22"/>
                <w:szCs w:val="22"/>
              </w:rPr>
              <w:t xml:space="preserve">Tabled to next meeting. </w:t>
            </w:r>
          </w:p>
        </w:tc>
        <w:tc>
          <w:tcPr>
            <w:tcW w:w="1920" w:type="dxa"/>
            <w:shd w:val="clear" w:color="auto" w:fill="auto"/>
          </w:tcPr>
          <w:p w:rsidR="002F1AD0" w:rsidRPr="0052323E" w:rsidRDefault="002F1AD0" w:rsidP="00750402">
            <w:pPr>
              <w:rPr>
                <w:rFonts w:ascii="Tahoma" w:hAnsi="Tahoma" w:cs="Tahoma"/>
                <w:sz w:val="22"/>
                <w:szCs w:val="22"/>
              </w:rPr>
            </w:pPr>
          </w:p>
        </w:tc>
      </w:tr>
      <w:tr w:rsidR="002F1AD0" w:rsidRPr="0052323E" w:rsidTr="00754E6F">
        <w:trPr>
          <w:tblCellSpacing w:w="20" w:type="dxa"/>
        </w:trPr>
        <w:tc>
          <w:tcPr>
            <w:tcW w:w="4653" w:type="dxa"/>
            <w:shd w:val="clear" w:color="auto" w:fill="auto"/>
          </w:tcPr>
          <w:p w:rsidR="002F1AD0" w:rsidRDefault="002F1AD0" w:rsidP="008C38A8">
            <w:pPr>
              <w:pStyle w:val="ListParagraph"/>
              <w:ind w:left="0"/>
              <w:rPr>
                <w:rFonts w:ascii="Tahoma" w:hAnsi="Tahoma" w:cs="Tahoma"/>
                <w:b/>
                <w:sz w:val="22"/>
                <w:szCs w:val="22"/>
              </w:rPr>
            </w:pPr>
            <w:r>
              <w:rPr>
                <w:rFonts w:ascii="Tahoma" w:hAnsi="Tahoma" w:cs="Tahoma"/>
                <w:b/>
                <w:sz w:val="22"/>
                <w:szCs w:val="22"/>
              </w:rPr>
              <w:t>DCAP Future Agenda Items</w:t>
            </w:r>
          </w:p>
        </w:tc>
        <w:tc>
          <w:tcPr>
            <w:tcW w:w="6920" w:type="dxa"/>
            <w:shd w:val="clear" w:color="auto" w:fill="auto"/>
          </w:tcPr>
          <w:p w:rsidR="002F1AD0" w:rsidRDefault="001956FA" w:rsidP="00142FFA">
            <w:pPr>
              <w:rPr>
                <w:rFonts w:ascii="Tahoma" w:hAnsi="Tahoma" w:cs="Tahoma"/>
                <w:sz w:val="22"/>
                <w:szCs w:val="22"/>
              </w:rPr>
            </w:pPr>
            <w:r>
              <w:rPr>
                <w:rFonts w:ascii="Tahoma" w:hAnsi="Tahoma" w:cs="Tahoma"/>
                <w:sz w:val="22"/>
                <w:szCs w:val="22"/>
              </w:rPr>
              <w:t xml:space="preserve">It was agreed that </w:t>
            </w:r>
            <w:r w:rsidR="007B1F87">
              <w:rPr>
                <w:rFonts w:ascii="Tahoma" w:hAnsi="Tahoma" w:cs="Tahoma"/>
                <w:sz w:val="22"/>
                <w:szCs w:val="22"/>
              </w:rPr>
              <w:t>at the December 4</w:t>
            </w:r>
            <w:r w:rsidR="007B1F87" w:rsidRPr="007B1F87">
              <w:rPr>
                <w:rFonts w:ascii="Tahoma" w:hAnsi="Tahoma" w:cs="Tahoma"/>
                <w:sz w:val="22"/>
                <w:szCs w:val="22"/>
                <w:vertAlign w:val="superscript"/>
              </w:rPr>
              <w:t>th</w:t>
            </w:r>
            <w:r w:rsidR="007B1F87">
              <w:rPr>
                <w:rFonts w:ascii="Tahoma" w:hAnsi="Tahoma" w:cs="Tahoma"/>
                <w:sz w:val="22"/>
                <w:szCs w:val="22"/>
              </w:rPr>
              <w:t xml:space="preserve"> meeting the agenda will </w:t>
            </w:r>
            <w:r w:rsidR="00E80221">
              <w:rPr>
                <w:rFonts w:ascii="Tahoma" w:hAnsi="Tahoma" w:cs="Tahoma"/>
                <w:sz w:val="22"/>
                <w:szCs w:val="22"/>
              </w:rPr>
              <w:t xml:space="preserve">list </w:t>
            </w:r>
            <w:r w:rsidR="007B1F87">
              <w:rPr>
                <w:rFonts w:ascii="Tahoma" w:hAnsi="Tahoma" w:cs="Tahoma"/>
                <w:sz w:val="22"/>
                <w:szCs w:val="22"/>
              </w:rPr>
              <w:t xml:space="preserve">only two items on accreditation </w:t>
            </w:r>
            <w:r w:rsidR="00E80221">
              <w:rPr>
                <w:rFonts w:ascii="Tahoma" w:hAnsi="Tahoma" w:cs="Tahoma"/>
                <w:sz w:val="22"/>
                <w:szCs w:val="22"/>
              </w:rPr>
              <w:t>for discussion</w:t>
            </w:r>
            <w:r w:rsidR="007B1F87">
              <w:rPr>
                <w:rFonts w:ascii="Tahoma" w:hAnsi="Tahoma" w:cs="Tahoma"/>
                <w:sz w:val="22"/>
                <w:szCs w:val="22"/>
              </w:rPr>
              <w:t>.</w:t>
            </w:r>
          </w:p>
          <w:p w:rsidR="002F1AD0" w:rsidRDefault="002F1AD0" w:rsidP="00142FFA">
            <w:pPr>
              <w:rPr>
                <w:rFonts w:ascii="Tahoma" w:hAnsi="Tahoma" w:cs="Tahoma"/>
                <w:sz w:val="22"/>
                <w:szCs w:val="22"/>
              </w:rPr>
            </w:pPr>
          </w:p>
        </w:tc>
        <w:tc>
          <w:tcPr>
            <w:tcW w:w="1920" w:type="dxa"/>
            <w:shd w:val="clear" w:color="auto" w:fill="auto"/>
          </w:tcPr>
          <w:p w:rsidR="002F1AD0" w:rsidRPr="0052323E" w:rsidRDefault="002F1AD0" w:rsidP="00750402">
            <w:pPr>
              <w:rPr>
                <w:rFonts w:ascii="Tahoma" w:hAnsi="Tahoma" w:cs="Tahoma"/>
                <w:sz w:val="22"/>
                <w:szCs w:val="22"/>
              </w:rPr>
            </w:pPr>
          </w:p>
        </w:tc>
      </w:tr>
      <w:tr w:rsidR="002F1AD0" w:rsidRPr="0052323E" w:rsidTr="00754E6F">
        <w:trPr>
          <w:tblCellSpacing w:w="20" w:type="dxa"/>
        </w:trPr>
        <w:tc>
          <w:tcPr>
            <w:tcW w:w="4653" w:type="dxa"/>
            <w:shd w:val="clear" w:color="auto" w:fill="auto"/>
          </w:tcPr>
          <w:p w:rsidR="002F1AD0" w:rsidRDefault="002F1AD0" w:rsidP="00E64471">
            <w:pPr>
              <w:pStyle w:val="ListParagraph"/>
              <w:ind w:left="0"/>
              <w:rPr>
                <w:rFonts w:ascii="Tahoma" w:hAnsi="Tahoma" w:cs="Tahoma"/>
                <w:b/>
                <w:sz w:val="22"/>
                <w:szCs w:val="22"/>
              </w:rPr>
            </w:pPr>
            <w:r>
              <w:rPr>
                <w:rFonts w:ascii="Tahoma" w:hAnsi="Tahoma" w:cs="Tahoma"/>
                <w:b/>
                <w:sz w:val="22"/>
                <w:szCs w:val="22"/>
              </w:rPr>
              <w:t xml:space="preserve">Approval of </w:t>
            </w:r>
            <w:r w:rsidR="001956FA">
              <w:rPr>
                <w:rFonts w:ascii="Tahoma" w:hAnsi="Tahoma" w:cs="Tahoma"/>
                <w:b/>
                <w:sz w:val="22"/>
                <w:szCs w:val="22"/>
              </w:rPr>
              <w:t>August 28, 2015</w:t>
            </w:r>
            <w:r>
              <w:rPr>
                <w:rFonts w:ascii="Tahoma" w:hAnsi="Tahoma" w:cs="Tahoma"/>
                <w:b/>
                <w:sz w:val="22"/>
                <w:szCs w:val="22"/>
              </w:rPr>
              <w:t xml:space="preserve"> Meeting Minutes</w:t>
            </w:r>
          </w:p>
          <w:p w:rsidR="002F1AD0" w:rsidRPr="008C38A8" w:rsidRDefault="002F1AD0" w:rsidP="00E64471">
            <w:pPr>
              <w:pStyle w:val="ListParagraph"/>
              <w:ind w:left="0"/>
              <w:rPr>
                <w:rFonts w:ascii="Tahoma" w:hAnsi="Tahoma" w:cs="Tahoma"/>
                <w:b/>
                <w:sz w:val="22"/>
                <w:szCs w:val="22"/>
              </w:rPr>
            </w:pPr>
          </w:p>
        </w:tc>
        <w:tc>
          <w:tcPr>
            <w:tcW w:w="6920" w:type="dxa"/>
            <w:shd w:val="clear" w:color="auto" w:fill="auto"/>
          </w:tcPr>
          <w:p w:rsidR="002F1AD0" w:rsidRPr="0052323E" w:rsidRDefault="001956FA" w:rsidP="001956FA">
            <w:pPr>
              <w:rPr>
                <w:rFonts w:ascii="Tahoma" w:hAnsi="Tahoma" w:cs="Tahoma"/>
                <w:sz w:val="22"/>
                <w:szCs w:val="22"/>
              </w:rPr>
            </w:pPr>
            <w:r>
              <w:rPr>
                <w:rFonts w:ascii="Tahoma" w:hAnsi="Tahoma" w:cs="Tahoma"/>
                <w:sz w:val="22"/>
                <w:szCs w:val="22"/>
              </w:rPr>
              <w:t>The August 28 minutes will be approved along with the October 2 m</w:t>
            </w:r>
            <w:r w:rsidR="002F1AD0">
              <w:rPr>
                <w:rFonts w:ascii="Tahoma" w:hAnsi="Tahoma" w:cs="Tahoma"/>
                <w:sz w:val="22"/>
                <w:szCs w:val="22"/>
              </w:rPr>
              <w:t xml:space="preserve">inutes </w:t>
            </w:r>
            <w:r>
              <w:rPr>
                <w:rFonts w:ascii="Tahoma" w:hAnsi="Tahoma" w:cs="Tahoma"/>
                <w:sz w:val="22"/>
                <w:szCs w:val="22"/>
              </w:rPr>
              <w:t>at the October 30</w:t>
            </w:r>
            <w:r w:rsidRPr="001956FA">
              <w:rPr>
                <w:rFonts w:ascii="Tahoma" w:hAnsi="Tahoma" w:cs="Tahoma"/>
                <w:sz w:val="22"/>
                <w:szCs w:val="22"/>
                <w:vertAlign w:val="superscript"/>
              </w:rPr>
              <w:t>th</w:t>
            </w:r>
            <w:r>
              <w:rPr>
                <w:rFonts w:ascii="Tahoma" w:hAnsi="Tahoma" w:cs="Tahoma"/>
                <w:sz w:val="22"/>
                <w:szCs w:val="22"/>
              </w:rPr>
              <w:t xml:space="preserve"> meeting.</w:t>
            </w:r>
          </w:p>
        </w:tc>
        <w:tc>
          <w:tcPr>
            <w:tcW w:w="1920" w:type="dxa"/>
            <w:shd w:val="clear" w:color="auto" w:fill="auto"/>
          </w:tcPr>
          <w:p w:rsidR="002F1AD0" w:rsidRPr="0052323E" w:rsidRDefault="002F1AD0" w:rsidP="00235429">
            <w:pPr>
              <w:rPr>
                <w:rFonts w:ascii="Tahoma" w:hAnsi="Tahoma" w:cs="Tahoma"/>
                <w:sz w:val="22"/>
                <w:szCs w:val="22"/>
              </w:rPr>
            </w:pPr>
          </w:p>
        </w:tc>
      </w:tr>
      <w:tr w:rsidR="001956FA" w:rsidRPr="0052323E" w:rsidTr="00754E6F">
        <w:trPr>
          <w:tblCellSpacing w:w="20" w:type="dxa"/>
        </w:trPr>
        <w:tc>
          <w:tcPr>
            <w:tcW w:w="4653" w:type="dxa"/>
            <w:shd w:val="clear" w:color="auto" w:fill="auto"/>
          </w:tcPr>
          <w:p w:rsidR="001956FA" w:rsidRDefault="001956FA" w:rsidP="00E64471">
            <w:pPr>
              <w:pStyle w:val="ListParagraph"/>
              <w:ind w:left="0"/>
              <w:rPr>
                <w:rFonts w:ascii="Tahoma" w:hAnsi="Tahoma" w:cs="Tahoma"/>
                <w:b/>
                <w:sz w:val="22"/>
                <w:szCs w:val="22"/>
              </w:rPr>
            </w:pPr>
            <w:r>
              <w:rPr>
                <w:rFonts w:ascii="Tahoma" w:hAnsi="Tahoma" w:cs="Tahoma"/>
                <w:b/>
                <w:sz w:val="22"/>
                <w:szCs w:val="22"/>
              </w:rPr>
              <w:t>Future Meetings</w:t>
            </w:r>
          </w:p>
        </w:tc>
        <w:tc>
          <w:tcPr>
            <w:tcW w:w="6920" w:type="dxa"/>
            <w:shd w:val="clear" w:color="auto" w:fill="auto"/>
          </w:tcPr>
          <w:p w:rsidR="001956FA" w:rsidRDefault="001956FA" w:rsidP="007B1F87">
            <w:pPr>
              <w:pStyle w:val="ListParagraph"/>
              <w:numPr>
                <w:ilvl w:val="0"/>
                <w:numId w:val="4"/>
              </w:numPr>
              <w:rPr>
                <w:rFonts w:ascii="Tahoma" w:hAnsi="Tahoma" w:cs="Tahoma"/>
                <w:sz w:val="22"/>
                <w:szCs w:val="22"/>
              </w:rPr>
            </w:pPr>
            <w:r w:rsidRPr="007B1F87">
              <w:rPr>
                <w:rFonts w:ascii="Tahoma" w:hAnsi="Tahoma" w:cs="Tahoma"/>
                <w:sz w:val="22"/>
                <w:szCs w:val="22"/>
              </w:rPr>
              <w:t>October 30, 2015 at 8:30 a.m. prior to Consultation at the DAC.</w:t>
            </w:r>
          </w:p>
          <w:p w:rsidR="00E80221" w:rsidRPr="007B1F87" w:rsidRDefault="00E80221" w:rsidP="00E80221">
            <w:pPr>
              <w:pStyle w:val="ListParagraph"/>
              <w:numPr>
                <w:ilvl w:val="0"/>
                <w:numId w:val="4"/>
              </w:numPr>
              <w:rPr>
                <w:rFonts w:ascii="Tahoma" w:hAnsi="Tahoma" w:cs="Tahoma"/>
                <w:sz w:val="22"/>
                <w:szCs w:val="22"/>
              </w:rPr>
            </w:pPr>
            <w:r>
              <w:rPr>
                <w:rFonts w:ascii="Tahoma" w:hAnsi="Tahoma" w:cs="Tahoma"/>
                <w:sz w:val="22"/>
                <w:szCs w:val="22"/>
              </w:rPr>
              <w:t>December 4, 2015 – DAC (attendees will advise if there are conflicts in their schedules.)</w:t>
            </w:r>
          </w:p>
        </w:tc>
        <w:tc>
          <w:tcPr>
            <w:tcW w:w="1920" w:type="dxa"/>
            <w:shd w:val="clear" w:color="auto" w:fill="auto"/>
          </w:tcPr>
          <w:p w:rsidR="001956FA" w:rsidRPr="0052323E" w:rsidRDefault="001956FA" w:rsidP="00235429">
            <w:pPr>
              <w:rPr>
                <w:rFonts w:ascii="Tahoma" w:hAnsi="Tahoma" w:cs="Tahoma"/>
                <w:sz w:val="22"/>
                <w:szCs w:val="22"/>
              </w:rPr>
            </w:pPr>
          </w:p>
        </w:tc>
      </w:tr>
    </w:tbl>
    <w:p w:rsidR="00EC2E61" w:rsidRPr="0052323E" w:rsidRDefault="00EC2E61" w:rsidP="00B66027">
      <w:pPr>
        <w:rPr>
          <w:rFonts w:ascii="Tahoma" w:hAnsi="Tahoma" w:cs="Tahoma"/>
          <w:sz w:val="22"/>
          <w:szCs w:val="22"/>
        </w:rPr>
      </w:pPr>
      <w:r>
        <w:rPr>
          <w:rFonts w:ascii="Tahoma" w:hAnsi="Tahoma" w:cs="Tahoma"/>
          <w:sz w:val="22"/>
          <w:szCs w:val="22"/>
        </w:rPr>
        <w:t xml:space="preserve"> </w:t>
      </w:r>
    </w:p>
    <w:sectPr w:rsidR="00EC2E61" w:rsidRPr="0052323E" w:rsidSect="00D5453C">
      <w:headerReference w:type="default" r:id="rId9"/>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0A" w:rsidRDefault="00CF7D0A" w:rsidP="00B34C55">
      <w:r>
        <w:separator/>
      </w:r>
    </w:p>
  </w:endnote>
  <w:endnote w:type="continuationSeparator" w:id="0">
    <w:p w:rsidR="00CF7D0A" w:rsidRDefault="00CF7D0A" w:rsidP="00B3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71202"/>
      <w:docPartObj>
        <w:docPartGallery w:val="Page Numbers (Bottom of Page)"/>
        <w:docPartUnique/>
      </w:docPartObj>
    </w:sdtPr>
    <w:sdtEndPr/>
    <w:sdtContent>
      <w:sdt>
        <w:sdtPr>
          <w:id w:val="-1669238322"/>
          <w:docPartObj>
            <w:docPartGallery w:val="Page Numbers (Top of Page)"/>
            <w:docPartUnique/>
          </w:docPartObj>
        </w:sdtPr>
        <w:sdtEndPr/>
        <w:sdtContent>
          <w:p w:rsidR="00D01487" w:rsidRDefault="00D01487">
            <w:pPr>
              <w:pStyle w:val="Footer"/>
              <w:jc w:val="center"/>
            </w:pPr>
            <w:r>
              <w:t xml:space="preserve">Page </w:t>
            </w:r>
            <w:r>
              <w:rPr>
                <w:b/>
                <w:bCs/>
              </w:rPr>
              <w:fldChar w:fldCharType="begin"/>
            </w:r>
            <w:r>
              <w:rPr>
                <w:b/>
                <w:bCs/>
              </w:rPr>
              <w:instrText xml:space="preserve"> PAGE </w:instrText>
            </w:r>
            <w:r>
              <w:rPr>
                <w:b/>
                <w:bCs/>
              </w:rPr>
              <w:fldChar w:fldCharType="separate"/>
            </w:r>
            <w:r w:rsidR="007A232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A232F">
              <w:rPr>
                <w:b/>
                <w:bCs/>
                <w:noProof/>
              </w:rPr>
              <w:t>4</w:t>
            </w:r>
            <w:r>
              <w:rPr>
                <w:b/>
                <w:bCs/>
              </w:rPr>
              <w:fldChar w:fldCharType="end"/>
            </w:r>
          </w:p>
        </w:sdtContent>
      </w:sdt>
    </w:sdtContent>
  </w:sdt>
  <w:p w:rsidR="00D01487" w:rsidRDefault="00D01487" w:rsidP="0095207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0A" w:rsidRDefault="00CF7D0A" w:rsidP="00B34C55">
      <w:r>
        <w:separator/>
      </w:r>
    </w:p>
  </w:footnote>
  <w:footnote w:type="continuationSeparator" w:id="0">
    <w:p w:rsidR="00CF7D0A" w:rsidRDefault="00CF7D0A" w:rsidP="00B3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98675"/>
      <w:docPartObj>
        <w:docPartGallery w:val="Watermarks"/>
        <w:docPartUnique/>
      </w:docPartObj>
    </w:sdtPr>
    <w:sdtEndPr/>
    <w:sdtContent>
      <w:p w:rsidR="00D01487" w:rsidRDefault="00CF7D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38CC"/>
    <w:multiLevelType w:val="hybridMultilevel"/>
    <w:tmpl w:val="5CD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E7306"/>
    <w:multiLevelType w:val="hybridMultilevel"/>
    <w:tmpl w:val="E4F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4AEC"/>
    <w:multiLevelType w:val="hybridMultilevel"/>
    <w:tmpl w:val="21229E9A"/>
    <w:lvl w:ilvl="0" w:tplc="839A5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D77A3"/>
    <w:multiLevelType w:val="hybridMultilevel"/>
    <w:tmpl w:val="FB0E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029A3"/>
    <w:rsid w:val="0000361D"/>
    <w:rsid w:val="000056BA"/>
    <w:rsid w:val="00007163"/>
    <w:rsid w:val="00010D62"/>
    <w:rsid w:val="0001301E"/>
    <w:rsid w:val="000150F1"/>
    <w:rsid w:val="000207E7"/>
    <w:rsid w:val="0002133A"/>
    <w:rsid w:val="00022F76"/>
    <w:rsid w:val="00023AC6"/>
    <w:rsid w:val="00025014"/>
    <w:rsid w:val="00032851"/>
    <w:rsid w:val="000458A5"/>
    <w:rsid w:val="00054064"/>
    <w:rsid w:val="000628CE"/>
    <w:rsid w:val="00065F90"/>
    <w:rsid w:val="0006694E"/>
    <w:rsid w:val="0007105E"/>
    <w:rsid w:val="000714F0"/>
    <w:rsid w:val="00076160"/>
    <w:rsid w:val="0009368F"/>
    <w:rsid w:val="000968F4"/>
    <w:rsid w:val="000A42BE"/>
    <w:rsid w:val="000A6DD3"/>
    <w:rsid w:val="000B287F"/>
    <w:rsid w:val="000B4D7D"/>
    <w:rsid w:val="000C28E9"/>
    <w:rsid w:val="000C74A7"/>
    <w:rsid w:val="000C79B2"/>
    <w:rsid w:val="000D0931"/>
    <w:rsid w:val="000D2881"/>
    <w:rsid w:val="000D34E0"/>
    <w:rsid w:val="000E1F8E"/>
    <w:rsid w:val="000E3F60"/>
    <w:rsid w:val="000E416F"/>
    <w:rsid w:val="000F16E2"/>
    <w:rsid w:val="000F2373"/>
    <w:rsid w:val="000F5065"/>
    <w:rsid w:val="000F5E56"/>
    <w:rsid w:val="000F6FAA"/>
    <w:rsid w:val="00102672"/>
    <w:rsid w:val="001063AE"/>
    <w:rsid w:val="00110D48"/>
    <w:rsid w:val="00117103"/>
    <w:rsid w:val="0012573F"/>
    <w:rsid w:val="00125FE2"/>
    <w:rsid w:val="00131AD8"/>
    <w:rsid w:val="001334A5"/>
    <w:rsid w:val="00134C50"/>
    <w:rsid w:val="00135078"/>
    <w:rsid w:val="00135AF2"/>
    <w:rsid w:val="00136518"/>
    <w:rsid w:val="001366D0"/>
    <w:rsid w:val="00137859"/>
    <w:rsid w:val="0014247E"/>
    <w:rsid w:val="00142FFA"/>
    <w:rsid w:val="00144847"/>
    <w:rsid w:val="00145181"/>
    <w:rsid w:val="0014585E"/>
    <w:rsid w:val="00146C30"/>
    <w:rsid w:val="001473EA"/>
    <w:rsid w:val="00151F76"/>
    <w:rsid w:val="00162405"/>
    <w:rsid w:val="00167F37"/>
    <w:rsid w:val="00175FE2"/>
    <w:rsid w:val="00176DAB"/>
    <w:rsid w:val="00180A25"/>
    <w:rsid w:val="0018260C"/>
    <w:rsid w:val="001843FD"/>
    <w:rsid w:val="00184EB6"/>
    <w:rsid w:val="0018645D"/>
    <w:rsid w:val="00186DF8"/>
    <w:rsid w:val="00190106"/>
    <w:rsid w:val="001956FA"/>
    <w:rsid w:val="0019634D"/>
    <w:rsid w:val="00197C9F"/>
    <w:rsid w:val="00197CAB"/>
    <w:rsid w:val="001A1656"/>
    <w:rsid w:val="001A220C"/>
    <w:rsid w:val="001A4186"/>
    <w:rsid w:val="001A4884"/>
    <w:rsid w:val="001A6DFA"/>
    <w:rsid w:val="001B02AC"/>
    <w:rsid w:val="001B1B73"/>
    <w:rsid w:val="001B4413"/>
    <w:rsid w:val="001B5194"/>
    <w:rsid w:val="001B6EFF"/>
    <w:rsid w:val="001C1B4B"/>
    <w:rsid w:val="001C2741"/>
    <w:rsid w:val="001C5494"/>
    <w:rsid w:val="001C6CDB"/>
    <w:rsid w:val="001D443D"/>
    <w:rsid w:val="001D6921"/>
    <w:rsid w:val="001D7337"/>
    <w:rsid w:val="001E2000"/>
    <w:rsid w:val="001E40F4"/>
    <w:rsid w:val="001F47D8"/>
    <w:rsid w:val="001F662F"/>
    <w:rsid w:val="001F7B37"/>
    <w:rsid w:val="001F7BD6"/>
    <w:rsid w:val="00200547"/>
    <w:rsid w:val="00200CF1"/>
    <w:rsid w:val="002057C4"/>
    <w:rsid w:val="00212E5F"/>
    <w:rsid w:val="002137D3"/>
    <w:rsid w:val="00222C9B"/>
    <w:rsid w:val="00223A3F"/>
    <w:rsid w:val="00230C19"/>
    <w:rsid w:val="0023375F"/>
    <w:rsid w:val="00234AC5"/>
    <w:rsid w:val="00235429"/>
    <w:rsid w:val="002410EC"/>
    <w:rsid w:val="002441D5"/>
    <w:rsid w:val="00254025"/>
    <w:rsid w:val="002563CE"/>
    <w:rsid w:val="00263330"/>
    <w:rsid w:val="002670EA"/>
    <w:rsid w:val="00271E2E"/>
    <w:rsid w:val="002734E4"/>
    <w:rsid w:val="002738F8"/>
    <w:rsid w:val="0027569D"/>
    <w:rsid w:val="002804E7"/>
    <w:rsid w:val="00282121"/>
    <w:rsid w:val="00284723"/>
    <w:rsid w:val="002868E9"/>
    <w:rsid w:val="00290742"/>
    <w:rsid w:val="00290FA9"/>
    <w:rsid w:val="002921C8"/>
    <w:rsid w:val="00296D7F"/>
    <w:rsid w:val="002A1FD6"/>
    <w:rsid w:val="002A2A43"/>
    <w:rsid w:val="002B2BCA"/>
    <w:rsid w:val="002B2BEA"/>
    <w:rsid w:val="002B714F"/>
    <w:rsid w:val="002C2171"/>
    <w:rsid w:val="002C37FC"/>
    <w:rsid w:val="002C7C7A"/>
    <w:rsid w:val="002D2BB7"/>
    <w:rsid w:val="002D56B1"/>
    <w:rsid w:val="002D5F13"/>
    <w:rsid w:val="002D784E"/>
    <w:rsid w:val="002E1AB5"/>
    <w:rsid w:val="002E1FD9"/>
    <w:rsid w:val="002E3674"/>
    <w:rsid w:val="002E650D"/>
    <w:rsid w:val="002E70A4"/>
    <w:rsid w:val="002F1003"/>
    <w:rsid w:val="002F1AD0"/>
    <w:rsid w:val="002F2531"/>
    <w:rsid w:val="002F2A7E"/>
    <w:rsid w:val="002F3016"/>
    <w:rsid w:val="00300B57"/>
    <w:rsid w:val="003034EE"/>
    <w:rsid w:val="00320548"/>
    <w:rsid w:val="003274C0"/>
    <w:rsid w:val="00330F66"/>
    <w:rsid w:val="0033285E"/>
    <w:rsid w:val="00333F33"/>
    <w:rsid w:val="00337A0D"/>
    <w:rsid w:val="00337B0D"/>
    <w:rsid w:val="00337D6C"/>
    <w:rsid w:val="00342FAB"/>
    <w:rsid w:val="0034403A"/>
    <w:rsid w:val="00344191"/>
    <w:rsid w:val="003526E3"/>
    <w:rsid w:val="00357C85"/>
    <w:rsid w:val="00360BB1"/>
    <w:rsid w:val="00360D51"/>
    <w:rsid w:val="00362628"/>
    <w:rsid w:val="00362D9C"/>
    <w:rsid w:val="0036581B"/>
    <w:rsid w:val="00365D27"/>
    <w:rsid w:val="00382726"/>
    <w:rsid w:val="003865BB"/>
    <w:rsid w:val="00387175"/>
    <w:rsid w:val="003871E4"/>
    <w:rsid w:val="00390BFB"/>
    <w:rsid w:val="00392EFF"/>
    <w:rsid w:val="00392FC1"/>
    <w:rsid w:val="00395EB4"/>
    <w:rsid w:val="003A0ABA"/>
    <w:rsid w:val="003A2D46"/>
    <w:rsid w:val="003A340D"/>
    <w:rsid w:val="003A4223"/>
    <w:rsid w:val="003B2612"/>
    <w:rsid w:val="003B5955"/>
    <w:rsid w:val="003B6754"/>
    <w:rsid w:val="003C1395"/>
    <w:rsid w:val="003C72E4"/>
    <w:rsid w:val="003C7A45"/>
    <w:rsid w:val="003E01DE"/>
    <w:rsid w:val="003E0457"/>
    <w:rsid w:val="003E1235"/>
    <w:rsid w:val="003F2DE0"/>
    <w:rsid w:val="003F30A5"/>
    <w:rsid w:val="003F37CA"/>
    <w:rsid w:val="004025BF"/>
    <w:rsid w:val="00403A04"/>
    <w:rsid w:val="00415115"/>
    <w:rsid w:val="004169D9"/>
    <w:rsid w:val="00417E9B"/>
    <w:rsid w:val="00421072"/>
    <w:rsid w:val="004256B3"/>
    <w:rsid w:val="00433493"/>
    <w:rsid w:val="00433FF6"/>
    <w:rsid w:val="00434941"/>
    <w:rsid w:val="00436F61"/>
    <w:rsid w:val="00443F4A"/>
    <w:rsid w:val="00444F1B"/>
    <w:rsid w:val="00445538"/>
    <w:rsid w:val="004478E6"/>
    <w:rsid w:val="00451989"/>
    <w:rsid w:val="00453138"/>
    <w:rsid w:val="00453AE7"/>
    <w:rsid w:val="00454A72"/>
    <w:rsid w:val="00456B1F"/>
    <w:rsid w:val="004577FF"/>
    <w:rsid w:val="004642A4"/>
    <w:rsid w:val="00464F21"/>
    <w:rsid w:val="004666B5"/>
    <w:rsid w:val="00467BB0"/>
    <w:rsid w:val="004703A4"/>
    <w:rsid w:val="00470C22"/>
    <w:rsid w:val="00472766"/>
    <w:rsid w:val="0047544F"/>
    <w:rsid w:val="004828AF"/>
    <w:rsid w:val="00490EFE"/>
    <w:rsid w:val="004929D3"/>
    <w:rsid w:val="0049495B"/>
    <w:rsid w:val="00497949"/>
    <w:rsid w:val="004979D4"/>
    <w:rsid w:val="004A3C7D"/>
    <w:rsid w:val="004A704E"/>
    <w:rsid w:val="004A7C9D"/>
    <w:rsid w:val="004B24F2"/>
    <w:rsid w:val="004B388B"/>
    <w:rsid w:val="004C1354"/>
    <w:rsid w:val="004D7ED9"/>
    <w:rsid w:val="004E0DDD"/>
    <w:rsid w:val="004E37BD"/>
    <w:rsid w:val="004E7C93"/>
    <w:rsid w:val="004F1B10"/>
    <w:rsid w:val="004F210E"/>
    <w:rsid w:val="00503B75"/>
    <w:rsid w:val="00507732"/>
    <w:rsid w:val="00515788"/>
    <w:rsid w:val="0052066D"/>
    <w:rsid w:val="00521FD8"/>
    <w:rsid w:val="0052323E"/>
    <w:rsid w:val="00523F86"/>
    <w:rsid w:val="00524C11"/>
    <w:rsid w:val="00524E74"/>
    <w:rsid w:val="005339BF"/>
    <w:rsid w:val="00535344"/>
    <w:rsid w:val="00537DFC"/>
    <w:rsid w:val="005404B8"/>
    <w:rsid w:val="00542C14"/>
    <w:rsid w:val="005461DF"/>
    <w:rsid w:val="005562D8"/>
    <w:rsid w:val="0056124D"/>
    <w:rsid w:val="005637F8"/>
    <w:rsid w:val="0056595C"/>
    <w:rsid w:val="0056618F"/>
    <w:rsid w:val="00566197"/>
    <w:rsid w:val="00570E6C"/>
    <w:rsid w:val="00572ECB"/>
    <w:rsid w:val="00572F15"/>
    <w:rsid w:val="00580029"/>
    <w:rsid w:val="0058187B"/>
    <w:rsid w:val="00581984"/>
    <w:rsid w:val="00594F6A"/>
    <w:rsid w:val="005950F8"/>
    <w:rsid w:val="00595889"/>
    <w:rsid w:val="00597DF1"/>
    <w:rsid w:val="005A0CEE"/>
    <w:rsid w:val="005A1307"/>
    <w:rsid w:val="005A3043"/>
    <w:rsid w:val="005A30B0"/>
    <w:rsid w:val="005A5DD9"/>
    <w:rsid w:val="005A7A25"/>
    <w:rsid w:val="005B52F0"/>
    <w:rsid w:val="005B5474"/>
    <w:rsid w:val="005C08D6"/>
    <w:rsid w:val="005C26FD"/>
    <w:rsid w:val="005C7470"/>
    <w:rsid w:val="005D2A14"/>
    <w:rsid w:val="005D469D"/>
    <w:rsid w:val="005D508A"/>
    <w:rsid w:val="005E50AB"/>
    <w:rsid w:val="005E6B3F"/>
    <w:rsid w:val="005F3C00"/>
    <w:rsid w:val="005F5AAC"/>
    <w:rsid w:val="005F63BB"/>
    <w:rsid w:val="00602F8B"/>
    <w:rsid w:val="00604163"/>
    <w:rsid w:val="00610159"/>
    <w:rsid w:val="00616A8E"/>
    <w:rsid w:val="006215E3"/>
    <w:rsid w:val="00622F55"/>
    <w:rsid w:val="00622FD7"/>
    <w:rsid w:val="0062450F"/>
    <w:rsid w:val="00631242"/>
    <w:rsid w:val="006369F4"/>
    <w:rsid w:val="006469E7"/>
    <w:rsid w:val="006474CB"/>
    <w:rsid w:val="00655FDB"/>
    <w:rsid w:val="00663035"/>
    <w:rsid w:val="00671061"/>
    <w:rsid w:val="0067176B"/>
    <w:rsid w:val="00672345"/>
    <w:rsid w:val="00676484"/>
    <w:rsid w:val="00683747"/>
    <w:rsid w:val="00690FBD"/>
    <w:rsid w:val="006910EE"/>
    <w:rsid w:val="006A0C8F"/>
    <w:rsid w:val="006A2BFA"/>
    <w:rsid w:val="006A356D"/>
    <w:rsid w:val="006A3B93"/>
    <w:rsid w:val="006A47B6"/>
    <w:rsid w:val="006A4C1E"/>
    <w:rsid w:val="006A545E"/>
    <w:rsid w:val="006B21F4"/>
    <w:rsid w:val="006B3EBB"/>
    <w:rsid w:val="006B55D5"/>
    <w:rsid w:val="006B6D2B"/>
    <w:rsid w:val="006B6D7B"/>
    <w:rsid w:val="006C0D9D"/>
    <w:rsid w:val="006C38E5"/>
    <w:rsid w:val="006D1B8C"/>
    <w:rsid w:val="006D51C7"/>
    <w:rsid w:val="006D5DF8"/>
    <w:rsid w:val="006D627E"/>
    <w:rsid w:val="006D62C8"/>
    <w:rsid w:val="006E3E82"/>
    <w:rsid w:val="006E68B1"/>
    <w:rsid w:val="006E7C7B"/>
    <w:rsid w:val="006F14BF"/>
    <w:rsid w:val="006F2E0E"/>
    <w:rsid w:val="006F3BE6"/>
    <w:rsid w:val="006F42F4"/>
    <w:rsid w:val="006F5892"/>
    <w:rsid w:val="006F6FEE"/>
    <w:rsid w:val="00702648"/>
    <w:rsid w:val="00702661"/>
    <w:rsid w:val="007100D0"/>
    <w:rsid w:val="00712345"/>
    <w:rsid w:val="00714748"/>
    <w:rsid w:val="00715758"/>
    <w:rsid w:val="00715DAC"/>
    <w:rsid w:val="00717F81"/>
    <w:rsid w:val="00720717"/>
    <w:rsid w:val="0072232A"/>
    <w:rsid w:val="00723909"/>
    <w:rsid w:val="00732050"/>
    <w:rsid w:val="0073221D"/>
    <w:rsid w:val="0073330A"/>
    <w:rsid w:val="00735D55"/>
    <w:rsid w:val="007376D8"/>
    <w:rsid w:val="00737F61"/>
    <w:rsid w:val="007405D5"/>
    <w:rsid w:val="00740EA8"/>
    <w:rsid w:val="00741555"/>
    <w:rsid w:val="007455A8"/>
    <w:rsid w:val="00750402"/>
    <w:rsid w:val="0075356A"/>
    <w:rsid w:val="00754E6F"/>
    <w:rsid w:val="0075669A"/>
    <w:rsid w:val="00757217"/>
    <w:rsid w:val="00762093"/>
    <w:rsid w:val="007649DD"/>
    <w:rsid w:val="00770564"/>
    <w:rsid w:val="00773B55"/>
    <w:rsid w:val="007740EA"/>
    <w:rsid w:val="00781939"/>
    <w:rsid w:val="00781D61"/>
    <w:rsid w:val="00783624"/>
    <w:rsid w:val="00785CE4"/>
    <w:rsid w:val="007908A5"/>
    <w:rsid w:val="0079174B"/>
    <w:rsid w:val="007931CE"/>
    <w:rsid w:val="007A232F"/>
    <w:rsid w:val="007B03FD"/>
    <w:rsid w:val="007B09EE"/>
    <w:rsid w:val="007B1AB4"/>
    <w:rsid w:val="007B1F87"/>
    <w:rsid w:val="007B4289"/>
    <w:rsid w:val="007B45CF"/>
    <w:rsid w:val="007D159E"/>
    <w:rsid w:val="007D34DA"/>
    <w:rsid w:val="007D3CFC"/>
    <w:rsid w:val="007E5763"/>
    <w:rsid w:val="007E593D"/>
    <w:rsid w:val="007E7A6B"/>
    <w:rsid w:val="007F056A"/>
    <w:rsid w:val="007F51A4"/>
    <w:rsid w:val="007F51A9"/>
    <w:rsid w:val="007F70B4"/>
    <w:rsid w:val="00802212"/>
    <w:rsid w:val="008028DD"/>
    <w:rsid w:val="008038A5"/>
    <w:rsid w:val="00812128"/>
    <w:rsid w:val="008219A9"/>
    <w:rsid w:val="00824872"/>
    <w:rsid w:val="0082636B"/>
    <w:rsid w:val="00830165"/>
    <w:rsid w:val="00836832"/>
    <w:rsid w:val="00841CEA"/>
    <w:rsid w:val="00847369"/>
    <w:rsid w:val="0085386E"/>
    <w:rsid w:val="00857433"/>
    <w:rsid w:val="00866FFF"/>
    <w:rsid w:val="0087429B"/>
    <w:rsid w:val="00875DB7"/>
    <w:rsid w:val="00882791"/>
    <w:rsid w:val="008905D3"/>
    <w:rsid w:val="0089092A"/>
    <w:rsid w:val="008948B9"/>
    <w:rsid w:val="00896E0A"/>
    <w:rsid w:val="00897DCA"/>
    <w:rsid w:val="00897FB6"/>
    <w:rsid w:val="008A3258"/>
    <w:rsid w:val="008A45BB"/>
    <w:rsid w:val="008A5370"/>
    <w:rsid w:val="008B2650"/>
    <w:rsid w:val="008B6E34"/>
    <w:rsid w:val="008B7D9E"/>
    <w:rsid w:val="008C0172"/>
    <w:rsid w:val="008C1358"/>
    <w:rsid w:val="008C1AE8"/>
    <w:rsid w:val="008C2453"/>
    <w:rsid w:val="008C27E2"/>
    <w:rsid w:val="008C38A8"/>
    <w:rsid w:val="008C52B2"/>
    <w:rsid w:val="008D02B2"/>
    <w:rsid w:val="008D1008"/>
    <w:rsid w:val="008D1541"/>
    <w:rsid w:val="008E4250"/>
    <w:rsid w:val="008E4D21"/>
    <w:rsid w:val="008F11CC"/>
    <w:rsid w:val="008F3112"/>
    <w:rsid w:val="008F5E88"/>
    <w:rsid w:val="009004A0"/>
    <w:rsid w:val="00902D26"/>
    <w:rsid w:val="0091002E"/>
    <w:rsid w:val="00910F80"/>
    <w:rsid w:val="009115CF"/>
    <w:rsid w:val="00913FFC"/>
    <w:rsid w:val="00920EF7"/>
    <w:rsid w:val="009230FE"/>
    <w:rsid w:val="00923536"/>
    <w:rsid w:val="00924334"/>
    <w:rsid w:val="00925820"/>
    <w:rsid w:val="0093011A"/>
    <w:rsid w:val="0093240F"/>
    <w:rsid w:val="00943D2E"/>
    <w:rsid w:val="00952071"/>
    <w:rsid w:val="00964901"/>
    <w:rsid w:val="00965B30"/>
    <w:rsid w:val="00967B66"/>
    <w:rsid w:val="00970FB2"/>
    <w:rsid w:val="009725DA"/>
    <w:rsid w:val="00975A88"/>
    <w:rsid w:val="0098173A"/>
    <w:rsid w:val="00981AE5"/>
    <w:rsid w:val="0098394B"/>
    <w:rsid w:val="00990D0B"/>
    <w:rsid w:val="00990F2B"/>
    <w:rsid w:val="00991849"/>
    <w:rsid w:val="00992341"/>
    <w:rsid w:val="00995F78"/>
    <w:rsid w:val="00996FA4"/>
    <w:rsid w:val="009A111A"/>
    <w:rsid w:val="009A220F"/>
    <w:rsid w:val="009A6E52"/>
    <w:rsid w:val="009B376B"/>
    <w:rsid w:val="009D2D6A"/>
    <w:rsid w:val="009D336E"/>
    <w:rsid w:val="009E13AA"/>
    <w:rsid w:val="009E193D"/>
    <w:rsid w:val="009E3279"/>
    <w:rsid w:val="009E6E78"/>
    <w:rsid w:val="009F09E9"/>
    <w:rsid w:val="009F1478"/>
    <w:rsid w:val="009F3FE3"/>
    <w:rsid w:val="00A023B0"/>
    <w:rsid w:val="00A039C9"/>
    <w:rsid w:val="00A0411C"/>
    <w:rsid w:val="00A07360"/>
    <w:rsid w:val="00A10616"/>
    <w:rsid w:val="00A11673"/>
    <w:rsid w:val="00A11DFF"/>
    <w:rsid w:val="00A11EB7"/>
    <w:rsid w:val="00A1240E"/>
    <w:rsid w:val="00A17337"/>
    <w:rsid w:val="00A26CF7"/>
    <w:rsid w:val="00A26F62"/>
    <w:rsid w:val="00A32E16"/>
    <w:rsid w:val="00A34930"/>
    <w:rsid w:val="00A50A65"/>
    <w:rsid w:val="00A646FD"/>
    <w:rsid w:val="00A80209"/>
    <w:rsid w:val="00A87AAB"/>
    <w:rsid w:val="00A90DF8"/>
    <w:rsid w:val="00A92E5D"/>
    <w:rsid w:val="00A96173"/>
    <w:rsid w:val="00AA03EF"/>
    <w:rsid w:val="00AA0A47"/>
    <w:rsid w:val="00AA68F5"/>
    <w:rsid w:val="00AA6A50"/>
    <w:rsid w:val="00AA7B07"/>
    <w:rsid w:val="00AB2416"/>
    <w:rsid w:val="00AB4386"/>
    <w:rsid w:val="00AB7975"/>
    <w:rsid w:val="00AB7BD5"/>
    <w:rsid w:val="00AC0DAD"/>
    <w:rsid w:val="00AC1A68"/>
    <w:rsid w:val="00AC4A0B"/>
    <w:rsid w:val="00AC5A7C"/>
    <w:rsid w:val="00AC670A"/>
    <w:rsid w:val="00AC7F77"/>
    <w:rsid w:val="00AD23BC"/>
    <w:rsid w:val="00AD47AD"/>
    <w:rsid w:val="00AD7533"/>
    <w:rsid w:val="00AE0AC3"/>
    <w:rsid w:val="00AF3C7A"/>
    <w:rsid w:val="00AF3CD1"/>
    <w:rsid w:val="00AF6887"/>
    <w:rsid w:val="00B00509"/>
    <w:rsid w:val="00B03861"/>
    <w:rsid w:val="00B039E0"/>
    <w:rsid w:val="00B04662"/>
    <w:rsid w:val="00B06863"/>
    <w:rsid w:val="00B13AE3"/>
    <w:rsid w:val="00B169A3"/>
    <w:rsid w:val="00B24DCB"/>
    <w:rsid w:val="00B279E1"/>
    <w:rsid w:val="00B32B7B"/>
    <w:rsid w:val="00B34C55"/>
    <w:rsid w:val="00B36B54"/>
    <w:rsid w:val="00B3741C"/>
    <w:rsid w:val="00B419CB"/>
    <w:rsid w:val="00B442CC"/>
    <w:rsid w:val="00B4467C"/>
    <w:rsid w:val="00B44F5E"/>
    <w:rsid w:val="00B47B4D"/>
    <w:rsid w:val="00B51C66"/>
    <w:rsid w:val="00B53DB8"/>
    <w:rsid w:val="00B541F5"/>
    <w:rsid w:val="00B56D26"/>
    <w:rsid w:val="00B60357"/>
    <w:rsid w:val="00B66027"/>
    <w:rsid w:val="00B664B1"/>
    <w:rsid w:val="00B66799"/>
    <w:rsid w:val="00B66E81"/>
    <w:rsid w:val="00B73814"/>
    <w:rsid w:val="00B8019A"/>
    <w:rsid w:val="00B862D4"/>
    <w:rsid w:val="00B92087"/>
    <w:rsid w:val="00BA4C0B"/>
    <w:rsid w:val="00BA57AD"/>
    <w:rsid w:val="00BB5EE4"/>
    <w:rsid w:val="00BC1179"/>
    <w:rsid w:val="00BC3187"/>
    <w:rsid w:val="00BD560D"/>
    <w:rsid w:val="00BD6DBA"/>
    <w:rsid w:val="00BE17DD"/>
    <w:rsid w:val="00BE27CC"/>
    <w:rsid w:val="00BE495D"/>
    <w:rsid w:val="00BF6BF6"/>
    <w:rsid w:val="00C032C2"/>
    <w:rsid w:val="00C066FF"/>
    <w:rsid w:val="00C12384"/>
    <w:rsid w:val="00C13B8B"/>
    <w:rsid w:val="00C149C1"/>
    <w:rsid w:val="00C152EA"/>
    <w:rsid w:val="00C24D8F"/>
    <w:rsid w:val="00C25B76"/>
    <w:rsid w:val="00C26296"/>
    <w:rsid w:val="00C30BD5"/>
    <w:rsid w:val="00C337BC"/>
    <w:rsid w:val="00C3502E"/>
    <w:rsid w:val="00C36643"/>
    <w:rsid w:val="00C37C19"/>
    <w:rsid w:val="00C37F54"/>
    <w:rsid w:val="00C447A3"/>
    <w:rsid w:val="00C475D2"/>
    <w:rsid w:val="00C51747"/>
    <w:rsid w:val="00C519BA"/>
    <w:rsid w:val="00C56AC5"/>
    <w:rsid w:val="00C57B54"/>
    <w:rsid w:val="00C61404"/>
    <w:rsid w:val="00C6172A"/>
    <w:rsid w:val="00C64C9A"/>
    <w:rsid w:val="00C65512"/>
    <w:rsid w:val="00C65D51"/>
    <w:rsid w:val="00C6785D"/>
    <w:rsid w:val="00C70C69"/>
    <w:rsid w:val="00C73DC9"/>
    <w:rsid w:val="00C76D4E"/>
    <w:rsid w:val="00C80D54"/>
    <w:rsid w:val="00C8495B"/>
    <w:rsid w:val="00C92B11"/>
    <w:rsid w:val="00C92FB8"/>
    <w:rsid w:val="00C95622"/>
    <w:rsid w:val="00C97214"/>
    <w:rsid w:val="00C978BD"/>
    <w:rsid w:val="00C97E50"/>
    <w:rsid w:val="00CA03D0"/>
    <w:rsid w:val="00CA31BA"/>
    <w:rsid w:val="00CA3A0E"/>
    <w:rsid w:val="00CA3F0A"/>
    <w:rsid w:val="00CA451E"/>
    <w:rsid w:val="00CA48A7"/>
    <w:rsid w:val="00CB0823"/>
    <w:rsid w:val="00CC174A"/>
    <w:rsid w:val="00CC30CF"/>
    <w:rsid w:val="00CC3D7A"/>
    <w:rsid w:val="00CC7344"/>
    <w:rsid w:val="00CD3368"/>
    <w:rsid w:val="00CD58E2"/>
    <w:rsid w:val="00CF12A0"/>
    <w:rsid w:val="00CF1347"/>
    <w:rsid w:val="00CF2E8C"/>
    <w:rsid w:val="00CF3FED"/>
    <w:rsid w:val="00CF7D0A"/>
    <w:rsid w:val="00CF7DDD"/>
    <w:rsid w:val="00D00E1F"/>
    <w:rsid w:val="00D0135F"/>
    <w:rsid w:val="00D01487"/>
    <w:rsid w:val="00D04755"/>
    <w:rsid w:val="00D22BAD"/>
    <w:rsid w:val="00D274B8"/>
    <w:rsid w:val="00D2759E"/>
    <w:rsid w:val="00D30AF0"/>
    <w:rsid w:val="00D33587"/>
    <w:rsid w:val="00D43C02"/>
    <w:rsid w:val="00D510CE"/>
    <w:rsid w:val="00D51863"/>
    <w:rsid w:val="00D5453C"/>
    <w:rsid w:val="00D5631F"/>
    <w:rsid w:val="00D5634B"/>
    <w:rsid w:val="00D6262E"/>
    <w:rsid w:val="00D63858"/>
    <w:rsid w:val="00D6704B"/>
    <w:rsid w:val="00D71F8C"/>
    <w:rsid w:val="00D74F1D"/>
    <w:rsid w:val="00D75724"/>
    <w:rsid w:val="00D81109"/>
    <w:rsid w:val="00D8176D"/>
    <w:rsid w:val="00D85B21"/>
    <w:rsid w:val="00D86447"/>
    <w:rsid w:val="00D947FF"/>
    <w:rsid w:val="00DA0B58"/>
    <w:rsid w:val="00DA2380"/>
    <w:rsid w:val="00DA63AF"/>
    <w:rsid w:val="00DB1013"/>
    <w:rsid w:val="00DB293F"/>
    <w:rsid w:val="00DB2F87"/>
    <w:rsid w:val="00DC3EBC"/>
    <w:rsid w:val="00DC4EA2"/>
    <w:rsid w:val="00DD4EF2"/>
    <w:rsid w:val="00DE015E"/>
    <w:rsid w:val="00DE31B9"/>
    <w:rsid w:val="00DF783B"/>
    <w:rsid w:val="00E00936"/>
    <w:rsid w:val="00E01DAC"/>
    <w:rsid w:val="00E159A7"/>
    <w:rsid w:val="00E232D6"/>
    <w:rsid w:val="00E23FA9"/>
    <w:rsid w:val="00E3229C"/>
    <w:rsid w:val="00E3245B"/>
    <w:rsid w:val="00E3472D"/>
    <w:rsid w:val="00E35C3B"/>
    <w:rsid w:val="00E3615A"/>
    <w:rsid w:val="00E41683"/>
    <w:rsid w:val="00E420E6"/>
    <w:rsid w:val="00E4428C"/>
    <w:rsid w:val="00E45963"/>
    <w:rsid w:val="00E473FE"/>
    <w:rsid w:val="00E51C0E"/>
    <w:rsid w:val="00E52251"/>
    <w:rsid w:val="00E55A77"/>
    <w:rsid w:val="00E60AAD"/>
    <w:rsid w:val="00E61A7B"/>
    <w:rsid w:val="00E64471"/>
    <w:rsid w:val="00E660CA"/>
    <w:rsid w:val="00E67D75"/>
    <w:rsid w:val="00E71E21"/>
    <w:rsid w:val="00E7284D"/>
    <w:rsid w:val="00E73408"/>
    <w:rsid w:val="00E73FF7"/>
    <w:rsid w:val="00E77DAC"/>
    <w:rsid w:val="00E80221"/>
    <w:rsid w:val="00E8607C"/>
    <w:rsid w:val="00E86692"/>
    <w:rsid w:val="00E90E0A"/>
    <w:rsid w:val="00E93A45"/>
    <w:rsid w:val="00E9445A"/>
    <w:rsid w:val="00EA6938"/>
    <w:rsid w:val="00EA6A8C"/>
    <w:rsid w:val="00EA6AFA"/>
    <w:rsid w:val="00EA7D46"/>
    <w:rsid w:val="00EB0EE0"/>
    <w:rsid w:val="00EB63A0"/>
    <w:rsid w:val="00EC2E61"/>
    <w:rsid w:val="00ED3924"/>
    <w:rsid w:val="00ED5DE3"/>
    <w:rsid w:val="00EE2086"/>
    <w:rsid w:val="00EE3E6A"/>
    <w:rsid w:val="00EE5FE3"/>
    <w:rsid w:val="00EF0F3E"/>
    <w:rsid w:val="00EF258A"/>
    <w:rsid w:val="00EF2FE4"/>
    <w:rsid w:val="00EF456A"/>
    <w:rsid w:val="00EF5CF0"/>
    <w:rsid w:val="00EF6394"/>
    <w:rsid w:val="00EF68F6"/>
    <w:rsid w:val="00F01AE5"/>
    <w:rsid w:val="00F024C1"/>
    <w:rsid w:val="00F07D22"/>
    <w:rsid w:val="00F118D4"/>
    <w:rsid w:val="00F12981"/>
    <w:rsid w:val="00F13180"/>
    <w:rsid w:val="00F13317"/>
    <w:rsid w:val="00F15AB7"/>
    <w:rsid w:val="00F172C2"/>
    <w:rsid w:val="00F27721"/>
    <w:rsid w:val="00F301D5"/>
    <w:rsid w:val="00F35427"/>
    <w:rsid w:val="00F3676E"/>
    <w:rsid w:val="00F37C64"/>
    <w:rsid w:val="00F40CEE"/>
    <w:rsid w:val="00F40F65"/>
    <w:rsid w:val="00F5094C"/>
    <w:rsid w:val="00F55D37"/>
    <w:rsid w:val="00F56B33"/>
    <w:rsid w:val="00F60127"/>
    <w:rsid w:val="00F63171"/>
    <w:rsid w:val="00F64DE8"/>
    <w:rsid w:val="00F664E7"/>
    <w:rsid w:val="00F73A23"/>
    <w:rsid w:val="00F75C76"/>
    <w:rsid w:val="00F8389F"/>
    <w:rsid w:val="00F93429"/>
    <w:rsid w:val="00F93BF8"/>
    <w:rsid w:val="00FC156E"/>
    <w:rsid w:val="00FD2AB6"/>
    <w:rsid w:val="00FD5C7F"/>
    <w:rsid w:val="00FE4054"/>
    <w:rsid w:val="00FF1C35"/>
    <w:rsid w:val="00FF4974"/>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666B5"/>
    <w:pPr>
      <w:ind w:left="720"/>
    </w:pPr>
  </w:style>
  <w:style w:type="paragraph" w:styleId="Header">
    <w:name w:val="header"/>
    <w:basedOn w:val="Normal"/>
    <w:link w:val="HeaderChar"/>
    <w:rsid w:val="00B34C55"/>
    <w:pPr>
      <w:tabs>
        <w:tab w:val="center" w:pos="4680"/>
        <w:tab w:val="right" w:pos="9360"/>
      </w:tabs>
    </w:pPr>
  </w:style>
  <w:style w:type="character" w:customStyle="1" w:styleId="HeaderChar">
    <w:name w:val="Header Char"/>
    <w:basedOn w:val="DefaultParagraphFont"/>
    <w:link w:val="Header"/>
    <w:rsid w:val="00B34C55"/>
    <w:rPr>
      <w:rFonts w:ascii="Arial" w:hAnsi="Arial" w:cs="Arial"/>
      <w:sz w:val="24"/>
      <w:szCs w:val="24"/>
    </w:rPr>
  </w:style>
  <w:style w:type="paragraph" w:styleId="Footer">
    <w:name w:val="footer"/>
    <w:basedOn w:val="Normal"/>
    <w:link w:val="FooterChar"/>
    <w:uiPriority w:val="99"/>
    <w:rsid w:val="00B34C55"/>
    <w:pPr>
      <w:tabs>
        <w:tab w:val="center" w:pos="4680"/>
        <w:tab w:val="right" w:pos="9360"/>
      </w:tabs>
    </w:pPr>
  </w:style>
  <w:style w:type="character" w:customStyle="1" w:styleId="FooterChar">
    <w:name w:val="Footer Char"/>
    <w:basedOn w:val="DefaultParagraphFont"/>
    <w:link w:val="Footer"/>
    <w:uiPriority w:val="99"/>
    <w:rsid w:val="00B34C55"/>
    <w:rPr>
      <w:rFonts w:ascii="Arial" w:hAnsi="Arial" w:cs="Arial"/>
      <w:sz w:val="24"/>
      <w:szCs w:val="24"/>
    </w:rPr>
  </w:style>
  <w:style w:type="paragraph" w:styleId="BalloonText">
    <w:name w:val="Balloon Text"/>
    <w:basedOn w:val="Normal"/>
    <w:link w:val="BalloonTextChar"/>
    <w:rsid w:val="000E1F8E"/>
    <w:rPr>
      <w:rFonts w:ascii="Tahoma" w:hAnsi="Tahoma" w:cs="Tahoma"/>
      <w:sz w:val="16"/>
      <w:szCs w:val="16"/>
    </w:rPr>
  </w:style>
  <w:style w:type="character" w:customStyle="1" w:styleId="BalloonTextChar">
    <w:name w:val="Balloon Text Char"/>
    <w:basedOn w:val="DefaultParagraphFont"/>
    <w:link w:val="BalloonText"/>
    <w:rsid w:val="000E1F8E"/>
    <w:rPr>
      <w:rFonts w:ascii="Tahoma" w:hAnsi="Tahoma" w:cs="Tahoma"/>
      <w:sz w:val="16"/>
      <w:szCs w:val="16"/>
    </w:rPr>
  </w:style>
  <w:style w:type="character" w:styleId="Strong">
    <w:name w:val="Strong"/>
    <w:basedOn w:val="DefaultParagraphFont"/>
    <w:uiPriority w:val="22"/>
    <w:qFormat/>
    <w:rsid w:val="008948B9"/>
    <w:rPr>
      <w:b/>
      <w:bCs/>
    </w:rPr>
  </w:style>
  <w:style w:type="paragraph" w:styleId="NoSpacing">
    <w:name w:val="No Spacing"/>
    <w:uiPriority w:val="1"/>
    <w:qFormat/>
    <w:rsid w:val="000968F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666B5"/>
    <w:pPr>
      <w:ind w:left="720"/>
    </w:pPr>
  </w:style>
  <w:style w:type="paragraph" w:styleId="Header">
    <w:name w:val="header"/>
    <w:basedOn w:val="Normal"/>
    <w:link w:val="HeaderChar"/>
    <w:rsid w:val="00B34C55"/>
    <w:pPr>
      <w:tabs>
        <w:tab w:val="center" w:pos="4680"/>
        <w:tab w:val="right" w:pos="9360"/>
      </w:tabs>
    </w:pPr>
  </w:style>
  <w:style w:type="character" w:customStyle="1" w:styleId="HeaderChar">
    <w:name w:val="Header Char"/>
    <w:basedOn w:val="DefaultParagraphFont"/>
    <w:link w:val="Header"/>
    <w:rsid w:val="00B34C55"/>
    <w:rPr>
      <w:rFonts w:ascii="Arial" w:hAnsi="Arial" w:cs="Arial"/>
      <w:sz w:val="24"/>
      <w:szCs w:val="24"/>
    </w:rPr>
  </w:style>
  <w:style w:type="paragraph" w:styleId="Footer">
    <w:name w:val="footer"/>
    <w:basedOn w:val="Normal"/>
    <w:link w:val="FooterChar"/>
    <w:uiPriority w:val="99"/>
    <w:rsid w:val="00B34C55"/>
    <w:pPr>
      <w:tabs>
        <w:tab w:val="center" w:pos="4680"/>
        <w:tab w:val="right" w:pos="9360"/>
      </w:tabs>
    </w:pPr>
  </w:style>
  <w:style w:type="character" w:customStyle="1" w:styleId="FooterChar">
    <w:name w:val="Footer Char"/>
    <w:basedOn w:val="DefaultParagraphFont"/>
    <w:link w:val="Footer"/>
    <w:uiPriority w:val="99"/>
    <w:rsid w:val="00B34C55"/>
    <w:rPr>
      <w:rFonts w:ascii="Arial" w:hAnsi="Arial" w:cs="Arial"/>
      <w:sz w:val="24"/>
      <w:szCs w:val="24"/>
    </w:rPr>
  </w:style>
  <w:style w:type="paragraph" w:styleId="BalloonText">
    <w:name w:val="Balloon Text"/>
    <w:basedOn w:val="Normal"/>
    <w:link w:val="BalloonTextChar"/>
    <w:rsid w:val="000E1F8E"/>
    <w:rPr>
      <w:rFonts w:ascii="Tahoma" w:hAnsi="Tahoma" w:cs="Tahoma"/>
      <w:sz w:val="16"/>
      <w:szCs w:val="16"/>
    </w:rPr>
  </w:style>
  <w:style w:type="character" w:customStyle="1" w:styleId="BalloonTextChar">
    <w:name w:val="Balloon Text Char"/>
    <w:basedOn w:val="DefaultParagraphFont"/>
    <w:link w:val="BalloonText"/>
    <w:rsid w:val="000E1F8E"/>
    <w:rPr>
      <w:rFonts w:ascii="Tahoma" w:hAnsi="Tahoma" w:cs="Tahoma"/>
      <w:sz w:val="16"/>
      <w:szCs w:val="16"/>
    </w:rPr>
  </w:style>
  <w:style w:type="character" w:styleId="Strong">
    <w:name w:val="Strong"/>
    <w:basedOn w:val="DefaultParagraphFont"/>
    <w:uiPriority w:val="22"/>
    <w:qFormat/>
    <w:rsid w:val="008948B9"/>
    <w:rPr>
      <w:b/>
      <w:bCs/>
    </w:rPr>
  </w:style>
  <w:style w:type="paragraph" w:styleId="NoSpacing">
    <w:name w:val="No Spacing"/>
    <w:uiPriority w:val="1"/>
    <w:qFormat/>
    <w:rsid w:val="000968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8443">
      <w:bodyDiv w:val="1"/>
      <w:marLeft w:val="0"/>
      <w:marRight w:val="0"/>
      <w:marTop w:val="0"/>
      <w:marBottom w:val="0"/>
      <w:divBdr>
        <w:top w:val="none" w:sz="0" w:space="0" w:color="auto"/>
        <w:left w:val="none" w:sz="0" w:space="0" w:color="auto"/>
        <w:bottom w:val="none" w:sz="0" w:space="0" w:color="auto"/>
        <w:right w:val="none" w:sz="0" w:space="0" w:color="auto"/>
      </w:divBdr>
    </w:div>
    <w:div w:id="56369444">
      <w:bodyDiv w:val="1"/>
      <w:marLeft w:val="0"/>
      <w:marRight w:val="0"/>
      <w:marTop w:val="0"/>
      <w:marBottom w:val="0"/>
      <w:divBdr>
        <w:top w:val="none" w:sz="0" w:space="0" w:color="auto"/>
        <w:left w:val="none" w:sz="0" w:space="0" w:color="auto"/>
        <w:bottom w:val="none" w:sz="0" w:space="0" w:color="auto"/>
        <w:right w:val="none" w:sz="0" w:space="0" w:color="auto"/>
      </w:divBdr>
    </w:div>
    <w:div w:id="417287879">
      <w:bodyDiv w:val="1"/>
      <w:marLeft w:val="0"/>
      <w:marRight w:val="0"/>
      <w:marTop w:val="0"/>
      <w:marBottom w:val="0"/>
      <w:divBdr>
        <w:top w:val="none" w:sz="0" w:space="0" w:color="auto"/>
        <w:left w:val="none" w:sz="0" w:space="0" w:color="auto"/>
        <w:bottom w:val="none" w:sz="0" w:space="0" w:color="auto"/>
        <w:right w:val="none" w:sz="0" w:space="0" w:color="auto"/>
      </w:divBdr>
    </w:div>
    <w:div w:id="456070246">
      <w:bodyDiv w:val="1"/>
      <w:marLeft w:val="0"/>
      <w:marRight w:val="0"/>
      <w:marTop w:val="0"/>
      <w:marBottom w:val="0"/>
      <w:divBdr>
        <w:top w:val="none" w:sz="0" w:space="0" w:color="auto"/>
        <w:left w:val="none" w:sz="0" w:space="0" w:color="auto"/>
        <w:bottom w:val="none" w:sz="0" w:space="0" w:color="auto"/>
        <w:right w:val="none" w:sz="0" w:space="0" w:color="auto"/>
      </w:divBdr>
    </w:div>
    <w:div w:id="912858298">
      <w:bodyDiv w:val="1"/>
      <w:marLeft w:val="0"/>
      <w:marRight w:val="0"/>
      <w:marTop w:val="0"/>
      <w:marBottom w:val="0"/>
      <w:divBdr>
        <w:top w:val="none" w:sz="0" w:space="0" w:color="auto"/>
        <w:left w:val="none" w:sz="0" w:space="0" w:color="auto"/>
        <w:bottom w:val="none" w:sz="0" w:space="0" w:color="auto"/>
        <w:right w:val="none" w:sz="0" w:space="0" w:color="auto"/>
      </w:divBdr>
    </w:div>
    <w:div w:id="914317506">
      <w:bodyDiv w:val="1"/>
      <w:marLeft w:val="0"/>
      <w:marRight w:val="0"/>
      <w:marTop w:val="0"/>
      <w:marBottom w:val="0"/>
      <w:divBdr>
        <w:top w:val="none" w:sz="0" w:space="0" w:color="auto"/>
        <w:left w:val="none" w:sz="0" w:space="0" w:color="auto"/>
        <w:bottom w:val="none" w:sz="0" w:space="0" w:color="auto"/>
        <w:right w:val="none" w:sz="0" w:space="0" w:color="auto"/>
      </w:divBdr>
    </w:div>
    <w:div w:id="1263100896">
      <w:bodyDiv w:val="1"/>
      <w:marLeft w:val="0"/>
      <w:marRight w:val="0"/>
      <w:marTop w:val="0"/>
      <w:marBottom w:val="0"/>
      <w:divBdr>
        <w:top w:val="none" w:sz="0" w:space="0" w:color="auto"/>
        <w:left w:val="none" w:sz="0" w:space="0" w:color="auto"/>
        <w:bottom w:val="none" w:sz="0" w:space="0" w:color="auto"/>
        <w:right w:val="none" w:sz="0" w:space="0" w:color="auto"/>
      </w:divBdr>
    </w:div>
    <w:div w:id="1381980035">
      <w:bodyDiv w:val="1"/>
      <w:marLeft w:val="0"/>
      <w:marRight w:val="0"/>
      <w:marTop w:val="0"/>
      <w:marBottom w:val="0"/>
      <w:divBdr>
        <w:top w:val="none" w:sz="0" w:space="0" w:color="auto"/>
        <w:left w:val="none" w:sz="0" w:space="0" w:color="auto"/>
        <w:bottom w:val="none" w:sz="0" w:space="0" w:color="auto"/>
        <w:right w:val="none" w:sz="0" w:space="0" w:color="auto"/>
      </w:divBdr>
    </w:div>
    <w:div w:id="1432580655">
      <w:bodyDiv w:val="1"/>
      <w:marLeft w:val="0"/>
      <w:marRight w:val="0"/>
      <w:marTop w:val="0"/>
      <w:marBottom w:val="0"/>
      <w:divBdr>
        <w:top w:val="none" w:sz="0" w:space="0" w:color="auto"/>
        <w:left w:val="none" w:sz="0" w:space="0" w:color="auto"/>
        <w:bottom w:val="none" w:sz="0" w:space="0" w:color="auto"/>
        <w:right w:val="none" w:sz="0" w:space="0" w:color="auto"/>
      </w:divBdr>
    </w:div>
    <w:div w:id="1569806463">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911961475">
      <w:bodyDiv w:val="1"/>
      <w:marLeft w:val="0"/>
      <w:marRight w:val="0"/>
      <w:marTop w:val="0"/>
      <w:marBottom w:val="0"/>
      <w:divBdr>
        <w:top w:val="none" w:sz="0" w:space="0" w:color="auto"/>
        <w:left w:val="none" w:sz="0" w:space="0" w:color="auto"/>
        <w:bottom w:val="none" w:sz="0" w:space="0" w:color="auto"/>
        <w:right w:val="none" w:sz="0" w:space="0" w:color="auto"/>
      </w:divBdr>
    </w:div>
    <w:div w:id="1915705425">
      <w:bodyDiv w:val="1"/>
      <w:marLeft w:val="0"/>
      <w:marRight w:val="0"/>
      <w:marTop w:val="0"/>
      <w:marBottom w:val="0"/>
      <w:divBdr>
        <w:top w:val="none" w:sz="0" w:space="0" w:color="auto"/>
        <w:left w:val="none" w:sz="0" w:space="0" w:color="auto"/>
        <w:bottom w:val="none" w:sz="0" w:space="0" w:color="auto"/>
        <w:right w:val="none" w:sz="0" w:space="0" w:color="auto"/>
      </w:divBdr>
    </w:div>
    <w:div w:id="1943301802">
      <w:bodyDiv w:val="1"/>
      <w:marLeft w:val="0"/>
      <w:marRight w:val="0"/>
      <w:marTop w:val="0"/>
      <w:marBottom w:val="0"/>
      <w:divBdr>
        <w:top w:val="none" w:sz="0" w:space="0" w:color="auto"/>
        <w:left w:val="none" w:sz="0" w:space="0" w:color="auto"/>
        <w:bottom w:val="none" w:sz="0" w:space="0" w:color="auto"/>
        <w:right w:val="none" w:sz="0" w:space="0" w:color="auto"/>
      </w:divBdr>
      <w:divsChild>
        <w:div w:id="902909123">
          <w:marLeft w:val="0"/>
          <w:marRight w:val="0"/>
          <w:marTop w:val="0"/>
          <w:marBottom w:val="0"/>
          <w:divBdr>
            <w:top w:val="none" w:sz="0" w:space="0" w:color="auto"/>
            <w:left w:val="none" w:sz="0" w:space="0" w:color="auto"/>
            <w:bottom w:val="none" w:sz="0" w:space="0" w:color="auto"/>
            <w:right w:val="none" w:sz="0" w:space="0" w:color="auto"/>
          </w:divBdr>
          <w:divsChild>
            <w:div w:id="317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721">
      <w:bodyDiv w:val="1"/>
      <w:marLeft w:val="0"/>
      <w:marRight w:val="0"/>
      <w:marTop w:val="0"/>
      <w:marBottom w:val="0"/>
      <w:divBdr>
        <w:top w:val="none" w:sz="0" w:space="0" w:color="auto"/>
        <w:left w:val="none" w:sz="0" w:space="0" w:color="auto"/>
        <w:bottom w:val="none" w:sz="0" w:space="0" w:color="auto"/>
        <w:right w:val="none" w:sz="0" w:space="0" w:color="auto"/>
      </w:divBdr>
    </w:div>
    <w:div w:id="21121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5CB2-5786-4178-A763-FD32A2D2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VENTURA COLLEGE</vt:lpstr>
    </vt:vector>
  </TitlesOfParts>
  <Company>vcccd</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Laura Brower</cp:lastModifiedBy>
  <cp:revision>11</cp:revision>
  <cp:lastPrinted>2015-10-26T20:48:00Z</cp:lastPrinted>
  <dcterms:created xsi:type="dcterms:W3CDTF">2015-10-02T17:44:00Z</dcterms:created>
  <dcterms:modified xsi:type="dcterms:W3CDTF">2015-10-27T15:35:00Z</dcterms:modified>
</cp:coreProperties>
</file>