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42E7" w14:textId="77777777" w:rsidR="00235396" w:rsidRPr="00235396" w:rsidRDefault="00235396" w:rsidP="00235396">
      <w:pPr>
        <w:widowControl w:val="0"/>
        <w:spacing w:line="240" w:lineRule="auto"/>
        <w:rPr>
          <w:rFonts w:ascii="Arial" w:eastAsia="Arial" w:hAnsi="Arial" w:cs="Arial"/>
          <w:i/>
          <w:sz w:val="20"/>
          <w:szCs w:val="20"/>
        </w:rPr>
      </w:pPr>
      <w:bookmarkStart w:id="0" w:name="_GoBack"/>
      <w:bookmarkEnd w:id="0"/>
    </w:p>
    <w:p w14:paraId="5DDD5A9A" w14:textId="77777777" w:rsidR="00235396" w:rsidRPr="00235396" w:rsidRDefault="00235396" w:rsidP="00235396">
      <w:pPr>
        <w:widowControl w:val="0"/>
        <w:spacing w:line="240" w:lineRule="auto"/>
        <w:rPr>
          <w:rFonts w:ascii="Arial" w:eastAsia="Arial" w:hAnsi="Arial" w:cs="Arial"/>
          <w:i/>
          <w:sz w:val="20"/>
          <w:szCs w:val="20"/>
        </w:rPr>
      </w:pPr>
    </w:p>
    <w:p w14:paraId="0FE9B91D" w14:textId="77777777" w:rsidR="00235396" w:rsidRPr="00EA72F9" w:rsidRDefault="00235396" w:rsidP="00EA72F9">
      <w:pPr>
        <w:pStyle w:val="ListParagraph"/>
        <w:widowControl w:val="0"/>
        <w:numPr>
          <w:ilvl w:val="0"/>
          <w:numId w:val="4"/>
        </w:numPr>
        <w:tabs>
          <w:tab w:val="left" w:pos="601"/>
        </w:tabs>
        <w:spacing w:before="211" w:line="240" w:lineRule="auto"/>
        <w:outlineLvl w:val="0"/>
        <w:rPr>
          <w:rFonts w:ascii="Arial" w:eastAsia="Arial" w:hAnsi="Arial" w:cs="Times New Roman"/>
          <w:color w:val="2D2D2D"/>
          <w:sz w:val="25"/>
          <w:szCs w:val="25"/>
        </w:rPr>
      </w:pPr>
      <w:r w:rsidRPr="00EA72F9">
        <w:rPr>
          <w:rFonts w:ascii="Arial" w:eastAsia="Arial" w:hAnsi="Arial" w:cs="Times New Roman"/>
          <w:b/>
          <w:bCs/>
          <w:color w:val="2D2D2D"/>
          <w:sz w:val="25"/>
          <w:szCs w:val="25"/>
        </w:rPr>
        <w:t>Physical</w:t>
      </w:r>
      <w:r w:rsidRPr="00EA72F9">
        <w:rPr>
          <w:rFonts w:ascii="Arial" w:eastAsia="Arial" w:hAnsi="Arial" w:cs="Times New Roman"/>
          <w:b/>
          <w:bCs/>
          <w:color w:val="2D2D2D"/>
          <w:spacing w:val="-20"/>
          <w:sz w:val="25"/>
          <w:szCs w:val="25"/>
        </w:rPr>
        <w:t xml:space="preserve"> </w:t>
      </w:r>
      <w:r w:rsidRPr="00EA72F9">
        <w:rPr>
          <w:rFonts w:ascii="Arial" w:eastAsia="Arial" w:hAnsi="Arial" w:cs="Times New Roman"/>
          <w:b/>
          <w:bCs/>
          <w:color w:val="2D2D2D"/>
          <w:sz w:val="25"/>
          <w:szCs w:val="25"/>
        </w:rPr>
        <w:t>Resources</w:t>
      </w:r>
    </w:p>
    <w:p w14:paraId="146F47FB" w14:textId="77777777" w:rsidR="00235396" w:rsidRPr="006B724D" w:rsidRDefault="00235396" w:rsidP="00235396">
      <w:pPr>
        <w:widowControl w:val="0"/>
        <w:numPr>
          <w:ilvl w:val="1"/>
          <w:numId w:val="1"/>
        </w:numPr>
        <w:tabs>
          <w:tab w:val="left" w:pos="1113"/>
        </w:tabs>
        <w:spacing w:before="124" w:line="242" w:lineRule="auto"/>
        <w:ind w:left="1112" w:right="347" w:hanging="507"/>
        <w:rPr>
          <w:rFonts w:ascii="Calibri" w:eastAsia="Arial" w:hAnsi="Calibri" w:cs="Arial"/>
          <w:color w:val="2D2D2D"/>
          <w:sz w:val="20"/>
          <w:szCs w:val="20"/>
        </w:rPr>
      </w:pPr>
      <w:r w:rsidRPr="00235396">
        <w:rPr>
          <w:rFonts w:ascii="Calibri" w:eastAsia="Calibri" w:hAnsi="Calibri" w:cs="Arial"/>
          <w:color w:val="2D2D2D"/>
          <w:w w:val="93"/>
          <w:sz w:val="20"/>
          <w:szCs w:val="20"/>
        </w:rPr>
        <w:t xml:space="preserve">The </w:t>
      </w:r>
      <w:r w:rsidRPr="00235396">
        <w:rPr>
          <w:rFonts w:ascii="Calibri" w:eastAsia="Calibri" w:hAnsi="Calibri" w:cs="Arial"/>
          <w:color w:val="2D2D2D"/>
          <w:w w:val="109"/>
          <w:sz w:val="20"/>
          <w:szCs w:val="20"/>
        </w:rPr>
        <w:t xml:space="preserve">institution </w:t>
      </w:r>
      <w:r w:rsidRPr="00235396">
        <w:rPr>
          <w:rFonts w:ascii="Calibri" w:eastAsia="Calibri" w:hAnsi="Calibri" w:cs="Arial"/>
          <w:color w:val="2D2D2D"/>
          <w:w w:val="91"/>
          <w:sz w:val="20"/>
          <w:szCs w:val="20"/>
        </w:rPr>
        <w:t xml:space="preserve">assures </w:t>
      </w:r>
      <w:r w:rsidRPr="00235396">
        <w:rPr>
          <w:rFonts w:ascii="Calibri" w:eastAsia="Calibri" w:hAnsi="Calibri" w:cs="Arial"/>
          <w:color w:val="2D2D2D"/>
          <w:w w:val="94"/>
          <w:sz w:val="20"/>
          <w:szCs w:val="20"/>
        </w:rPr>
        <w:t xml:space="preserve">safe </w:t>
      </w:r>
      <w:r w:rsidRPr="00235396">
        <w:rPr>
          <w:rFonts w:ascii="Calibri" w:eastAsia="Calibri" w:hAnsi="Calibri" w:cs="Arial"/>
          <w:color w:val="2D2D2D"/>
          <w:w w:val="95"/>
          <w:sz w:val="20"/>
          <w:szCs w:val="20"/>
        </w:rPr>
        <w:t xml:space="preserve">and </w:t>
      </w:r>
      <w:r w:rsidRPr="00235396">
        <w:rPr>
          <w:rFonts w:ascii="Calibri" w:eastAsia="Calibri" w:hAnsi="Calibri" w:cs="Arial"/>
          <w:color w:val="2D2D2D"/>
          <w:spacing w:val="-1"/>
          <w:w w:val="108"/>
          <w:sz w:val="20"/>
          <w:szCs w:val="20"/>
        </w:rPr>
        <w:t>sufficient</w:t>
      </w:r>
      <w:r w:rsidRPr="00235396">
        <w:rPr>
          <w:rFonts w:ascii="Calibri" w:eastAsia="Calibri" w:hAnsi="Calibri" w:cs="Arial"/>
          <w:color w:val="2D2D2D"/>
          <w:w w:val="108"/>
          <w:sz w:val="20"/>
          <w:szCs w:val="20"/>
        </w:rPr>
        <w:t xml:space="preserve"> </w:t>
      </w:r>
      <w:r w:rsidRPr="00235396">
        <w:rPr>
          <w:rFonts w:ascii="Calibri" w:eastAsia="Calibri" w:hAnsi="Calibri" w:cs="Arial"/>
          <w:color w:val="2D2D2D"/>
          <w:w w:val="99"/>
          <w:sz w:val="20"/>
          <w:szCs w:val="20"/>
        </w:rPr>
        <w:t xml:space="preserve">physical </w:t>
      </w:r>
      <w:r w:rsidRPr="00235396">
        <w:rPr>
          <w:rFonts w:ascii="Calibri" w:eastAsia="Calibri" w:hAnsi="Calibri" w:cs="Arial"/>
          <w:color w:val="2D2D2D"/>
          <w:w w:val="94"/>
          <w:sz w:val="20"/>
          <w:szCs w:val="20"/>
        </w:rPr>
        <w:t xml:space="preserve">resources at all </w:t>
      </w:r>
      <w:r w:rsidRPr="00235396">
        <w:rPr>
          <w:rFonts w:ascii="Calibri" w:eastAsia="Calibri" w:hAnsi="Calibri" w:cs="Arial"/>
          <w:color w:val="2D2D2D"/>
          <w:spacing w:val="-3"/>
          <w:w w:val="114"/>
          <w:sz w:val="20"/>
          <w:szCs w:val="20"/>
        </w:rPr>
        <w:t>locations</w:t>
      </w:r>
      <w:r w:rsidRPr="00235396">
        <w:rPr>
          <w:rFonts w:ascii="Calibri" w:eastAsia="Calibri" w:hAnsi="Calibri" w:cs="Arial"/>
          <w:color w:val="2D2D2D"/>
          <w:w w:val="114"/>
          <w:sz w:val="20"/>
          <w:szCs w:val="20"/>
        </w:rPr>
        <w:t xml:space="preserve"> </w:t>
      </w:r>
      <w:r w:rsidRPr="00235396">
        <w:rPr>
          <w:rFonts w:ascii="Calibri" w:eastAsia="Calibri" w:hAnsi="Calibri" w:cs="Arial"/>
          <w:color w:val="2D2D2D"/>
          <w:w w:val="98"/>
          <w:sz w:val="20"/>
          <w:szCs w:val="20"/>
        </w:rPr>
        <w:t>where it</w:t>
      </w:r>
      <w:r w:rsidRPr="00235396">
        <w:rPr>
          <w:rFonts w:ascii="Calibri" w:eastAsia="Calibri" w:hAnsi="Calibri" w:cs="Arial"/>
          <w:color w:val="2D2D2D"/>
          <w:w w:val="164"/>
          <w:sz w:val="20"/>
          <w:szCs w:val="20"/>
        </w:rPr>
        <w:t xml:space="preserve"> </w:t>
      </w:r>
      <w:r w:rsidRPr="00235396">
        <w:rPr>
          <w:rFonts w:ascii="Calibri" w:eastAsia="Calibri" w:hAnsi="Calibri" w:cs="Arial"/>
          <w:color w:val="2D2D2D"/>
          <w:w w:val="103"/>
          <w:sz w:val="20"/>
          <w:szCs w:val="20"/>
        </w:rPr>
        <w:t xml:space="preserve">offers </w:t>
      </w:r>
      <w:r w:rsidRPr="00235396">
        <w:rPr>
          <w:rFonts w:ascii="Calibri" w:eastAsia="Calibri" w:hAnsi="Calibri" w:cs="Arial"/>
          <w:color w:val="2D2D2D"/>
          <w:w w:val="96"/>
          <w:sz w:val="20"/>
          <w:szCs w:val="20"/>
        </w:rPr>
        <w:t xml:space="preserve">courses, </w:t>
      </w:r>
      <w:r w:rsidRPr="00235396">
        <w:rPr>
          <w:rFonts w:ascii="Calibri" w:eastAsia="Calibri" w:hAnsi="Calibri" w:cs="Arial"/>
          <w:color w:val="2D2D2D"/>
          <w:w w:val="98"/>
          <w:sz w:val="20"/>
          <w:szCs w:val="20"/>
        </w:rPr>
        <w:t xml:space="preserve">programs, </w:t>
      </w:r>
      <w:r w:rsidRPr="00235396">
        <w:rPr>
          <w:rFonts w:ascii="Calibri" w:eastAsia="Calibri" w:hAnsi="Calibri" w:cs="Arial"/>
          <w:color w:val="2D2D2D"/>
          <w:w w:val="96"/>
          <w:sz w:val="20"/>
          <w:szCs w:val="20"/>
        </w:rPr>
        <w:t xml:space="preserve">and </w:t>
      </w:r>
      <w:r w:rsidRPr="00235396">
        <w:rPr>
          <w:rFonts w:ascii="Calibri" w:eastAsia="Calibri" w:hAnsi="Calibri" w:cs="Arial"/>
          <w:color w:val="2D2D2D"/>
          <w:spacing w:val="-1"/>
          <w:w w:val="112"/>
          <w:sz w:val="20"/>
          <w:szCs w:val="20"/>
        </w:rPr>
        <w:t>learning</w:t>
      </w:r>
      <w:r w:rsidRPr="00235396">
        <w:rPr>
          <w:rFonts w:ascii="Calibri" w:eastAsia="Calibri" w:hAnsi="Calibri" w:cs="Arial"/>
          <w:color w:val="2D2D2D"/>
          <w:w w:val="112"/>
          <w:sz w:val="20"/>
          <w:szCs w:val="20"/>
        </w:rPr>
        <w:t xml:space="preserve"> </w:t>
      </w:r>
      <w:r w:rsidRPr="00235396">
        <w:rPr>
          <w:rFonts w:ascii="Calibri" w:eastAsia="Calibri" w:hAnsi="Calibri" w:cs="Arial"/>
          <w:color w:val="2D2D2D"/>
          <w:w w:val="99"/>
          <w:sz w:val="20"/>
          <w:szCs w:val="20"/>
        </w:rPr>
        <w:t xml:space="preserve">support </w:t>
      </w:r>
      <w:r w:rsidRPr="00235396">
        <w:rPr>
          <w:rFonts w:ascii="Calibri" w:eastAsia="Calibri" w:hAnsi="Calibri" w:cs="Arial"/>
          <w:color w:val="2D2D2D"/>
          <w:w w:val="96"/>
          <w:sz w:val="20"/>
          <w:szCs w:val="20"/>
        </w:rPr>
        <w:t xml:space="preserve">services. </w:t>
      </w:r>
      <w:r w:rsidRPr="00235396">
        <w:rPr>
          <w:rFonts w:ascii="Calibri" w:eastAsia="Calibri" w:hAnsi="Calibri" w:cs="Arial"/>
          <w:color w:val="2D2D2D"/>
          <w:w w:val="94"/>
          <w:sz w:val="20"/>
          <w:szCs w:val="20"/>
        </w:rPr>
        <w:t xml:space="preserve">They </w:t>
      </w:r>
      <w:r w:rsidRPr="00235396">
        <w:rPr>
          <w:rFonts w:ascii="Calibri" w:eastAsia="Calibri" w:hAnsi="Calibri" w:cs="Arial"/>
          <w:color w:val="2D2D2D"/>
          <w:w w:val="99"/>
          <w:sz w:val="20"/>
          <w:szCs w:val="20"/>
        </w:rPr>
        <w:t xml:space="preserve">are </w:t>
      </w:r>
      <w:r w:rsidRPr="00235396">
        <w:rPr>
          <w:rFonts w:ascii="Calibri" w:eastAsia="Calibri" w:hAnsi="Calibri" w:cs="Arial"/>
          <w:color w:val="2D2D2D"/>
          <w:sz w:val="20"/>
          <w:szCs w:val="20"/>
        </w:rPr>
        <w:t xml:space="preserve">constructed </w:t>
      </w:r>
      <w:r w:rsidRPr="00235396">
        <w:rPr>
          <w:rFonts w:ascii="Calibri" w:eastAsia="Calibri" w:hAnsi="Calibri" w:cs="Arial"/>
          <w:color w:val="2D2D2D"/>
          <w:w w:val="95"/>
          <w:sz w:val="20"/>
          <w:szCs w:val="20"/>
        </w:rPr>
        <w:t xml:space="preserve">and </w:t>
      </w:r>
      <w:r w:rsidRPr="00235396">
        <w:rPr>
          <w:rFonts w:ascii="Calibri" w:eastAsia="Calibri" w:hAnsi="Calibri" w:cs="Arial"/>
          <w:color w:val="2D2D2D"/>
          <w:w w:val="103"/>
          <w:sz w:val="20"/>
          <w:szCs w:val="20"/>
        </w:rPr>
        <w:t xml:space="preserve">maintained </w:t>
      </w:r>
      <w:r w:rsidRPr="00235396">
        <w:rPr>
          <w:rFonts w:ascii="Calibri" w:eastAsia="Calibri" w:hAnsi="Calibri" w:cs="Arial"/>
          <w:color w:val="2D2D2D"/>
          <w:w w:val="105"/>
          <w:sz w:val="20"/>
          <w:szCs w:val="20"/>
        </w:rPr>
        <w:t xml:space="preserve">to </w:t>
      </w:r>
      <w:r w:rsidRPr="00235396">
        <w:rPr>
          <w:rFonts w:ascii="Calibri" w:eastAsia="Calibri" w:hAnsi="Calibri" w:cs="Arial"/>
          <w:color w:val="2D2D2D"/>
          <w:w w:val="91"/>
          <w:sz w:val="20"/>
          <w:szCs w:val="20"/>
        </w:rPr>
        <w:t xml:space="preserve">assure </w:t>
      </w:r>
      <w:r w:rsidRPr="00235396">
        <w:rPr>
          <w:rFonts w:ascii="Calibri" w:eastAsia="Calibri" w:hAnsi="Calibri" w:cs="Arial"/>
          <w:color w:val="2D2D2D"/>
          <w:w w:val="92"/>
          <w:sz w:val="20"/>
          <w:szCs w:val="20"/>
        </w:rPr>
        <w:t xml:space="preserve">access, </w:t>
      </w:r>
      <w:r w:rsidRPr="00235396">
        <w:rPr>
          <w:rFonts w:ascii="Calibri" w:eastAsia="Calibri" w:hAnsi="Calibri" w:cs="Arial"/>
          <w:color w:val="2D2D2D"/>
          <w:w w:val="102"/>
          <w:sz w:val="20"/>
          <w:szCs w:val="20"/>
        </w:rPr>
        <w:t xml:space="preserve">safety, </w:t>
      </w:r>
      <w:r w:rsidRPr="00235396">
        <w:rPr>
          <w:rFonts w:ascii="Calibri" w:eastAsia="Calibri" w:hAnsi="Calibri" w:cs="Arial"/>
          <w:color w:val="2D2D2D"/>
          <w:spacing w:val="1"/>
          <w:w w:val="103"/>
          <w:sz w:val="20"/>
          <w:szCs w:val="20"/>
        </w:rPr>
        <w:t>security,</w:t>
      </w:r>
      <w:r w:rsidRPr="00235396">
        <w:rPr>
          <w:rFonts w:ascii="Calibri" w:eastAsia="Calibri" w:hAnsi="Calibri" w:cs="Arial"/>
          <w:color w:val="2D2D2D"/>
          <w:w w:val="103"/>
          <w:sz w:val="20"/>
          <w:szCs w:val="20"/>
        </w:rPr>
        <w:t xml:space="preserve"> </w:t>
      </w:r>
      <w:r w:rsidRPr="00235396">
        <w:rPr>
          <w:rFonts w:ascii="Calibri" w:eastAsia="Calibri" w:hAnsi="Calibri" w:cs="Arial"/>
          <w:color w:val="2D2D2D"/>
          <w:w w:val="95"/>
          <w:sz w:val="20"/>
          <w:szCs w:val="20"/>
        </w:rPr>
        <w:t xml:space="preserve">and </w:t>
      </w:r>
      <w:r w:rsidRPr="00235396">
        <w:rPr>
          <w:rFonts w:ascii="Calibri" w:eastAsia="Calibri" w:hAnsi="Calibri" w:cs="Arial"/>
          <w:color w:val="2D2D2D"/>
          <w:w w:val="92"/>
          <w:sz w:val="20"/>
          <w:szCs w:val="20"/>
        </w:rPr>
        <w:t xml:space="preserve">a </w:t>
      </w:r>
      <w:r w:rsidRPr="00235396">
        <w:rPr>
          <w:rFonts w:ascii="Calibri" w:eastAsia="Calibri" w:hAnsi="Calibri" w:cs="Arial"/>
          <w:color w:val="2D2D2D"/>
          <w:spacing w:val="-1"/>
          <w:w w:val="107"/>
          <w:sz w:val="20"/>
          <w:szCs w:val="20"/>
        </w:rPr>
        <w:t>healthful</w:t>
      </w:r>
      <w:r w:rsidRPr="00235396">
        <w:rPr>
          <w:rFonts w:ascii="Calibri" w:eastAsia="Calibri" w:hAnsi="Calibri" w:cs="Arial"/>
          <w:color w:val="2D2D2D"/>
          <w:w w:val="107"/>
          <w:sz w:val="20"/>
          <w:szCs w:val="20"/>
        </w:rPr>
        <w:t xml:space="preserve"> </w:t>
      </w:r>
      <w:r w:rsidRPr="00235396">
        <w:rPr>
          <w:rFonts w:ascii="Calibri" w:eastAsia="Calibri" w:hAnsi="Calibri" w:cs="Arial"/>
          <w:color w:val="2D2D2D"/>
          <w:spacing w:val="-1"/>
          <w:w w:val="112"/>
          <w:sz w:val="20"/>
          <w:szCs w:val="20"/>
        </w:rPr>
        <w:t>learning</w:t>
      </w:r>
      <w:r w:rsidRPr="00235396">
        <w:rPr>
          <w:rFonts w:ascii="Calibri" w:eastAsia="Calibri" w:hAnsi="Calibri" w:cs="Arial"/>
          <w:color w:val="2D2D2D"/>
          <w:w w:val="112"/>
          <w:sz w:val="20"/>
          <w:szCs w:val="20"/>
        </w:rPr>
        <w:t xml:space="preserve"> </w:t>
      </w:r>
      <w:r w:rsidRPr="00235396">
        <w:rPr>
          <w:rFonts w:ascii="Calibri" w:eastAsia="Calibri" w:hAnsi="Calibri" w:cs="Arial"/>
          <w:color w:val="2D2D2D"/>
          <w:w w:val="95"/>
          <w:sz w:val="20"/>
          <w:szCs w:val="20"/>
        </w:rPr>
        <w:t xml:space="preserve">and </w:t>
      </w:r>
      <w:r w:rsidRPr="00235396">
        <w:rPr>
          <w:rFonts w:ascii="Calibri" w:eastAsia="Calibri" w:hAnsi="Calibri" w:cs="Arial"/>
          <w:color w:val="2D2D2D"/>
          <w:spacing w:val="2"/>
          <w:w w:val="105"/>
          <w:sz w:val="20"/>
          <w:szCs w:val="20"/>
        </w:rPr>
        <w:t>working</w:t>
      </w:r>
      <w:r w:rsidRPr="00235396">
        <w:rPr>
          <w:rFonts w:ascii="Calibri" w:eastAsia="Calibri" w:hAnsi="Calibri" w:cs="Arial"/>
          <w:color w:val="2D2D2D"/>
          <w:spacing w:val="-39"/>
          <w:w w:val="105"/>
          <w:sz w:val="20"/>
          <w:szCs w:val="20"/>
        </w:rPr>
        <w:t xml:space="preserve"> </w:t>
      </w:r>
      <w:r w:rsidRPr="00235396">
        <w:rPr>
          <w:rFonts w:ascii="Calibri" w:eastAsia="Calibri" w:hAnsi="Calibri" w:cs="Arial"/>
          <w:color w:val="2D2D2D"/>
          <w:w w:val="105"/>
          <w:sz w:val="20"/>
          <w:szCs w:val="20"/>
        </w:rPr>
        <w:t>environment.</w:t>
      </w:r>
    </w:p>
    <w:p w14:paraId="0C2935BD" w14:textId="77777777" w:rsidR="006B724D" w:rsidRPr="006B724D" w:rsidRDefault="006B724D" w:rsidP="006B724D">
      <w:pPr>
        <w:widowControl w:val="0"/>
        <w:tabs>
          <w:tab w:val="left" w:pos="1113"/>
        </w:tabs>
        <w:spacing w:before="124" w:line="242" w:lineRule="auto"/>
        <w:ind w:left="605" w:right="347"/>
        <w:rPr>
          <w:rFonts w:ascii="Calibri" w:eastAsia="Arial" w:hAnsi="Calibri" w:cs="Arial"/>
          <w:b/>
          <w:color w:val="2D2D2D"/>
          <w:sz w:val="20"/>
          <w:szCs w:val="20"/>
        </w:rPr>
      </w:pPr>
      <w:r w:rsidRPr="006B724D">
        <w:rPr>
          <w:rFonts w:ascii="Calibri" w:eastAsia="Calibri" w:hAnsi="Calibri" w:cs="Arial"/>
          <w:b/>
          <w:color w:val="2D2D2D"/>
          <w:w w:val="105"/>
          <w:sz w:val="20"/>
          <w:szCs w:val="20"/>
        </w:rPr>
        <w:t>Evidence of meeting the Standard</w:t>
      </w:r>
    </w:p>
    <w:p w14:paraId="2F17131B" w14:textId="64180024" w:rsidR="00E965C2" w:rsidRPr="00E043E7" w:rsidRDefault="00E965C2" w:rsidP="005B1741">
      <w:pPr>
        <w:widowControl w:val="0"/>
        <w:tabs>
          <w:tab w:val="left" w:pos="1803"/>
        </w:tabs>
        <w:spacing w:before="130" w:line="240" w:lineRule="auto"/>
        <w:ind w:left="605" w:right="720" w:firstLine="25"/>
        <w:rPr>
          <w:rFonts w:ascii="Calibri" w:eastAsia="Calibri" w:hAnsi="Calibri" w:cs="Calibri"/>
          <w:color w:val="000000"/>
          <w:sz w:val="20"/>
          <w:szCs w:val="20"/>
        </w:rPr>
      </w:pPr>
      <w:r w:rsidRPr="00E043E7">
        <w:rPr>
          <w:rFonts w:ascii="Calibri" w:eastAsia="Calibri" w:hAnsi="Calibri" w:cs="Calibri"/>
          <w:color w:val="000000"/>
          <w:sz w:val="20"/>
          <w:szCs w:val="20"/>
        </w:rPr>
        <w:t xml:space="preserve">The </w:t>
      </w:r>
      <w:r w:rsidRPr="00E043E7">
        <w:rPr>
          <w:rFonts w:ascii="Calibri" w:eastAsia="Calibri" w:hAnsi="Calibri" w:cs="Calibri"/>
          <w:i/>
          <w:color w:val="000000"/>
          <w:sz w:val="20"/>
          <w:szCs w:val="20"/>
        </w:rPr>
        <w:t xml:space="preserve">Facilities Master Plan </w:t>
      </w:r>
      <w:r w:rsidRPr="00E043E7">
        <w:rPr>
          <w:rFonts w:ascii="Calibri" w:eastAsia="Calibri" w:hAnsi="Calibri" w:cs="Calibri"/>
          <w:color w:val="000000"/>
          <w:sz w:val="20"/>
          <w:szCs w:val="20"/>
        </w:rPr>
        <w:t xml:space="preserve">outlines how </w:t>
      </w:r>
      <w:r w:rsidR="00E42466">
        <w:rPr>
          <w:rFonts w:ascii="Calibri" w:eastAsia="Calibri" w:hAnsi="Calibri" w:cs="Calibri"/>
          <w:color w:val="000000"/>
          <w:sz w:val="20"/>
          <w:szCs w:val="20"/>
        </w:rPr>
        <w:t xml:space="preserve">the </w:t>
      </w:r>
      <w:r w:rsidR="00E16795">
        <w:rPr>
          <w:rFonts w:ascii="Calibri" w:eastAsia="Calibri" w:hAnsi="Calibri" w:cs="Calibri"/>
          <w:color w:val="000000"/>
          <w:sz w:val="20"/>
          <w:szCs w:val="20"/>
        </w:rPr>
        <w:t>C</w:t>
      </w:r>
      <w:r w:rsidR="00E42466">
        <w:rPr>
          <w:rFonts w:ascii="Calibri" w:eastAsia="Calibri" w:hAnsi="Calibri" w:cs="Calibri"/>
          <w:color w:val="000000"/>
          <w:sz w:val="20"/>
          <w:szCs w:val="20"/>
        </w:rPr>
        <w:t>ollege</w:t>
      </w:r>
      <w:r w:rsidRPr="00E043E7">
        <w:rPr>
          <w:rFonts w:ascii="Calibri" w:eastAsia="Calibri" w:hAnsi="Calibri" w:cs="Calibri"/>
          <w:color w:val="000000"/>
          <w:sz w:val="20"/>
          <w:szCs w:val="20"/>
        </w:rPr>
        <w:t xml:space="preserve"> will provide access, safety, security and a healthful environment for those who come onto the </w:t>
      </w:r>
      <w:r w:rsidR="00CC5F99">
        <w:rPr>
          <w:rFonts w:ascii="Calibri" w:eastAsia="Calibri" w:hAnsi="Calibri" w:cs="Calibri"/>
          <w:color w:val="000000"/>
          <w:sz w:val="20"/>
          <w:szCs w:val="20"/>
        </w:rPr>
        <w:t>College</w:t>
      </w:r>
      <w:r w:rsidRPr="00E043E7">
        <w:rPr>
          <w:rFonts w:ascii="Calibri" w:eastAsia="Calibri" w:hAnsi="Calibri" w:cs="Calibri"/>
          <w:color w:val="000000"/>
          <w:sz w:val="20"/>
          <w:szCs w:val="20"/>
        </w:rPr>
        <w:t>. In addition, several other documents guide decisions about physical resources</w:t>
      </w:r>
      <w:r w:rsidR="000D0645">
        <w:rPr>
          <w:rFonts w:ascii="Calibri" w:eastAsia="Calibri" w:hAnsi="Calibri" w:cs="Calibri"/>
          <w:color w:val="000000"/>
          <w:sz w:val="20"/>
          <w:szCs w:val="20"/>
        </w:rPr>
        <w:t>,</w:t>
      </w:r>
      <w:r w:rsidRPr="00E043E7">
        <w:rPr>
          <w:rFonts w:ascii="Calibri" w:eastAsia="Calibri" w:hAnsi="Calibri" w:cs="Calibri"/>
          <w:color w:val="000000"/>
          <w:sz w:val="20"/>
          <w:szCs w:val="20"/>
        </w:rPr>
        <w:t xml:space="preserve"> including federal and state laws that govern specific elements of physical resources, such as accessibility</w:t>
      </w:r>
      <w:r w:rsidRPr="00E043E7">
        <w:rPr>
          <w:rFonts w:ascii="Calibri" w:eastAsia="Calibri" w:hAnsi="Calibri" w:cs="Calibri"/>
          <w:color w:val="000000"/>
          <w:sz w:val="20"/>
          <w:szCs w:val="20"/>
          <w:vertAlign w:val="superscript"/>
        </w:rPr>
        <w:footnoteReference w:id="1"/>
      </w:r>
      <w:r w:rsidRPr="00E043E7">
        <w:rPr>
          <w:rFonts w:ascii="Calibri" w:eastAsia="Calibri" w:hAnsi="Calibri" w:cs="Calibri"/>
          <w:color w:val="000000"/>
          <w:sz w:val="20"/>
          <w:szCs w:val="20"/>
        </w:rPr>
        <w:t>.</w:t>
      </w:r>
    </w:p>
    <w:p w14:paraId="1B80CF94" w14:textId="0863C416" w:rsidR="00C531CC" w:rsidRPr="00E043E7" w:rsidRDefault="005B1741" w:rsidP="005B1741">
      <w:pPr>
        <w:widowControl w:val="0"/>
        <w:tabs>
          <w:tab w:val="left" w:pos="1803"/>
        </w:tabs>
        <w:spacing w:before="130" w:line="240" w:lineRule="auto"/>
        <w:ind w:left="605" w:right="630" w:firstLine="25"/>
        <w:rPr>
          <w:rFonts w:ascii="Calibri" w:eastAsia="Calibri" w:hAnsi="Calibri" w:cs="Calibri"/>
          <w:color w:val="000000"/>
          <w:sz w:val="20"/>
          <w:szCs w:val="20"/>
        </w:rPr>
      </w:pPr>
      <w:r>
        <w:rPr>
          <w:rFonts w:ascii="Calibri" w:eastAsia="Calibri" w:hAnsi="Calibri" w:cs="Calibri"/>
          <w:color w:val="000000"/>
          <w:sz w:val="20"/>
          <w:szCs w:val="20"/>
        </w:rPr>
        <w:t>Moorpark</w:t>
      </w:r>
      <w:r w:rsidR="00E965C2" w:rsidRPr="00E043E7">
        <w:rPr>
          <w:rFonts w:ascii="Calibri" w:eastAsia="Calibri" w:hAnsi="Calibri" w:cs="Calibri"/>
          <w:color w:val="000000"/>
          <w:sz w:val="20"/>
          <w:szCs w:val="20"/>
        </w:rPr>
        <w:t xml:space="preserve"> College ensures the safety of its facilities </w:t>
      </w:r>
      <w:r w:rsidR="000D0645">
        <w:rPr>
          <w:rFonts w:ascii="Calibri" w:eastAsia="Calibri" w:hAnsi="Calibri" w:cs="Calibri"/>
          <w:color w:val="000000"/>
          <w:sz w:val="20"/>
          <w:szCs w:val="20"/>
        </w:rPr>
        <w:t>by</w:t>
      </w:r>
      <w:r w:rsidR="00E965C2" w:rsidRPr="00E043E7">
        <w:rPr>
          <w:rFonts w:ascii="Calibri" w:eastAsia="Calibri" w:hAnsi="Calibri" w:cs="Calibri"/>
          <w:color w:val="000000"/>
          <w:sz w:val="20"/>
          <w:szCs w:val="20"/>
        </w:rPr>
        <w:t xml:space="preserve"> hiring qualified personnel to oversee its facilities program. In new capital construction and renovation projects, qualified firms are hired to ensure safety</w:t>
      </w:r>
      <w:r w:rsidR="000D0645">
        <w:rPr>
          <w:rFonts w:ascii="Calibri" w:eastAsia="Calibri" w:hAnsi="Calibri" w:cs="Calibri"/>
          <w:color w:val="000000"/>
          <w:sz w:val="20"/>
          <w:szCs w:val="20"/>
        </w:rPr>
        <w:t xml:space="preserve"> and access in the design and</w:t>
      </w:r>
      <w:r w:rsidR="00E965C2" w:rsidRPr="00E043E7">
        <w:rPr>
          <w:rFonts w:ascii="Calibri" w:eastAsia="Calibri" w:hAnsi="Calibri" w:cs="Calibri"/>
          <w:color w:val="000000"/>
          <w:sz w:val="20"/>
          <w:szCs w:val="20"/>
        </w:rPr>
        <w:t xml:space="preserve"> construction of buildings.  The College must meet design, construction, </w:t>
      </w:r>
      <w:r w:rsidR="000D0645">
        <w:rPr>
          <w:rFonts w:ascii="Calibri" w:eastAsia="Calibri" w:hAnsi="Calibri" w:cs="Calibri"/>
          <w:color w:val="000000"/>
          <w:sz w:val="20"/>
          <w:szCs w:val="20"/>
        </w:rPr>
        <w:t xml:space="preserve">and </w:t>
      </w:r>
      <w:r w:rsidR="00E965C2" w:rsidRPr="00E043E7">
        <w:rPr>
          <w:rFonts w:ascii="Calibri" w:eastAsia="Calibri" w:hAnsi="Calibri" w:cs="Calibri"/>
          <w:color w:val="000000"/>
          <w:sz w:val="20"/>
          <w:szCs w:val="20"/>
        </w:rPr>
        <w:t>health and safety standards established by the Division of State Architects</w:t>
      </w:r>
      <w:r w:rsidR="005135EA">
        <w:rPr>
          <w:rFonts w:ascii="Calibri" w:eastAsia="Calibri" w:hAnsi="Calibri" w:cs="Calibri"/>
          <w:color w:val="000000"/>
          <w:sz w:val="20"/>
          <w:szCs w:val="20"/>
        </w:rPr>
        <w:t xml:space="preserve"> (DSA)</w:t>
      </w:r>
      <w:r w:rsidR="00E965C2" w:rsidRPr="00E043E7">
        <w:rPr>
          <w:rFonts w:ascii="Calibri" w:eastAsia="Calibri" w:hAnsi="Calibri" w:cs="Calibri"/>
          <w:color w:val="000000"/>
          <w:sz w:val="20"/>
          <w:szCs w:val="20"/>
        </w:rPr>
        <w:t xml:space="preserve"> in order to ensure accessibility and safety of the buildings</w:t>
      </w:r>
      <w:r w:rsidR="000D0645">
        <w:rPr>
          <w:rFonts w:ascii="Calibri" w:eastAsia="Calibri" w:hAnsi="Calibri" w:cs="Calibri"/>
          <w:color w:val="000000"/>
          <w:sz w:val="20"/>
          <w:szCs w:val="20"/>
        </w:rPr>
        <w:t>’</w:t>
      </w:r>
      <w:r w:rsidR="00E965C2" w:rsidRPr="00E043E7">
        <w:rPr>
          <w:rFonts w:ascii="Calibri" w:eastAsia="Calibri" w:hAnsi="Calibri" w:cs="Calibri"/>
          <w:color w:val="000000"/>
          <w:sz w:val="20"/>
          <w:szCs w:val="20"/>
        </w:rPr>
        <w:t xml:space="preserve"> users</w:t>
      </w:r>
      <w:r w:rsidR="00E965C2" w:rsidRPr="00E043E7">
        <w:rPr>
          <w:rFonts w:ascii="Calibri" w:eastAsia="Calibri" w:hAnsi="Calibri" w:cs="Calibri"/>
          <w:color w:val="000000"/>
          <w:sz w:val="20"/>
          <w:szCs w:val="20"/>
          <w:vertAlign w:val="superscript"/>
        </w:rPr>
        <w:footnoteReference w:id="2"/>
      </w:r>
      <w:r w:rsidR="00E965C2" w:rsidRPr="00E043E7">
        <w:rPr>
          <w:rFonts w:ascii="Calibri" w:eastAsia="Calibri" w:hAnsi="Calibri" w:cs="Calibri"/>
          <w:color w:val="000000"/>
          <w:sz w:val="20"/>
          <w:szCs w:val="20"/>
        </w:rPr>
        <w:t xml:space="preserve">.  </w:t>
      </w:r>
      <w:r w:rsidR="000D0645">
        <w:rPr>
          <w:rFonts w:ascii="Calibri" w:eastAsia="Calibri" w:hAnsi="Calibri" w:cs="Calibri"/>
          <w:color w:val="000000"/>
          <w:sz w:val="20"/>
          <w:szCs w:val="20"/>
        </w:rPr>
        <w:t>DSA staff monitor and inspect</w:t>
      </w:r>
      <w:r w:rsidR="005135EA">
        <w:rPr>
          <w:rFonts w:ascii="Calibri" w:eastAsia="Calibri" w:hAnsi="Calibri" w:cs="Calibri"/>
          <w:color w:val="000000"/>
          <w:sz w:val="20"/>
          <w:szCs w:val="20"/>
        </w:rPr>
        <w:t xml:space="preserve"> a</w:t>
      </w:r>
      <w:r w:rsidR="00E965C2" w:rsidRPr="00E043E7">
        <w:rPr>
          <w:rFonts w:ascii="Calibri" w:eastAsia="Calibri" w:hAnsi="Calibri" w:cs="Calibri"/>
          <w:color w:val="000000"/>
          <w:sz w:val="20"/>
          <w:szCs w:val="20"/>
        </w:rPr>
        <w:t xml:space="preserve">ll </w:t>
      </w:r>
      <w:r w:rsidR="005135EA">
        <w:rPr>
          <w:rFonts w:ascii="Calibri" w:eastAsia="Calibri" w:hAnsi="Calibri" w:cs="Calibri"/>
          <w:color w:val="000000"/>
          <w:sz w:val="20"/>
          <w:szCs w:val="20"/>
        </w:rPr>
        <w:t xml:space="preserve">capital projects for safety and compliance with all safety regulations. All </w:t>
      </w:r>
      <w:r w:rsidR="00E965C2" w:rsidRPr="00E043E7">
        <w:rPr>
          <w:rFonts w:ascii="Calibri" w:eastAsia="Calibri" w:hAnsi="Calibri" w:cs="Calibri"/>
          <w:color w:val="000000"/>
          <w:sz w:val="20"/>
          <w:szCs w:val="20"/>
        </w:rPr>
        <w:t>capital renovation and construction projects are assigned to the Director of Facilities, Maintenance</w:t>
      </w:r>
      <w:r w:rsidR="000D0645">
        <w:rPr>
          <w:rFonts w:ascii="Calibri" w:eastAsia="Calibri" w:hAnsi="Calibri" w:cs="Calibri"/>
          <w:color w:val="000000"/>
          <w:sz w:val="20"/>
          <w:szCs w:val="20"/>
        </w:rPr>
        <w:t>,</w:t>
      </w:r>
      <w:r w:rsidR="00E965C2" w:rsidRPr="00E043E7">
        <w:rPr>
          <w:rFonts w:ascii="Calibri" w:eastAsia="Calibri" w:hAnsi="Calibri" w:cs="Calibri"/>
          <w:color w:val="000000"/>
          <w:sz w:val="20"/>
          <w:szCs w:val="20"/>
        </w:rPr>
        <w:t xml:space="preserve"> and Operations, who may choose to hire project management staff to facilitate the completion of larger projects.  </w:t>
      </w:r>
    </w:p>
    <w:p w14:paraId="271C8470" w14:textId="77777777" w:rsidR="005B1741" w:rsidRDefault="005B1741" w:rsidP="005B1741">
      <w:pPr>
        <w:ind w:left="720"/>
        <w:rPr>
          <w:rFonts w:ascii="Calibri" w:eastAsia="Calibri" w:hAnsi="Calibri" w:cs="Calibri"/>
          <w:color w:val="000000"/>
          <w:sz w:val="20"/>
          <w:szCs w:val="20"/>
        </w:rPr>
      </w:pPr>
    </w:p>
    <w:p w14:paraId="6BBD4B8D" w14:textId="4D9E9494" w:rsidR="00AE2F10" w:rsidRDefault="00E5022F" w:rsidP="005B1741">
      <w:pPr>
        <w:ind w:left="630" w:right="630"/>
        <w:rPr>
          <w:rFonts w:ascii="Calibri" w:eastAsia="Calibri" w:hAnsi="Calibri" w:cs="Calibri"/>
          <w:color w:val="000000"/>
          <w:sz w:val="20"/>
          <w:szCs w:val="20"/>
        </w:rPr>
      </w:pPr>
      <w:r>
        <w:rPr>
          <w:rFonts w:ascii="Calibri" w:eastAsia="Calibri" w:hAnsi="Calibri" w:cs="Calibri"/>
          <w:color w:val="000000"/>
          <w:sz w:val="20"/>
          <w:szCs w:val="20"/>
        </w:rPr>
        <w:t xml:space="preserve">To ensure safety, the </w:t>
      </w:r>
      <w:r w:rsidR="00E965C2" w:rsidRPr="00E043E7">
        <w:rPr>
          <w:rFonts w:ascii="Calibri" w:eastAsia="Calibri" w:hAnsi="Calibri" w:cs="Calibri"/>
          <w:color w:val="000000"/>
          <w:sz w:val="20"/>
          <w:szCs w:val="20"/>
        </w:rPr>
        <w:t xml:space="preserve">District Police Department assigns </w:t>
      </w:r>
      <w:r w:rsidR="000D0645">
        <w:rPr>
          <w:rFonts w:ascii="Calibri" w:eastAsia="Calibri" w:hAnsi="Calibri" w:cs="Calibri"/>
          <w:color w:val="000000"/>
          <w:sz w:val="20"/>
          <w:szCs w:val="20"/>
        </w:rPr>
        <w:t>f</w:t>
      </w:r>
      <w:r w:rsidR="00E965C2" w:rsidRPr="00E043E7">
        <w:rPr>
          <w:rFonts w:ascii="Calibri" w:eastAsia="Calibri" w:hAnsi="Calibri" w:cs="Calibri"/>
          <w:color w:val="000000"/>
          <w:sz w:val="20"/>
          <w:szCs w:val="20"/>
        </w:rPr>
        <w:t>ive full-time police officers and 10 cadets to M</w:t>
      </w:r>
      <w:r w:rsidR="005B1741">
        <w:rPr>
          <w:rFonts w:ascii="Calibri" w:eastAsia="Calibri" w:hAnsi="Calibri" w:cs="Calibri"/>
          <w:color w:val="000000"/>
          <w:sz w:val="20"/>
          <w:szCs w:val="20"/>
        </w:rPr>
        <w:t>oorpark College</w:t>
      </w:r>
      <w:r w:rsidR="00E965C2" w:rsidRPr="00E043E7">
        <w:rPr>
          <w:rFonts w:ascii="Calibri" w:eastAsia="Calibri" w:hAnsi="Calibri" w:cs="Calibri"/>
          <w:color w:val="000000"/>
          <w:sz w:val="20"/>
          <w:szCs w:val="20"/>
        </w:rPr>
        <w:t xml:space="preserve">.  Police coverage </w:t>
      </w:r>
      <w:r w:rsidR="000D0645">
        <w:rPr>
          <w:rFonts w:ascii="Calibri" w:eastAsia="Calibri" w:hAnsi="Calibri" w:cs="Calibri"/>
          <w:color w:val="000000"/>
          <w:sz w:val="20"/>
          <w:szCs w:val="20"/>
        </w:rPr>
        <w:t xml:space="preserve">for the core hours of operations </w:t>
      </w:r>
      <w:r w:rsidR="00E965C2" w:rsidRPr="00E043E7">
        <w:rPr>
          <w:rFonts w:ascii="Calibri" w:eastAsia="Calibri" w:hAnsi="Calibri" w:cs="Calibri"/>
          <w:color w:val="000000"/>
          <w:sz w:val="20"/>
          <w:szCs w:val="20"/>
        </w:rPr>
        <w:t xml:space="preserve">on </w:t>
      </w:r>
      <w:r w:rsidR="00861D03">
        <w:rPr>
          <w:rFonts w:ascii="Calibri" w:eastAsia="Calibri" w:hAnsi="Calibri" w:cs="Calibri"/>
          <w:color w:val="000000"/>
          <w:sz w:val="20"/>
          <w:szCs w:val="20"/>
        </w:rPr>
        <w:t>campus</w:t>
      </w:r>
      <w:r w:rsidR="00E965C2" w:rsidRPr="00E043E7">
        <w:rPr>
          <w:rFonts w:ascii="Calibri" w:eastAsia="Calibri" w:hAnsi="Calibri" w:cs="Calibri"/>
          <w:color w:val="000000"/>
          <w:sz w:val="20"/>
          <w:szCs w:val="20"/>
        </w:rPr>
        <w:t xml:space="preserve"> is provided Monday through Thursday from 6:00</w:t>
      </w:r>
      <w:r w:rsidR="000D0645">
        <w:rPr>
          <w:rFonts w:ascii="Calibri" w:eastAsia="Calibri" w:hAnsi="Calibri" w:cs="Calibri"/>
          <w:color w:val="000000"/>
          <w:sz w:val="20"/>
          <w:szCs w:val="20"/>
        </w:rPr>
        <w:t xml:space="preserve"> </w:t>
      </w:r>
      <w:r w:rsidR="00E965C2" w:rsidRPr="00E043E7">
        <w:rPr>
          <w:rFonts w:ascii="Calibri" w:eastAsia="Calibri" w:hAnsi="Calibri" w:cs="Calibri"/>
          <w:color w:val="000000"/>
          <w:sz w:val="20"/>
          <w:szCs w:val="20"/>
        </w:rPr>
        <w:t>a</w:t>
      </w:r>
      <w:r w:rsidR="000D0645">
        <w:rPr>
          <w:rFonts w:ascii="Calibri" w:eastAsia="Calibri" w:hAnsi="Calibri" w:cs="Calibri"/>
          <w:color w:val="000000"/>
          <w:sz w:val="20"/>
          <w:szCs w:val="20"/>
        </w:rPr>
        <w:t>.</w:t>
      </w:r>
      <w:r w:rsidR="00E965C2" w:rsidRPr="00E043E7">
        <w:rPr>
          <w:rFonts w:ascii="Calibri" w:eastAsia="Calibri" w:hAnsi="Calibri" w:cs="Calibri"/>
          <w:color w:val="000000"/>
          <w:sz w:val="20"/>
          <w:szCs w:val="20"/>
        </w:rPr>
        <w:t>m</w:t>
      </w:r>
      <w:r w:rsidR="000D0645">
        <w:rPr>
          <w:rFonts w:ascii="Calibri" w:eastAsia="Calibri" w:hAnsi="Calibri" w:cs="Calibri"/>
          <w:color w:val="000000"/>
          <w:sz w:val="20"/>
          <w:szCs w:val="20"/>
        </w:rPr>
        <w:t>.</w:t>
      </w:r>
      <w:r w:rsidR="00E965C2" w:rsidRPr="00E043E7">
        <w:rPr>
          <w:rFonts w:ascii="Calibri" w:eastAsia="Calibri" w:hAnsi="Calibri" w:cs="Calibri"/>
          <w:color w:val="000000"/>
          <w:sz w:val="20"/>
          <w:szCs w:val="20"/>
        </w:rPr>
        <w:t xml:space="preserve"> – 12:00</w:t>
      </w:r>
      <w:r w:rsidR="000D0645">
        <w:rPr>
          <w:rFonts w:ascii="Calibri" w:eastAsia="Calibri" w:hAnsi="Calibri" w:cs="Calibri"/>
          <w:color w:val="000000"/>
          <w:sz w:val="20"/>
          <w:szCs w:val="20"/>
        </w:rPr>
        <w:t xml:space="preserve"> </w:t>
      </w:r>
      <w:r w:rsidR="00E965C2" w:rsidRPr="00E043E7">
        <w:rPr>
          <w:rFonts w:ascii="Calibri" w:eastAsia="Calibri" w:hAnsi="Calibri" w:cs="Calibri"/>
          <w:color w:val="000000"/>
          <w:sz w:val="20"/>
          <w:szCs w:val="20"/>
        </w:rPr>
        <w:t>a</w:t>
      </w:r>
      <w:r w:rsidR="000D0645">
        <w:rPr>
          <w:rFonts w:ascii="Calibri" w:eastAsia="Calibri" w:hAnsi="Calibri" w:cs="Calibri"/>
          <w:color w:val="000000"/>
          <w:sz w:val="20"/>
          <w:szCs w:val="20"/>
        </w:rPr>
        <w:t>.</w:t>
      </w:r>
      <w:r w:rsidR="00E965C2" w:rsidRPr="00E043E7">
        <w:rPr>
          <w:rFonts w:ascii="Calibri" w:eastAsia="Calibri" w:hAnsi="Calibri" w:cs="Calibri"/>
          <w:color w:val="000000"/>
          <w:sz w:val="20"/>
          <w:szCs w:val="20"/>
        </w:rPr>
        <w:t>m</w:t>
      </w:r>
      <w:r w:rsidR="000D0645">
        <w:rPr>
          <w:rFonts w:ascii="Calibri" w:eastAsia="Calibri" w:hAnsi="Calibri" w:cs="Calibri"/>
          <w:color w:val="000000"/>
          <w:sz w:val="20"/>
          <w:szCs w:val="20"/>
        </w:rPr>
        <w:t>.</w:t>
      </w:r>
      <w:r w:rsidR="00E965C2" w:rsidRPr="00E043E7">
        <w:rPr>
          <w:rFonts w:ascii="Calibri" w:eastAsia="Calibri" w:hAnsi="Calibri" w:cs="Calibri"/>
          <w:color w:val="000000"/>
          <w:sz w:val="20"/>
          <w:szCs w:val="20"/>
        </w:rPr>
        <w:t xml:space="preserve"> and </w:t>
      </w:r>
      <w:r w:rsidR="00612937" w:rsidRPr="00E043E7">
        <w:rPr>
          <w:rFonts w:ascii="Calibri" w:eastAsia="Calibri" w:hAnsi="Calibri" w:cs="Calibri"/>
          <w:color w:val="000000"/>
          <w:sz w:val="20"/>
          <w:szCs w:val="20"/>
        </w:rPr>
        <w:t>Friday through Saturday from 7:00</w:t>
      </w:r>
      <w:r w:rsidR="000D0645">
        <w:rPr>
          <w:rFonts w:ascii="Calibri" w:eastAsia="Calibri" w:hAnsi="Calibri" w:cs="Calibri"/>
          <w:color w:val="000000"/>
          <w:sz w:val="20"/>
          <w:szCs w:val="20"/>
        </w:rPr>
        <w:t xml:space="preserve"> </w:t>
      </w:r>
      <w:r w:rsidR="00612937" w:rsidRPr="00E043E7">
        <w:rPr>
          <w:rFonts w:ascii="Calibri" w:eastAsia="Calibri" w:hAnsi="Calibri" w:cs="Calibri"/>
          <w:color w:val="000000"/>
          <w:sz w:val="20"/>
          <w:szCs w:val="20"/>
        </w:rPr>
        <w:t>a</w:t>
      </w:r>
      <w:r w:rsidR="000D0645">
        <w:rPr>
          <w:rFonts w:ascii="Calibri" w:eastAsia="Calibri" w:hAnsi="Calibri" w:cs="Calibri"/>
          <w:color w:val="000000"/>
          <w:sz w:val="20"/>
          <w:szCs w:val="20"/>
        </w:rPr>
        <w:t>.</w:t>
      </w:r>
      <w:r w:rsidR="00612937" w:rsidRPr="00E043E7">
        <w:rPr>
          <w:rFonts w:ascii="Calibri" w:eastAsia="Calibri" w:hAnsi="Calibri" w:cs="Calibri"/>
          <w:color w:val="000000"/>
          <w:sz w:val="20"/>
          <w:szCs w:val="20"/>
        </w:rPr>
        <w:t>m</w:t>
      </w:r>
      <w:r w:rsidR="000D0645">
        <w:rPr>
          <w:rFonts w:ascii="Calibri" w:eastAsia="Calibri" w:hAnsi="Calibri" w:cs="Calibri"/>
          <w:color w:val="000000"/>
          <w:sz w:val="20"/>
          <w:szCs w:val="20"/>
        </w:rPr>
        <w:t>.</w:t>
      </w:r>
      <w:r w:rsidR="00612937" w:rsidRPr="00E043E7">
        <w:rPr>
          <w:rFonts w:ascii="Calibri" w:eastAsia="Calibri" w:hAnsi="Calibri" w:cs="Calibri"/>
          <w:color w:val="000000"/>
          <w:sz w:val="20"/>
          <w:szCs w:val="20"/>
        </w:rPr>
        <w:t xml:space="preserve"> and 5:00</w:t>
      </w:r>
      <w:r w:rsidR="000D0645">
        <w:rPr>
          <w:rFonts w:ascii="Calibri" w:eastAsia="Calibri" w:hAnsi="Calibri" w:cs="Calibri"/>
          <w:color w:val="000000"/>
          <w:sz w:val="20"/>
          <w:szCs w:val="20"/>
        </w:rPr>
        <w:t xml:space="preserve"> </w:t>
      </w:r>
      <w:r w:rsidR="00612937" w:rsidRPr="00E043E7">
        <w:rPr>
          <w:rFonts w:ascii="Calibri" w:eastAsia="Calibri" w:hAnsi="Calibri" w:cs="Calibri"/>
          <w:color w:val="000000"/>
          <w:sz w:val="20"/>
          <w:szCs w:val="20"/>
        </w:rPr>
        <w:t>p</w:t>
      </w:r>
      <w:r w:rsidR="000D0645">
        <w:rPr>
          <w:rFonts w:ascii="Calibri" w:eastAsia="Calibri" w:hAnsi="Calibri" w:cs="Calibri"/>
          <w:color w:val="000000"/>
          <w:sz w:val="20"/>
          <w:szCs w:val="20"/>
        </w:rPr>
        <w:t>.</w:t>
      </w:r>
      <w:r w:rsidR="00612937" w:rsidRPr="00E043E7">
        <w:rPr>
          <w:rFonts w:ascii="Calibri" w:eastAsia="Calibri" w:hAnsi="Calibri" w:cs="Calibri"/>
          <w:color w:val="000000"/>
          <w:sz w:val="20"/>
          <w:szCs w:val="20"/>
        </w:rPr>
        <w:t>m</w:t>
      </w:r>
      <w:r w:rsidR="000D0645">
        <w:rPr>
          <w:rFonts w:ascii="Calibri" w:eastAsia="Calibri" w:hAnsi="Calibri" w:cs="Calibri"/>
          <w:color w:val="000000"/>
          <w:sz w:val="20"/>
          <w:szCs w:val="20"/>
        </w:rPr>
        <w:t>.</w:t>
      </w:r>
      <w:r w:rsidR="00612937" w:rsidRPr="00E043E7">
        <w:rPr>
          <w:rFonts w:ascii="Calibri" w:eastAsia="Calibri" w:hAnsi="Calibri" w:cs="Calibri"/>
          <w:color w:val="000000"/>
          <w:sz w:val="20"/>
          <w:szCs w:val="20"/>
        </w:rPr>
        <w:t xml:space="preserve">  Police </w:t>
      </w:r>
      <w:r w:rsidR="00F61417">
        <w:rPr>
          <w:rFonts w:ascii="Calibri" w:eastAsia="Calibri" w:hAnsi="Calibri" w:cs="Calibri"/>
          <w:color w:val="000000"/>
          <w:sz w:val="20"/>
          <w:szCs w:val="20"/>
        </w:rPr>
        <w:t>o</w:t>
      </w:r>
      <w:r w:rsidR="00612937" w:rsidRPr="00E043E7">
        <w:rPr>
          <w:rFonts w:ascii="Calibri" w:eastAsia="Calibri" w:hAnsi="Calibri" w:cs="Calibri"/>
          <w:color w:val="000000"/>
          <w:sz w:val="20"/>
          <w:szCs w:val="20"/>
        </w:rPr>
        <w:t xml:space="preserve">fficers also </w:t>
      </w:r>
      <w:r w:rsidR="00F61417">
        <w:rPr>
          <w:rFonts w:ascii="Calibri" w:eastAsia="Calibri" w:hAnsi="Calibri" w:cs="Calibri"/>
          <w:color w:val="000000"/>
          <w:sz w:val="20"/>
          <w:szCs w:val="20"/>
        </w:rPr>
        <w:t>offer</w:t>
      </w:r>
      <w:r w:rsidR="00612937" w:rsidRPr="00E043E7">
        <w:rPr>
          <w:rFonts w:ascii="Calibri" w:eastAsia="Calibri" w:hAnsi="Calibri" w:cs="Calibri"/>
          <w:color w:val="000000"/>
          <w:sz w:val="20"/>
          <w:szCs w:val="20"/>
        </w:rPr>
        <w:t xml:space="preserve"> escort services for students, faculty, and staff. </w:t>
      </w:r>
      <w:r w:rsidR="00652C31" w:rsidRPr="00E043E7">
        <w:rPr>
          <w:rFonts w:ascii="Calibri" w:eastAsia="Calibri" w:hAnsi="Calibri" w:cs="Calibri"/>
          <w:color w:val="000000"/>
          <w:sz w:val="20"/>
          <w:szCs w:val="20"/>
        </w:rPr>
        <w:t xml:space="preserve"> In 2013</w:t>
      </w:r>
      <w:r w:rsidR="00AE2F10">
        <w:rPr>
          <w:rFonts w:ascii="Calibri" w:eastAsia="Calibri" w:hAnsi="Calibri" w:cs="Calibri"/>
          <w:color w:val="000000"/>
          <w:sz w:val="20"/>
          <w:szCs w:val="20"/>
        </w:rPr>
        <w:t>,</w:t>
      </w:r>
      <w:r w:rsidR="00652C31" w:rsidRPr="00E043E7">
        <w:rPr>
          <w:rFonts w:ascii="Calibri" w:eastAsia="Calibri" w:hAnsi="Calibri" w:cs="Calibri"/>
          <w:color w:val="000000"/>
          <w:sz w:val="20"/>
          <w:szCs w:val="20"/>
        </w:rPr>
        <w:t xml:space="preserve"> 36 panic alarms were installed throughout the </w:t>
      </w:r>
      <w:r w:rsidR="00CC5F99">
        <w:rPr>
          <w:rFonts w:ascii="Calibri" w:eastAsia="Calibri" w:hAnsi="Calibri" w:cs="Calibri"/>
          <w:color w:val="000000"/>
          <w:sz w:val="20"/>
          <w:szCs w:val="20"/>
        </w:rPr>
        <w:t>College</w:t>
      </w:r>
      <w:r w:rsidR="00F61417">
        <w:rPr>
          <w:rFonts w:ascii="Calibri" w:eastAsia="Calibri" w:hAnsi="Calibri" w:cs="Calibri"/>
          <w:color w:val="000000"/>
          <w:sz w:val="20"/>
          <w:szCs w:val="20"/>
        </w:rPr>
        <w:t xml:space="preserve"> as</w:t>
      </w:r>
      <w:r w:rsidR="00652C31" w:rsidRPr="00E043E7">
        <w:rPr>
          <w:rFonts w:ascii="Calibri" w:eastAsia="Calibri" w:hAnsi="Calibri" w:cs="Calibri"/>
          <w:color w:val="000000"/>
          <w:sz w:val="20"/>
          <w:szCs w:val="20"/>
        </w:rPr>
        <w:t xml:space="preserve"> a</w:t>
      </w:r>
      <w:r>
        <w:rPr>
          <w:rFonts w:ascii="Calibri" w:eastAsia="Calibri" w:hAnsi="Calibri" w:cs="Calibri"/>
          <w:color w:val="000000"/>
          <w:sz w:val="20"/>
          <w:szCs w:val="20"/>
        </w:rPr>
        <w:t xml:space="preserve"> faster way to alert the </w:t>
      </w:r>
      <w:r w:rsidR="00652C31" w:rsidRPr="00E043E7">
        <w:rPr>
          <w:rFonts w:ascii="Calibri" w:eastAsia="Calibri" w:hAnsi="Calibri" w:cs="Calibri"/>
          <w:color w:val="000000"/>
          <w:sz w:val="20"/>
          <w:szCs w:val="20"/>
        </w:rPr>
        <w:t xml:space="preserve">Police Department. </w:t>
      </w:r>
      <w:r w:rsidR="00B052FE" w:rsidRPr="00E043E7">
        <w:rPr>
          <w:rFonts w:ascii="Calibri" w:eastAsia="Calibri" w:hAnsi="Calibri" w:cs="Calibri"/>
          <w:color w:val="000000"/>
          <w:sz w:val="20"/>
          <w:szCs w:val="20"/>
        </w:rPr>
        <w:t xml:space="preserve"> </w:t>
      </w:r>
      <w:r w:rsidR="00F61417">
        <w:rPr>
          <w:rFonts w:ascii="Calibri" w:eastAsia="Calibri" w:hAnsi="Calibri" w:cs="Calibri"/>
          <w:color w:val="000000"/>
          <w:sz w:val="20"/>
          <w:szCs w:val="20"/>
        </w:rPr>
        <w:t>T</w:t>
      </w:r>
      <w:r>
        <w:rPr>
          <w:rFonts w:ascii="Calibri" w:eastAsia="Calibri" w:hAnsi="Calibri" w:cs="Calibri"/>
          <w:color w:val="000000"/>
          <w:sz w:val="20"/>
          <w:szCs w:val="20"/>
        </w:rPr>
        <w:t xml:space="preserve">he </w:t>
      </w:r>
      <w:r w:rsidR="00F61417">
        <w:rPr>
          <w:rFonts w:ascii="Calibri" w:eastAsia="Calibri" w:hAnsi="Calibri" w:cs="Calibri"/>
          <w:color w:val="000000"/>
          <w:sz w:val="20"/>
          <w:szCs w:val="20"/>
        </w:rPr>
        <w:t>C</w:t>
      </w:r>
      <w:r>
        <w:rPr>
          <w:rFonts w:ascii="Calibri" w:eastAsia="Calibri" w:hAnsi="Calibri" w:cs="Calibri"/>
          <w:color w:val="000000"/>
          <w:sz w:val="20"/>
          <w:szCs w:val="20"/>
        </w:rPr>
        <w:t>ollege also employs an evening attendant</w:t>
      </w:r>
      <w:r w:rsidR="00F61417">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AE2F10">
        <w:rPr>
          <w:rFonts w:ascii="Calibri" w:eastAsia="Calibri" w:hAnsi="Calibri" w:cs="Calibri"/>
          <w:color w:val="000000"/>
          <w:sz w:val="20"/>
          <w:szCs w:val="20"/>
        </w:rPr>
        <w:t>who</w:t>
      </w:r>
      <w:r>
        <w:rPr>
          <w:rFonts w:ascii="Calibri" w:eastAsia="Calibri" w:hAnsi="Calibri" w:cs="Calibri"/>
          <w:color w:val="000000"/>
          <w:sz w:val="20"/>
          <w:szCs w:val="20"/>
        </w:rPr>
        <w:t xml:space="preserve"> provides added security on </w:t>
      </w:r>
      <w:r w:rsidR="00861D03">
        <w:rPr>
          <w:rFonts w:ascii="Calibri" w:eastAsia="Calibri" w:hAnsi="Calibri" w:cs="Calibri"/>
          <w:color w:val="000000"/>
          <w:sz w:val="20"/>
          <w:szCs w:val="20"/>
        </w:rPr>
        <w:t>campus</w:t>
      </w:r>
      <w:r>
        <w:rPr>
          <w:rFonts w:ascii="Calibri" w:eastAsia="Calibri" w:hAnsi="Calibri" w:cs="Calibri"/>
          <w:color w:val="000000"/>
          <w:sz w:val="20"/>
          <w:szCs w:val="20"/>
        </w:rPr>
        <w:t xml:space="preserve"> for evening and Saturday courses.  </w:t>
      </w:r>
      <w:r w:rsidR="00C72306" w:rsidRPr="00E043E7">
        <w:rPr>
          <w:rFonts w:ascii="Calibri" w:eastAsia="Calibri" w:hAnsi="Calibri" w:cs="Calibri"/>
          <w:color w:val="000000"/>
          <w:sz w:val="20"/>
          <w:szCs w:val="20"/>
        </w:rPr>
        <w:t xml:space="preserve">In 2014, the storage bay below the police station was modified to add a concrete drive area to make vehicular access practical for the emergency equipment vehicle. </w:t>
      </w:r>
    </w:p>
    <w:p w14:paraId="523050D9" w14:textId="77777777" w:rsidR="00AE2F10" w:rsidRDefault="00AE2F10" w:rsidP="005B1741">
      <w:pPr>
        <w:ind w:left="630" w:right="630"/>
        <w:rPr>
          <w:rFonts w:ascii="Calibri" w:eastAsia="Calibri" w:hAnsi="Calibri" w:cs="Calibri"/>
          <w:color w:val="000000"/>
          <w:sz w:val="20"/>
          <w:szCs w:val="20"/>
        </w:rPr>
      </w:pPr>
    </w:p>
    <w:p w14:paraId="229A79FD" w14:textId="69B41C82" w:rsidR="00AE2F10" w:rsidRDefault="00B052FE" w:rsidP="005B1741">
      <w:pPr>
        <w:ind w:left="630" w:right="630"/>
        <w:rPr>
          <w:rFonts w:ascii="Calibri" w:eastAsia="Arial" w:hAnsi="Calibri" w:cs="Arial"/>
          <w:color w:val="000000"/>
          <w:sz w:val="20"/>
          <w:szCs w:val="20"/>
        </w:rPr>
      </w:pPr>
      <w:r w:rsidRPr="00E043E7">
        <w:rPr>
          <w:rFonts w:ascii="Calibri" w:eastAsia="Calibri" w:hAnsi="Calibri" w:cs="Calibri"/>
          <w:color w:val="000000"/>
          <w:sz w:val="20"/>
          <w:szCs w:val="20"/>
        </w:rPr>
        <w:t xml:space="preserve">At the 2015 Fall Fling </w:t>
      </w:r>
      <w:r w:rsidRPr="00E043E7">
        <w:rPr>
          <w:rFonts w:ascii="Calibri" w:eastAsia="Arial" w:hAnsi="Calibri" w:cs="Arial"/>
          <w:color w:val="000000"/>
          <w:sz w:val="20"/>
          <w:szCs w:val="20"/>
        </w:rPr>
        <w:t>Strategic Planning session</w:t>
      </w:r>
      <w:r w:rsidR="00156C68">
        <w:rPr>
          <w:rFonts w:ascii="Calibri" w:eastAsia="Arial" w:hAnsi="Calibri" w:cs="Arial"/>
          <w:color w:val="000000"/>
          <w:sz w:val="20"/>
          <w:szCs w:val="20"/>
        </w:rPr>
        <w:t xml:space="preserve">, </w:t>
      </w:r>
      <w:r w:rsidRPr="00E043E7">
        <w:rPr>
          <w:rFonts w:ascii="Calibri" w:eastAsia="Arial" w:hAnsi="Calibri" w:cs="Arial"/>
          <w:color w:val="000000"/>
          <w:sz w:val="20"/>
          <w:szCs w:val="20"/>
        </w:rPr>
        <w:t xml:space="preserve">the college community </w:t>
      </w:r>
      <w:r w:rsidRPr="006832AC">
        <w:rPr>
          <w:rFonts w:ascii="Calibri" w:eastAsia="Arial" w:hAnsi="Calibri" w:cs="Arial"/>
          <w:color w:val="000000"/>
          <w:sz w:val="20"/>
          <w:szCs w:val="20"/>
        </w:rPr>
        <w:t>reviewed information from external and internal scans</w:t>
      </w:r>
      <w:r w:rsidRPr="00E043E7">
        <w:rPr>
          <w:rFonts w:ascii="Calibri" w:eastAsia="Arial" w:hAnsi="Calibri" w:cs="Arial"/>
          <w:color w:val="000000"/>
          <w:sz w:val="20"/>
          <w:szCs w:val="20"/>
        </w:rPr>
        <w:t>, align</w:t>
      </w:r>
      <w:r w:rsidR="005B1741">
        <w:rPr>
          <w:rFonts w:ascii="Calibri" w:eastAsia="Arial" w:hAnsi="Calibri" w:cs="Arial"/>
          <w:color w:val="000000"/>
          <w:sz w:val="20"/>
          <w:szCs w:val="20"/>
        </w:rPr>
        <w:t>ed</w:t>
      </w:r>
      <w:r w:rsidRPr="00E043E7">
        <w:rPr>
          <w:rFonts w:ascii="Calibri" w:eastAsia="Arial" w:hAnsi="Calibri" w:cs="Arial"/>
          <w:color w:val="000000"/>
          <w:sz w:val="20"/>
          <w:szCs w:val="20"/>
        </w:rPr>
        <w:t xml:space="preserve"> </w:t>
      </w:r>
      <w:r w:rsidR="005B1741">
        <w:rPr>
          <w:rFonts w:ascii="Calibri" w:eastAsia="Arial" w:hAnsi="Calibri" w:cs="Arial"/>
          <w:color w:val="000000"/>
          <w:sz w:val="20"/>
          <w:szCs w:val="20"/>
        </w:rPr>
        <w:t xml:space="preserve">priorities </w:t>
      </w:r>
      <w:r w:rsidRPr="00E043E7">
        <w:rPr>
          <w:rFonts w:ascii="Calibri" w:eastAsia="Arial" w:hAnsi="Calibri" w:cs="Arial"/>
          <w:color w:val="000000"/>
          <w:sz w:val="20"/>
          <w:szCs w:val="20"/>
        </w:rPr>
        <w:t xml:space="preserve">with the </w:t>
      </w:r>
      <w:r w:rsidR="005B1741">
        <w:rPr>
          <w:rFonts w:ascii="Calibri" w:eastAsia="Arial" w:hAnsi="Calibri" w:cs="Arial"/>
          <w:color w:val="000000"/>
          <w:sz w:val="20"/>
          <w:szCs w:val="20"/>
        </w:rPr>
        <w:t xml:space="preserve">College </w:t>
      </w:r>
      <w:r w:rsidRPr="00E043E7">
        <w:rPr>
          <w:rFonts w:ascii="Calibri" w:eastAsia="Arial" w:hAnsi="Calibri" w:cs="Arial"/>
          <w:color w:val="000000"/>
          <w:sz w:val="20"/>
          <w:szCs w:val="20"/>
        </w:rPr>
        <w:t xml:space="preserve">Mission, and </w:t>
      </w:r>
      <w:r w:rsidR="005B1741">
        <w:rPr>
          <w:rFonts w:ascii="Calibri" w:eastAsia="Arial" w:hAnsi="Calibri" w:cs="Arial"/>
          <w:color w:val="000000"/>
          <w:sz w:val="20"/>
          <w:szCs w:val="20"/>
        </w:rPr>
        <w:t>approved</w:t>
      </w:r>
      <w:r w:rsidRPr="00E043E7">
        <w:rPr>
          <w:rFonts w:ascii="Calibri" w:eastAsia="Arial" w:hAnsi="Calibri" w:cs="Arial"/>
          <w:color w:val="000000"/>
          <w:sz w:val="20"/>
          <w:szCs w:val="20"/>
        </w:rPr>
        <w:t xml:space="preserve"> </w:t>
      </w:r>
      <w:r w:rsidR="00AE2F10">
        <w:rPr>
          <w:rFonts w:ascii="Calibri" w:eastAsia="Arial" w:hAnsi="Calibri" w:cs="Arial"/>
          <w:color w:val="000000"/>
          <w:sz w:val="20"/>
          <w:szCs w:val="20"/>
        </w:rPr>
        <w:t xml:space="preserve">new </w:t>
      </w:r>
      <w:r w:rsidRPr="00E043E7">
        <w:rPr>
          <w:rFonts w:ascii="Calibri" w:eastAsia="Arial" w:hAnsi="Calibri" w:cs="Arial"/>
          <w:color w:val="000000"/>
          <w:sz w:val="20"/>
          <w:szCs w:val="20"/>
        </w:rPr>
        <w:t xml:space="preserve">Strategic </w:t>
      </w:r>
      <w:r w:rsidR="005B1741">
        <w:rPr>
          <w:rFonts w:ascii="Calibri" w:eastAsia="Arial" w:hAnsi="Calibri" w:cs="Arial"/>
          <w:color w:val="000000"/>
          <w:sz w:val="20"/>
          <w:szCs w:val="20"/>
        </w:rPr>
        <w:t>Goals for 201</w:t>
      </w:r>
      <w:r w:rsidR="00AE2F10">
        <w:rPr>
          <w:rFonts w:ascii="Calibri" w:eastAsia="Arial" w:hAnsi="Calibri" w:cs="Arial"/>
          <w:color w:val="000000"/>
          <w:sz w:val="20"/>
          <w:szCs w:val="20"/>
        </w:rPr>
        <w:t>6</w:t>
      </w:r>
      <w:r w:rsidR="005B1741">
        <w:rPr>
          <w:rFonts w:ascii="Calibri" w:eastAsia="Arial" w:hAnsi="Calibri" w:cs="Arial"/>
          <w:color w:val="000000"/>
          <w:sz w:val="20"/>
          <w:szCs w:val="20"/>
        </w:rPr>
        <w:t>-20</w:t>
      </w:r>
      <w:r w:rsidR="00AE2F10">
        <w:rPr>
          <w:rFonts w:ascii="Calibri" w:eastAsia="Arial" w:hAnsi="Calibri" w:cs="Arial"/>
          <w:color w:val="000000"/>
          <w:sz w:val="20"/>
          <w:szCs w:val="20"/>
        </w:rPr>
        <w:t>19</w:t>
      </w:r>
      <w:r w:rsidRPr="00E043E7">
        <w:rPr>
          <w:rFonts w:ascii="Calibri" w:eastAsia="Arial" w:hAnsi="Calibri" w:cs="Arial"/>
          <w:color w:val="000000"/>
          <w:sz w:val="20"/>
          <w:szCs w:val="20"/>
        </w:rPr>
        <w:t xml:space="preserve">.  </w:t>
      </w:r>
      <w:r w:rsidR="00AE2F10">
        <w:rPr>
          <w:rFonts w:ascii="Calibri" w:eastAsia="Arial" w:hAnsi="Calibri" w:cs="Arial"/>
          <w:color w:val="000000"/>
          <w:sz w:val="20"/>
          <w:szCs w:val="20"/>
        </w:rPr>
        <w:t>As part of this process, t</w:t>
      </w:r>
      <w:r w:rsidRPr="00E043E7">
        <w:rPr>
          <w:rFonts w:ascii="Calibri" w:eastAsia="Arial" w:hAnsi="Calibri" w:cs="Arial"/>
          <w:color w:val="000000"/>
          <w:sz w:val="20"/>
          <w:szCs w:val="20"/>
        </w:rPr>
        <w:t xml:space="preserve">he </w:t>
      </w:r>
      <w:r w:rsidR="00AE2F10">
        <w:rPr>
          <w:rFonts w:ascii="Calibri" w:eastAsia="Arial" w:hAnsi="Calibri" w:cs="Arial"/>
          <w:color w:val="000000"/>
          <w:sz w:val="20"/>
          <w:szCs w:val="20"/>
        </w:rPr>
        <w:t>C</w:t>
      </w:r>
      <w:r w:rsidR="00156C68">
        <w:rPr>
          <w:rFonts w:ascii="Calibri" w:eastAsia="Arial" w:hAnsi="Calibri" w:cs="Arial"/>
          <w:color w:val="000000"/>
          <w:sz w:val="20"/>
          <w:szCs w:val="20"/>
        </w:rPr>
        <w:t>ollege added s</w:t>
      </w:r>
      <w:r w:rsidRPr="00E043E7">
        <w:rPr>
          <w:rFonts w:ascii="Calibri" w:eastAsia="Arial" w:hAnsi="Calibri" w:cs="Arial"/>
          <w:color w:val="000000"/>
          <w:sz w:val="20"/>
          <w:szCs w:val="20"/>
        </w:rPr>
        <w:t xml:space="preserve">afety as </w:t>
      </w:r>
      <w:r w:rsidR="00AE2F10">
        <w:rPr>
          <w:rFonts w:ascii="Calibri" w:eastAsia="Arial" w:hAnsi="Calibri" w:cs="Arial"/>
          <w:color w:val="000000"/>
          <w:sz w:val="20"/>
          <w:szCs w:val="20"/>
        </w:rPr>
        <w:t>a new Strategic Goal</w:t>
      </w:r>
      <w:r w:rsidRPr="00E043E7">
        <w:rPr>
          <w:rFonts w:ascii="Calibri" w:eastAsia="Arial" w:hAnsi="Calibri" w:cs="Arial"/>
          <w:color w:val="000000"/>
          <w:sz w:val="20"/>
          <w:szCs w:val="20"/>
        </w:rPr>
        <w:t>.  The President, along with Consulta</w:t>
      </w:r>
      <w:r w:rsidR="00B64CDA" w:rsidRPr="00E043E7">
        <w:rPr>
          <w:rFonts w:ascii="Calibri" w:eastAsia="Arial" w:hAnsi="Calibri" w:cs="Arial"/>
          <w:color w:val="000000"/>
          <w:sz w:val="20"/>
          <w:szCs w:val="20"/>
        </w:rPr>
        <w:t xml:space="preserve">tion Council, will oversee the implementation of this new item and </w:t>
      </w:r>
      <w:r w:rsidR="00AE2F10">
        <w:rPr>
          <w:rFonts w:ascii="Calibri" w:eastAsia="Arial" w:hAnsi="Calibri" w:cs="Arial"/>
          <w:color w:val="000000"/>
          <w:sz w:val="20"/>
          <w:szCs w:val="20"/>
        </w:rPr>
        <w:t>has</w:t>
      </w:r>
      <w:r w:rsidR="00B64CDA" w:rsidRPr="00E043E7">
        <w:rPr>
          <w:rFonts w:ascii="Calibri" w:eastAsia="Arial" w:hAnsi="Calibri" w:cs="Arial"/>
          <w:color w:val="000000"/>
          <w:sz w:val="20"/>
          <w:szCs w:val="20"/>
        </w:rPr>
        <w:t xml:space="preserve"> added it as an item for discussion at </w:t>
      </w:r>
      <w:r w:rsidR="005135EA">
        <w:rPr>
          <w:rFonts w:ascii="Calibri" w:eastAsia="Arial" w:hAnsi="Calibri" w:cs="Arial"/>
          <w:color w:val="000000"/>
          <w:sz w:val="20"/>
          <w:szCs w:val="20"/>
        </w:rPr>
        <w:t>monthly</w:t>
      </w:r>
      <w:r w:rsidR="00B64CDA" w:rsidRPr="00E043E7">
        <w:rPr>
          <w:rFonts w:ascii="Calibri" w:eastAsia="Arial" w:hAnsi="Calibri" w:cs="Arial"/>
          <w:color w:val="000000"/>
          <w:sz w:val="20"/>
          <w:szCs w:val="20"/>
        </w:rPr>
        <w:t xml:space="preserve"> meeting</w:t>
      </w:r>
      <w:r w:rsidR="005135EA">
        <w:rPr>
          <w:rFonts w:ascii="Calibri" w:eastAsia="Arial" w:hAnsi="Calibri" w:cs="Arial"/>
          <w:color w:val="000000"/>
          <w:sz w:val="20"/>
          <w:szCs w:val="20"/>
        </w:rPr>
        <w:t>s</w:t>
      </w:r>
      <w:r w:rsidR="00B64CDA" w:rsidRPr="00E043E7">
        <w:rPr>
          <w:rFonts w:ascii="Calibri" w:eastAsia="Arial" w:hAnsi="Calibri" w:cs="Arial"/>
          <w:color w:val="000000"/>
          <w:sz w:val="20"/>
          <w:szCs w:val="20"/>
        </w:rPr>
        <w:t xml:space="preserve">. </w:t>
      </w:r>
    </w:p>
    <w:p w14:paraId="7EA6E368" w14:textId="77777777" w:rsidR="00AE2F10" w:rsidRDefault="00AE2F10" w:rsidP="005B1741">
      <w:pPr>
        <w:ind w:left="630" w:right="630"/>
        <w:rPr>
          <w:rFonts w:ascii="Calibri" w:eastAsia="Arial" w:hAnsi="Calibri" w:cs="Arial"/>
          <w:color w:val="000000"/>
          <w:sz w:val="20"/>
          <w:szCs w:val="20"/>
        </w:rPr>
      </w:pPr>
    </w:p>
    <w:p w14:paraId="30A56AB0" w14:textId="1D488C7D" w:rsidR="00D167B7" w:rsidRPr="00E043E7" w:rsidRDefault="00B64CDA" w:rsidP="005B1741">
      <w:pPr>
        <w:ind w:left="630" w:right="630"/>
        <w:rPr>
          <w:color w:val="1F4E79"/>
          <w:sz w:val="20"/>
          <w:szCs w:val="20"/>
        </w:rPr>
      </w:pPr>
      <w:r w:rsidRPr="00E043E7">
        <w:rPr>
          <w:rFonts w:ascii="Calibri" w:eastAsia="Arial" w:hAnsi="Calibri" w:cs="Arial"/>
          <w:color w:val="000000"/>
          <w:sz w:val="20"/>
          <w:szCs w:val="20"/>
        </w:rPr>
        <w:t xml:space="preserve">The </w:t>
      </w:r>
      <w:r w:rsidR="00AE2F10">
        <w:rPr>
          <w:rFonts w:ascii="Calibri" w:eastAsia="Arial" w:hAnsi="Calibri" w:cs="Arial"/>
          <w:color w:val="000000"/>
          <w:sz w:val="20"/>
          <w:szCs w:val="20"/>
        </w:rPr>
        <w:t>C</w:t>
      </w:r>
      <w:r w:rsidRPr="00E043E7">
        <w:rPr>
          <w:rFonts w:ascii="Calibri" w:eastAsia="Arial" w:hAnsi="Calibri" w:cs="Arial"/>
          <w:color w:val="000000"/>
          <w:sz w:val="20"/>
          <w:szCs w:val="20"/>
        </w:rPr>
        <w:t>ollege also has a Wellness and Safety Committee</w:t>
      </w:r>
      <w:r w:rsidR="00AE2F10">
        <w:rPr>
          <w:rFonts w:ascii="Calibri" w:eastAsia="Arial" w:hAnsi="Calibri" w:cs="Arial"/>
          <w:color w:val="000000"/>
          <w:sz w:val="20"/>
          <w:szCs w:val="20"/>
        </w:rPr>
        <w:t>,</w:t>
      </w:r>
      <w:r w:rsidRPr="00E043E7">
        <w:rPr>
          <w:rFonts w:ascii="Calibri" w:eastAsia="Arial" w:hAnsi="Calibri" w:cs="Arial"/>
          <w:color w:val="000000"/>
          <w:sz w:val="20"/>
          <w:szCs w:val="20"/>
        </w:rPr>
        <w:t xml:space="preserve"> co-chaired by a faculty </w:t>
      </w:r>
      <w:r w:rsidR="00AE2F10">
        <w:rPr>
          <w:rFonts w:ascii="Calibri" w:eastAsia="Arial" w:hAnsi="Calibri" w:cs="Arial"/>
          <w:color w:val="000000"/>
          <w:sz w:val="20"/>
          <w:szCs w:val="20"/>
        </w:rPr>
        <w:t xml:space="preserve">member </w:t>
      </w:r>
      <w:r w:rsidRPr="00E043E7">
        <w:rPr>
          <w:rFonts w:ascii="Calibri" w:eastAsia="Arial" w:hAnsi="Calibri" w:cs="Arial"/>
          <w:color w:val="000000"/>
          <w:sz w:val="20"/>
          <w:szCs w:val="20"/>
        </w:rPr>
        <w:t>and administrator. This committee is charged with identifying and addressing wellness an</w:t>
      </w:r>
      <w:r w:rsidR="00861D03">
        <w:rPr>
          <w:rFonts w:ascii="Calibri" w:eastAsia="Arial" w:hAnsi="Calibri" w:cs="Arial"/>
          <w:color w:val="000000"/>
          <w:sz w:val="20"/>
          <w:szCs w:val="20"/>
        </w:rPr>
        <w:t>d safety opportunities for the C</w:t>
      </w:r>
      <w:r w:rsidRPr="00E043E7">
        <w:rPr>
          <w:rFonts w:ascii="Calibri" w:eastAsia="Arial" w:hAnsi="Calibri" w:cs="Arial"/>
          <w:color w:val="000000"/>
          <w:sz w:val="20"/>
          <w:szCs w:val="20"/>
        </w:rPr>
        <w:t>ollege. This committee was c</w:t>
      </w:r>
      <w:r w:rsidR="00156C68">
        <w:rPr>
          <w:rFonts w:ascii="Calibri" w:eastAsia="Arial" w:hAnsi="Calibri" w:cs="Arial"/>
          <w:color w:val="000000"/>
          <w:sz w:val="20"/>
          <w:szCs w:val="20"/>
        </w:rPr>
        <w:t>entral</w:t>
      </w:r>
      <w:r w:rsidRPr="00E043E7">
        <w:rPr>
          <w:rFonts w:ascii="Calibri" w:eastAsia="Arial" w:hAnsi="Calibri" w:cs="Arial"/>
          <w:color w:val="000000"/>
          <w:sz w:val="20"/>
          <w:szCs w:val="20"/>
        </w:rPr>
        <w:t xml:space="preserve"> in creating a smoke</w:t>
      </w:r>
      <w:r w:rsidR="00156C68">
        <w:rPr>
          <w:rFonts w:ascii="Calibri" w:eastAsia="Arial" w:hAnsi="Calibri" w:cs="Arial"/>
          <w:color w:val="000000"/>
          <w:sz w:val="20"/>
          <w:szCs w:val="20"/>
        </w:rPr>
        <w:t>-</w:t>
      </w:r>
      <w:r w:rsidRPr="00E043E7">
        <w:rPr>
          <w:rFonts w:ascii="Calibri" w:eastAsia="Arial" w:hAnsi="Calibri" w:cs="Arial"/>
          <w:color w:val="000000"/>
          <w:sz w:val="20"/>
          <w:szCs w:val="20"/>
        </w:rPr>
        <w:t xml:space="preserve">free </w:t>
      </w:r>
      <w:r w:rsidR="00D50E63">
        <w:rPr>
          <w:rFonts w:ascii="Calibri" w:eastAsia="Arial" w:hAnsi="Calibri" w:cs="Arial"/>
          <w:color w:val="000000"/>
          <w:sz w:val="20"/>
          <w:szCs w:val="20"/>
        </w:rPr>
        <w:t>campus</w:t>
      </w:r>
      <w:r w:rsidRPr="00E043E7">
        <w:rPr>
          <w:rFonts w:ascii="Calibri" w:eastAsia="Arial" w:hAnsi="Calibri" w:cs="Arial"/>
          <w:color w:val="000000"/>
          <w:sz w:val="20"/>
          <w:szCs w:val="20"/>
        </w:rPr>
        <w:t xml:space="preserve">, conducting an annual student safety survey, </w:t>
      </w:r>
      <w:r w:rsidR="00156C68">
        <w:rPr>
          <w:rFonts w:ascii="Calibri" w:eastAsia="Arial" w:hAnsi="Calibri" w:cs="Arial"/>
          <w:color w:val="000000"/>
          <w:sz w:val="20"/>
          <w:szCs w:val="20"/>
        </w:rPr>
        <w:t xml:space="preserve">offering </w:t>
      </w:r>
      <w:r w:rsidRPr="00E043E7">
        <w:rPr>
          <w:rFonts w:ascii="Calibri" w:eastAsia="Arial" w:hAnsi="Calibri" w:cs="Arial"/>
          <w:color w:val="000000"/>
          <w:sz w:val="20"/>
          <w:szCs w:val="20"/>
        </w:rPr>
        <w:t>CPR/AED training, and updating and distributing emergency maps.</w:t>
      </w:r>
      <w:r w:rsidR="00484EFC" w:rsidRPr="00E043E7">
        <w:rPr>
          <w:rFonts w:ascii="Calibri" w:eastAsia="Arial" w:hAnsi="Calibri" w:cs="Arial"/>
          <w:color w:val="000000"/>
          <w:sz w:val="20"/>
          <w:szCs w:val="20"/>
        </w:rPr>
        <w:t xml:space="preserve"> The</w:t>
      </w:r>
      <w:r w:rsidR="00AE2F10">
        <w:rPr>
          <w:rFonts w:ascii="Calibri" w:eastAsia="Arial" w:hAnsi="Calibri" w:cs="Arial"/>
          <w:color w:val="000000"/>
          <w:sz w:val="20"/>
          <w:szCs w:val="20"/>
        </w:rPr>
        <w:t xml:space="preserve"> Co</w:t>
      </w:r>
      <w:r w:rsidR="00156C68">
        <w:rPr>
          <w:rFonts w:ascii="Calibri" w:eastAsia="Arial" w:hAnsi="Calibri" w:cs="Arial"/>
          <w:color w:val="000000"/>
          <w:sz w:val="20"/>
          <w:szCs w:val="20"/>
        </w:rPr>
        <w:t>llege also conducts safety-</w:t>
      </w:r>
      <w:r w:rsidR="00484EFC" w:rsidRPr="00E043E7">
        <w:rPr>
          <w:rFonts w:ascii="Calibri" w:eastAsia="Arial" w:hAnsi="Calibri" w:cs="Arial"/>
          <w:color w:val="000000"/>
          <w:sz w:val="20"/>
          <w:szCs w:val="20"/>
        </w:rPr>
        <w:t>related drills each semester</w:t>
      </w:r>
      <w:r w:rsidR="00156C68">
        <w:rPr>
          <w:rFonts w:ascii="Calibri" w:eastAsia="Arial" w:hAnsi="Calibri" w:cs="Arial"/>
          <w:color w:val="000000"/>
          <w:sz w:val="20"/>
          <w:szCs w:val="20"/>
        </w:rPr>
        <w:t>;</w:t>
      </w:r>
      <w:r w:rsidR="00484EFC" w:rsidRPr="00E043E7">
        <w:rPr>
          <w:rFonts w:ascii="Calibri" w:eastAsia="Arial" w:hAnsi="Calibri" w:cs="Arial"/>
          <w:color w:val="000000"/>
          <w:sz w:val="20"/>
          <w:szCs w:val="20"/>
        </w:rPr>
        <w:t xml:space="preserve"> </w:t>
      </w:r>
      <w:r w:rsidR="00156C68">
        <w:rPr>
          <w:rFonts w:ascii="Calibri" w:eastAsia="Arial" w:hAnsi="Calibri" w:cs="Arial"/>
          <w:color w:val="000000"/>
          <w:sz w:val="20"/>
          <w:szCs w:val="20"/>
        </w:rPr>
        <w:t>these drills</w:t>
      </w:r>
      <w:r w:rsidR="00484EFC" w:rsidRPr="00E043E7">
        <w:rPr>
          <w:rFonts w:ascii="Calibri" w:eastAsia="Arial" w:hAnsi="Calibri" w:cs="Arial"/>
          <w:color w:val="000000"/>
          <w:sz w:val="20"/>
          <w:szCs w:val="20"/>
        </w:rPr>
        <w:t xml:space="preserve"> not only provide training for staff but </w:t>
      </w:r>
      <w:r w:rsidR="00454218">
        <w:rPr>
          <w:rFonts w:ascii="Calibri" w:eastAsia="Arial" w:hAnsi="Calibri" w:cs="Arial"/>
          <w:color w:val="000000"/>
          <w:sz w:val="20"/>
          <w:szCs w:val="20"/>
        </w:rPr>
        <w:t>also</w:t>
      </w:r>
      <w:r w:rsidR="00484EFC" w:rsidRPr="00E043E7">
        <w:rPr>
          <w:rFonts w:ascii="Calibri" w:eastAsia="Arial" w:hAnsi="Calibri" w:cs="Arial"/>
          <w:color w:val="000000"/>
          <w:sz w:val="20"/>
          <w:szCs w:val="20"/>
        </w:rPr>
        <w:t xml:space="preserve"> allow </w:t>
      </w:r>
      <w:r w:rsidR="00AE2F10">
        <w:rPr>
          <w:rFonts w:ascii="Calibri" w:eastAsia="Arial" w:hAnsi="Calibri" w:cs="Arial"/>
          <w:color w:val="000000"/>
          <w:sz w:val="20"/>
          <w:szCs w:val="20"/>
        </w:rPr>
        <w:t>the College</w:t>
      </w:r>
      <w:r w:rsidR="00484EFC" w:rsidRPr="00E043E7">
        <w:rPr>
          <w:rFonts w:ascii="Calibri" w:eastAsia="Arial" w:hAnsi="Calibri" w:cs="Arial"/>
          <w:color w:val="000000"/>
          <w:sz w:val="20"/>
          <w:szCs w:val="20"/>
        </w:rPr>
        <w:t xml:space="preserve"> to test </w:t>
      </w:r>
      <w:r w:rsidR="00AE2F10">
        <w:rPr>
          <w:rFonts w:ascii="Calibri" w:eastAsia="Arial" w:hAnsi="Calibri" w:cs="Arial"/>
          <w:color w:val="000000"/>
          <w:sz w:val="20"/>
          <w:szCs w:val="20"/>
        </w:rPr>
        <w:t>its</w:t>
      </w:r>
      <w:r w:rsidR="00484EFC" w:rsidRPr="00E043E7">
        <w:rPr>
          <w:rFonts w:ascii="Calibri" w:eastAsia="Arial" w:hAnsi="Calibri" w:cs="Arial"/>
          <w:color w:val="000000"/>
          <w:sz w:val="20"/>
          <w:szCs w:val="20"/>
        </w:rPr>
        <w:t xml:space="preserve"> emergency response system and associated mass notification system.</w:t>
      </w:r>
      <w:r w:rsidR="00D167B7" w:rsidRPr="00E043E7">
        <w:rPr>
          <w:color w:val="1F4E79"/>
          <w:sz w:val="20"/>
          <w:szCs w:val="20"/>
        </w:rPr>
        <w:t xml:space="preserve"> </w:t>
      </w:r>
    </w:p>
    <w:p w14:paraId="155E8D51" w14:textId="77777777" w:rsidR="006C4844" w:rsidRDefault="006C4844" w:rsidP="00125519">
      <w:pPr>
        <w:ind w:left="1800"/>
        <w:rPr>
          <w:rFonts w:ascii="Tahoma" w:hAnsi="Tahoma" w:cs="Tahoma"/>
          <w:color w:val="000000"/>
          <w:sz w:val="20"/>
          <w:szCs w:val="20"/>
        </w:rPr>
      </w:pPr>
    </w:p>
    <w:p w14:paraId="3E7A9D51" w14:textId="56EE3D78" w:rsidR="000B2C16" w:rsidRDefault="000B2C16" w:rsidP="000B2C16">
      <w:pPr>
        <w:ind w:left="630" w:right="630"/>
        <w:rPr>
          <w:rFonts w:ascii="Calibri" w:eastAsia="Calibri" w:hAnsi="Calibri" w:cs="Calibri"/>
          <w:color w:val="000000"/>
          <w:sz w:val="20"/>
          <w:szCs w:val="20"/>
        </w:rPr>
      </w:pPr>
      <w:r>
        <w:rPr>
          <w:rFonts w:ascii="Calibri" w:eastAsia="Calibri" w:hAnsi="Calibri" w:cs="Arial"/>
          <w:color w:val="2D2D2D"/>
          <w:w w:val="94"/>
          <w:sz w:val="20"/>
          <w:szCs w:val="20"/>
        </w:rPr>
        <w:t xml:space="preserve">Examples of providing </w:t>
      </w:r>
      <w:r w:rsidRPr="00235396">
        <w:rPr>
          <w:rFonts w:ascii="Calibri" w:eastAsia="Calibri" w:hAnsi="Calibri" w:cs="Arial"/>
          <w:color w:val="2D2D2D"/>
          <w:w w:val="94"/>
          <w:sz w:val="20"/>
          <w:szCs w:val="20"/>
        </w:rPr>
        <w:t xml:space="preserve">safe </w:t>
      </w:r>
      <w:r w:rsidRPr="00235396">
        <w:rPr>
          <w:rFonts w:ascii="Calibri" w:eastAsia="Calibri" w:hAnsi="Calibri" w:cs="Arial"/>
          <w:color w:val="2D2D2D"/>
          <w:w w:val="95"/>
          <w:sz w:val="20"/>
          <w:szCs w:val="20"/>
        </w:rPr>
        <w:t xml:space="preserve">and </w:t>
      </w:r>
      <w:r w:rsidRPr="00235396">
        <w:rPr>
          <w:rFonts w:ascii="Calibri" w:eastAsia="Calibri" w:hAnsi="Calibri" w:cs="Arial"/>
          <w:color w:val="2D2D2D"/>
          <w:spacing w:val="-1"/>
          <w:w w:val="108"/>
          <w:sz w:val="20"/>
          <w:szCs w:val="20"/>
        </w:rPr>
        <w:t>sufficient</w:t>
      </w:r>
      <w:r w:rsidRPr="00235396">
        <w:rPr>
          <w:rFonts w:ascii="Calibri" w:eastAsia="Calibri" w:hAnsi="Calibri" w:cs="Arial"/>
          <w:color w:val="2D2D2D"/>
          <w:w w:val="108"/>
          <w:sz w:val="20"/>
          <w:szCs w:val="20"/>
        </w:rPr>
        <w:t xml:space="preserve"> </w:t>
      </w:r>
      <w:r w:rsidRPr="00235396">
        <w:rPr>
          <w:rFonts w:ascii="Calibri" w:eastAsia="Calibri" w:hAnsi="Calibri" w:cs="Arial"/>
          <w:color w:val="2D2D2D"/>
          <w:w w:val="99"/>
          <w:sz w:val="20"/>
          <w:szCs w:val="20"/>
        </w:rPr>
        <w:t xml:space="preserve">physical </w:t>
      </w:r>
      <w:r w:rsidRPr="00235396">
        <w:rPr>
          <w:rFonts w:ascii="Calibri" w:eastAsia="Calibri" w:hAnsi="Calibri" w:cs="Arial"/>
          <w:color w:val="2D2D2D"/>
          <w:w w:val="94"/>
          <w:sz w:val="20"/>
          <w:szCs w:val="20"/>
        </w:rPr>
        <w:t>resources</w:t>
      </w:r>
      <w:r w:rsidRPr="00E043E7">
        <w:rPr>
          <w:rFonts w:ascii="Calibri" w:eastAsia="Calibri" w:hAnsi="Calibri" w:cs="Calibri"/>
          <w:color w:val="000000"/>
          <w:sz w:val="20"/>
          <w:szCs w:val="20"/>
        </w:rPr>
        <w:t xml:space="preserve"> </w:t>
      </w:r>
      <w:r>
        <w:rPr>
          <w:rFonts w:ascii="Calibri" w:eastAsia="Calibri" w:hAnsi="Calibri" w:cs="Calibri"/>
          <w:color w:val="000000"/>
          <w:sz w:val="20"/>
          <w:szCs w:val="20"/>
        </w:rPr>
        <w:t>that provide a healthful environment include:</w:t>
      </w:r>
    </w:p>
    <w:p w14:paraId="7272BAE4" w14:textId="20BC28C7" w:rsidR="000B2C16" w:rsidRPr="000B2C16" w:rsidRDefault="000B2C16" w:rsidP="000B2C16">
      <w:pPr>
        <w:pStyle w:val="ListParagraph"/>
        <w:numPr>
          <w:ilvl w:val="0"/>
          <w:numId w:val="12"/>
        </w:numPr>
        <w:ind w:right="630"/>
        <w:rPr>
          <w:sz w:val="20"/>
          <w:szCs w:val="20"/>
        </w:rPr>
      </w:pPr>
      <w:r>
        <w:rPr>
          <w:rFonts w:ascii="Calibri" w:eastAsia="Calibri" w:hAnsi="Calibri" w:cs="Calibri"/>
          <w:color w:val="000000"/>
          <w:sz w:val="20"/>
          <w:szCs w:val="20"/>
        </w:rPr>
        <w:t>In 2015, t</w:t>
      </w:r>
      <w:r w:rsidR="00C531CC" w:rsidRPr="000B2C16">
        <w:rPr>
          <w:rFonts w:ascii="Calibri" w:eastAsia="Calibri" w:hAnsi="Calibri" w:cs="Calibri"/>
          <w:color w:val="000000"/>
          <w:sz w:val="20"/>
          <w:szCs w:val="20"/>
        </w:rPr>
        <w:t xml:space="preserve">o ensure accessibility to education and create an inclusive </w:t>
      </w:r>
      <w:r w:rsidR="00922C05">
        <w:rPr>
          <w:rFonts w:ascii="Calibri" w:eastAsia="Calibri" w:hAnsi="Calibri" w:cs="Calibri"/>
          <w:color w:val="000000"/>
          <w:sz w:val="20"/>
          <w:szCs w:val="20"/>
        </w:rPr>
        <w:t>campus</w:t>
      </w:r>
      <w:r w:rsidR="00C531CC" w:rsidRPr="000B2C16">
        <w:rPr>
          <w:rFonts w:ascii="Calibri" w:eastAsia="Calibri" w:hAnsi="Calibri" w:cs="Calibri"/>
          <w:color w:val="000000"/>
          <w:sz w:val="20"/>
          <w:szCs w:val="20"/>
        </w:rPr>
        <w:t xml:space="preserve">, the </w:t>
      </w:r>
      <w:r w:rsidRPr="000B2C16">
        <w:rPr>
          <w:rFonts w:ascii="Calibri" w:eastAsia="Calibri" w:hAnsi="Calibri" w:cs="Calibri"/>
          <w:color w:val="000000"/>
          <w:sz w:val="20"/>
          <w:szCs w:val="20"/>
        </w:rPr>
        <w:t>C</w:t>
      </w:r>
      <w:r w:rsidR="00C531CC" w:rsidRPr="000B2C16">
        <w:rPr>
          <w:rFonts w:ascii="Calibri" w:eastAsia="Calibri" w:hAnsi="Calibri" w:cs="Calibri"/>
          <w:color w:val="000000"/>
          <w:sz w:val="20"/>
          <w:szCs w:val="20"/>
        </w:rPr>
        <w:t>ollege created four gender</w:t>
      </w:r>
      <w:r w:rsidR="00561096">
        <w:rPr>
          <w:rFonts w:ascii="Calibri" w:eastAsia="Calibri" w:hAnsi="Calibri" w:cs="Calibri"/>
          <w:color w:val="000000"/>
          <w:sz w:val="20"/>
          <w:szCs w:val="20"/>
        </w:rPr>
        <w:t>-</w:t>
      </w:r>
      <w:r w:rsidR="00C531CC" w:rsidRPr="000B2C16">
        <w:rPr>
          <w:rFonts w:ascii="Calibri" w:eastAsia="Calibri" w:hAnsi="Calibri" w:cs="Calibri"/>
          <w:color w:val="000000"/>
          <w:sz w:val="20"/>
          <w:szCs w:val="20"/>
        </w:rPr>
        <w:t>ne</w:t>
      </w:r>
      <w:r w:rsidR="00A02A6F" w:rsidRPr="000B2C16">
        <w:rPr>
          <w:rFonts w:ascii="Calibri" w:eastAsia="Calibri" w:hAnsi="Calibri" w:cs="Calibri"/>
          <w:color w:val="000000"/>
          <w:sz w:val="20"/>
          <w:szCs w:val="20"/>
        </w:rPr>
        <w:t xml:space="preserve">utral bathrooms. This project also assisted our students with disabilities </w:t>
      </w:r>
      <w:r w:rsidRPr="000B2C16">
        <w:rPr>
          <w:rFonts w:ascii="Calibri" w:eastAsia="Calibri" w:hAnsi="Calibri" w:cs="Calibri"/>
          <w:color w:val="000000"/>
          <w:sz w:val="20"/>
          <w:szCs w:val="20"/>
        </w:rPr>
        <w:t>who</w:t>
      </w:r>
      <w:r w:rsidR="00A02A6F" w:rsidRPr="000B2C16">
        <w:rPr>
          <w:rFonts w:ascii="Calibri" w:eastAsia="Calibri" w:hAnsi="Calibri" w:cs="Calibri"/>
          <w:color w:val="000000"/>
          <w:sz w:val="20"/>
          <w:szCs w:val="20"/>
        </w:rPr>
        <w:t xml:space="preserve"> </w:t>
      </w:r>
      <w:r w:rsidR="005135EA" w:rsidRPr="000B2C16">
        <w:rPr>
          <w:rFonts w:ascii="Calibri" w:eastAsia="Calibri" w:hAnsi="Calibri" w:cs="Calibri"/>
          <w:color w:val="000000"/>
          <w:sz w:val="20"/>
          <w:szCs w:val="20"/>
        </w:rPr>
        <w:t xml:space="preserve">require a personal aide.  </w:t>
      </w:r>
      <w:r w:rsidRPr="000B2C16">
        <w:rPr>
          <w:rFonts w:ascii="Calibri" w:eastAsia="Calibri" w:hAnsi="Calibri" w:cs="Calibri"/>
          <w:color w:val="000000"/>
          <w:sz w:val="20"/>
          <w:szCs w:val="20"/>
        </w:rPr>
        <w:t>P</w:t>
      </w:r>
      <w:r w:rsidR="005135EA" w:rsidRPr="000B2C16">
        <w:rPr>
          <w:rFonts w:ascii="Calibri" w:eastAsia="Calibri" w:hAnsi="Calibri" w:cs="Calibri"/>
          <w:color w:val="000000"/>
          <w:sz w:val="20"/>
          <w:szCs w:val="20"/>
        </w:rPr>
        <w:t xml:space="preserve">revious to </w:t>
      </w:r>
      <w:r w:rsidRPr="000B2C16">
        <w:rPr>
          <w:rFonts w:ascii="Calibri" w:eastAsia="Calibri" w:hAnsi="Calibri" w:cs="Calibri"/>
          <w:color w:val="000000"/>
          <w:sz w:val="20"/>
          <w:szCs w:val="20"/>
        </w:rPr>
        <w:t xml:space="preserve">the </w:t>
      </w:r>
      <w:r w:rsidR="005135EA" w:rsidRPr="000B2C16">
        <w:rPr>
          <w:rFonts w:ascii="Calibri" w:eastAsia="Calibri" w:hAnsi="Calibri" w:cs="Calibri"/>
          <w:color w:val="000000"/>
          <w:sz w:val="20"/>
          <w:szCs w:val="20"/>
        </w:rPr>
        <w:t xml:space="preserve">addition </w:t>
      </w:r>
      <w:r w:rsidR="00601B5D" w:rsidRPr="000B2C16">
        <w:rPr>
          <w:rFonts w:ascii="Calibri" w:eastAsia="Calibri" w:hAnsi="Calibri" w:cs="Calibri"/>
          <w:color w:val="000000"/>
          <w:sz w:val="20"/>
          <w:szCs w:val="20"/>
        </w:rPr>
        <w:t>of gender</w:t>
      </w:r>
      <w:r w:rsidR="00561096">
        <w:rPr>
          <w:rFonts w:ascii="Calibri" w:eastAsia="Calibri" w:hAnsi="Calibri" w:cs="Calibri"/>
          <w:color w:val="000000"/>
          <w:sz w:val="20"/>
          <w:szCs w:val="20"/>
        </w:rPr>
        <w:t>-</w:t>
      </w:r>
      <w:r w:rsidR="00601B5D" w:rsidRPr="000B2C16">
        <w:rPr>
          <w:rFonts w:ascii="Calibri" w:eastAsia="Calibri" w:hAnsi="Calibri" w:cs="Calibri"/>
          <w:color w:val="000000"/>
          <w:sz w:val="20"/>
          <w:szCs w:val="20"/>
        </w:rPr>
        <w:t xml:space="preserve">neutral bathrooms, the </w:t>
      </w:r>
      <w:r w:rsidR="004563D5">
        <w:rPr>
          <w:rFonts w:ascii="Calibri" w:eastAsia="Calibri" w:hAnsi="Calibri" w:cs="Calibri"/>
          <w:color w:val="000000"/>
          <w:sz w:val="20"/>
          <w:szCs w:val="20"/>
        </w:rPr>
        <w:t>campus</w:t>
      </w:r>
      <w:r w:rsidR="00601B5D" w:rsidRPr="000B2C16">
        <w:rPr>
          <w:rFonts w:ascii="Calibri" w:eastAsia="Calibri" w:hAnsi="Calibri" w:cs="Calibri"/>
          <w:color w:val="000000"/>
          <w:sz w:val="20"/>
          <w:szCs w:val="20"/>
        </w:rPr>
        <w:t xml:space="preserve"> </w:t>
      </w:r>
      <w:r w:rsidR="00A02A6F" w:rsidRPr="000B2C16">
        <w:rPr>
          <w:rFonts w:ascii="Calibri" w:eastAsia="Calibri" w:hAnsi="Calibri" w:cs="Calibri"/>
          <w:color w:val="000000"/>
          <w:sz w:val="20"/>
          <w:szCs w:val="20"/>
        </w:rPr>
        <w:t>had two single</w:t>
      </w:r>
      <w:r w:rsidR="00561096">
        <w:rPr>
          <w:rFonts w:ascii="Calibri" w:eastAsia="Calibri" w:hAnsi="Calibri" w:cs="Calibri"/>
          <w:color w:val="000000"/>
          <w:sz w:val="20"/>
          <w:szCs w:val="20"/>
        </w:rPr>
        <w:t>-</w:t>
      </w:r>
      <w:r w:rsidR="00A02A6F" w:rsidRPr="000B2C16">
        <w:rPr>
          <w:rFonts w:ascii="Calibri" w:eastAsia="Calibri" w:hAnsi="Calibri" w:cs="Calibri"/>
          <w:color w:val="000000"/>
          <w:sz w:val="20"/>
          <w:szCs w:val="20"/>
        </w:rPr>
        <w:t xml:space="preserve">stall unisex restrooms on </w:t>
      </w:r>
      <w:r w:rsidR="004563D5">
        <w:rPr>
          <w:rFonts w:ascii="Calibri" w:eastAsia="Calibri" w:hAnsi="Calibri" w:cs="Calibri"/>
          <w:color w:val="000000"/>
          <w:sz w:val="20"/>
          <w:szCs w:val="20"/>
        </w:rPr>
        <w:t>campus</w:t>
      </w:r>
      <w:r w:rsidR="00561096">
        <w:rPr>
          <w:rFonts w:ascii="Calibri" w:eastAsia="Calibri" w:hAnsi="Calibri" w:cs="Calibri"/>
          <w:color w:val="000000"/>
          <w:sz w:val="20"/>
          <w:szCs w:val="20"/>
        </w:rPr>
        <w:t>;</w:t>
      </w:r>
      <w:r w:rsidR="00A02A6F" w:rsidRPr="000B2C16">
        <w:rPr>
          <w:rFonts w:ascii="Calibri" w:eastAsia="Calibri" w:hAnsi="Calibri" w:cs="Calibri"/>
          <w:color w:val="000000"/>
          <w:sz w:val="20"/>
          <w:szCs w:val="20"/>
        </w:rPr>
        <w:t xml:space="preserve"> both were located on the west end of the </w:t>
      </w:r>
      <w:r w:rsidR="004563D5">
        <w:rPr>
          <w:rFonts w:ascii="Calibri" w:eastAsia="Calibri" w:hAnsi="Calibri" w:cs="Calibri"/>
          <w:color w:val="000000"/>
          <w:sz w:val="20"/>
          <w:szCs w:val="20"/>
        </w:rPr>
        <w:t>campus</w:t>
      </w:r>
      <w:r w:rsidR="00561096">
        <w:rPr>
          <w:rFonts w:ascii="Calibri" w:eastAsia="Calibri" w:hAnsi="Calibri" w:cs="Calibri"/>
          <w:color w:val="000000"/>
          <w:sz w:val="20"/>
          <w:szCs w:val="20"/>
        </w:rPr>
        <w:t>,</w:t>
      </w:r>
      <w:r w:rsidR="00A02A6F" w:rsidRPr="000B2C16">
        <w:rPr>
          <w:rFonts w:ascii="Calibri" w:eastAsia="Calibri" w:hAnsi="Calibri" w:cs="Calibri"/>
          <w:color w:val="000000"/>
          <w:sz w:val="20"/>
          <w:szCs w:val="20"/>
        </w:rPr>
        <w:t xml:space="preserve"> making them difficult </w:t>
      </w:r>
      <w:r w:rsidR="00601B5D" w:rsidRPr="000B2C16">
        <w:rPr>
          <w:rFonts w:ascii="Calibri" w:eastAsia="Calibri" w:hAnsi="Calibri" w:cs="Calibri"/>
          <w:color w:val="000000"/>
          <w:sz w:val="20"/>
          <w:szCs w:val="20"/>
        </w:rPr>
        <w:t xml:space="preserve">for students and aides to access them from the </w:t>
      </w:r>
      <w:r w:rsidR="00A02A6F" w:rsidRPr="000B2C16">
        <w:rPr>
          <w:rFonts w:ascii="Calibri" w:eastAsia="Calibri" w:hAnsi="Calibri" w:cs="Calibri"/>
          <w:color w:val="000000"/>
          <w:sz w:val="20"/>
          <w:szCs w:val="20"/>
        </w:rPr>
        <w:t xml:space="preserve">east end of the </w:t>
      </w:r>
      <w:r w:rsidR="004563D5">
        <w:rPr>
          <w:rFonts w:ascii="Calibri" w:eastAsia="Calibri" w:hAnsi="Calibri" w:cs="Calibri"/>
          <w:color w:val="000000"/>
          <w:sz w:val="20"/>
          <w:szCs w:val="20"/>
        </w:rPr>
        <w:t>campus</w:t>
      </w:r>
      <w:r w:rsidR="00A02A6F" w:rsidRPr="000B2C16">
        <w:rPr>
          <w:rFonts w:ascii="Calibri" w:eastAsia="Calibri" w:hAnsi="Calibri" w:cs="Calibri"/>
          <w:color w:val="000000"/>
          <w:sz w:val="20"/>
          <w:szCs w:val="20"/>
        </w:rPr>
        <w:t xml:space="preserve">.  Two of the </w:t>
      </w:r>
      <w:r w:rsidR="00A02A6F" w:rsidRPr="000B2C16">
        <w:rPr>
          <w:rFonts w:ascii="Calibri" w:eastAsia="Calibri" w:hAnsi="Calibri" w:cs="Calibri"/>
          <w:color w:val="000000"/>
          <w:sz w:val="20"/>
          <w:szCs w:val="20"/>
        </w:rPr>
        <w:lastRenderedPageBreak/>
        <w:t>completed gender</w:t>
      </w:r>
      <w:r w:rsidR="00561096">
        <w:rPr>
          <w:rFonts w:ascii="Calibri" w:eastAsia="Calibri" w:hAnsi="Calibri" w:cs="Calibri"/>
          <w:color w:val="000000"/>
          <w:sz w:val="20"/>
          <w:szCs w:val="20"/>
        </w:rPr>
        <w:t>-</w:t>
      </w:r>
      <w:r w:rsidR="00A02A6F" w:rsidRPr="000B2C16">
        <w:rPr>
          <w:rFonts w:ascii="Calibri" w:eastAsia="Calibri" w:hAnsi="Calibri" w:cs="Calibri"/>
          <w:color w:val="000000"/>
          <w:sz w:val="20"/>
          <w:szCs w:val="20"/>
        </w:rPr>
        <w:t xml:space="preserve">neutral restrooms </w:t>
      </w:r>
      <w:r w:rsidR="00976555" w:rsidRPr="000B2C16">
        <w:rPr>
          <w:rFonts w:ascii="Calibri" w:eastAsia="Calibri" w:hAnsi="Calibri" w:cs="Calibri"/>
          <w:color w:val="000000"/>
          <w:sz w:val="20"/>
          <w:szCs w:val="20"/>
        </w:rPr>
        <w:t>were strategically placed</w:t>
      </w:r>
      <w:r w:rsidR="00C612C9" w:rsidRPr="000B2C16">
        <w:rPr>
          <w:rFonts w:ascii="Calibri" w:eastAsia="Calibri" w:hAnsi="Calibri" w:cs="Calibri"/>
          <w:color w:val="000000"/>
          <w:sz w:val="20"/>
          <w:szCs w:val="20"/>
        </w:rPr>
        <w:t xml:space="preserve"> </w:t>
      </w:r>
      <w:r w:rsidR="00A02A6F" w:rsidRPr="000B2C16">
        <w:rPr>
          <w:rFonts w:ascii="Calibri" w:eastAsia="Calibri" w:hAnsi="Calibri" w:cs="Calibri"/>
          <w:color w:val="000000"/>
          <w:sz w:val="20"/>
          <w:szCs w:val="20"/>
        </w:rPr>
        <w:t xml:space="preserve">near </w:t>
      </w:r>
      <w:r w:rsidRPr="000B2C16">
        <w:rPr>
          <w:rFonts w:ascii="Calibri" w:eastAsia="Calibri" w:hAnsi="Calibri" w:cs="Calibri"/>
          <w:color w:val="000000"/>
          <w:sz w:val="20"/>
          <w:szCs w:val="20"/>
        </w:rPr>
        <w:t>the</w:t>
      </w:r>
      <w:r w:rsidR="00A02A6F" w:rsidRPr="000B2C16">
        <w:rPr>
          <w:rFonts w:ascii="Calibri" w:eastAsia="Calibri" w:hAnsi="Calibri" w:cs="Calibri"/>
          <w:color w:val="000000"/>
          <w:sz w:val="20"/>
          <w:szCs w:val="20"/>
        </w:rPr>
        <w:t xml:space="preserve"> ACCESS Office in the Student Services Annex building</w:t>
      </w:r>
      <w:r w:rsidR="00976555" w:rsidRPr="000B2C16">
        <w:rPr>
          <w:rFonts w:ascii="Calibri" w:eastAsia="Calibri" w:hAnsi="Calibri" w:cs="Calibri"/>
          <w:color w:val="000000"/>
          <w:sz w:val="20"/>
          <w:szCs w:val="20"/>
        </w:rPr>
        <w:t xml:space="preserve"> to provide convenien</w:t>
      </w:r>
      <w:r w:rsidRPr="000B2C16">
        <w:rPr>
          <w:rFonts w:ascii="Calibri" w:eastAsia="Calibri" w:hAnsi="Calibri" w:cs="Calibri"/>
          <w:color w:val="000000"/>
          <w:sz w:val="20"/>
          <w:szCs w:val="20"/>
        </w:rPr>
        <w:t>t</w:t>
      </w:r>
      <w:r w:rsidR="00976555" w:rsidRPr="000B2C16">
        <w:rPr>
          <w:rFonts w:ascii="Calibri" w:eastAsia="Calibri" w:hAnsi="Calibri" w:cs="Calibri"/>
          <w:color w:val="000000"/>
          <w:sz w:val="20"/>
          <w:szCs w:val="20"/>
        </w:rPr>
        <w:t xml:space="preserve"> access. </w:t>
      </w:r>
      <w:r w:rsidR="00CC3764" w:rsidRPr="000B2C16">
        <w:rPr>
          <w:rFonts w:ascii="Calibri" w:eastAsia="Calibri" w:hAnsi="Calibri" w:cs="Calibri"/>
          <w:color w:val="000000"/>
          <w:sz w:val="20"/>
          <w:szCs w:val="20"/>
        </w:rPr>
        <w:t xml:space="preserve"> </w:t>
      </w:r>
    </w:p>
    <w:p w14:paraId="60ECFC45" w14:textId="57E99FEE" w:rsidR="000B2C16" w:rsidRDefault="00CC3764" w:rsidP="000B2C16">
      <w:pPr>
        <w:pStyle w:val="ListParagraph"/>
        <w:numPr>
          <w:ilvl w:val="0"/>
          <w:numId w:val="12"/>
        </w:numPr>
        <w:ind w:right="630"/>
        <w:rPr>
          <w:sz w:val="20"/>
          <w:szCs w:val="20"/>
        </w:rPr>
      </w:pPr>
      <w:r w:rsidRPr="000B2C16">
        <w:rPr>
          <w:rFonts w:ascii="Calibri" w:eastAsia="Calibri" w:hAnsi="Calibri" w:cs="Calibri"/>
          <w:color w:val="000000"/>
          <w:sz w:val="20"/>
          <w:szCs w:val="20"/>
        </w:rPr>
        <w:t>In 2013</w:t>
      </w:r>
      <w:r w:rsidR="000B2C16" w:rsidRPr="000B2C16">
        <w:rPr>
          <w:rFonts w:ascii="Calibri" w:eastAsia="Calibri" w:hAnsi="Calibri" w:cs="Calibri"/>
          <w:color w:val="000000"/>
          <w:sz w:val="20"/>
          <w:szCs w:val="20"/>
        </w:rPr>
        <w:t>,</w:t>
      </w:r>
      <w:r w:rsidRPr="000B2C16">
        <w:rPr>
          <w:rFonts w:ascii="Calibri" w:eastAsia="Calibri" w:hAnsi="Calibri" w:cs="Calibri"/>
          <w:color w:val="000000"/>
          <w:sz w:val="20"/>
          <w:szCs w:val="20"/>
        </w:rPr>
        <w:t xml:space="preserve"> the </w:t>
      </w:r>
      <w:r w:rsidR="000B2C16" w:rsidRPr="000B2C16">
        <w:rPr>
          <w:rFonts w:ascii="Calibri" w:eastAsia="Calibri" w:hAnsi="Calibri" w:cs="Calibri"/>
          <w:color w:val="000000"/>
          <w:sz w:val="20"/>
          <w:szCs w:val="20"/>
        </w:rPr>
        <w:t>C</w:t>
      </w:r>
      <w:r w:rsidRPr="000B2C16">
        <w:rPr>
          <w:rFonts w:ascii="Calibri" w:eastAsia="Calibri" w:hAnsi="Calibri" w:cs="Calibri"/>
          <w:color w:val="000000"/>
          <w:sz w:val="20"/>
          <w:szCs w:val="20"/>
        </w:rPr>
        <w:t xml:space="preserve">ollege conducted </w:t>
      </w:r>
      <w:r w:rsidRPr="000B2C16">
        <w:rPr>
          <w:rFonts w:ascii="Calibri" w:eastAsia="Calibri" w:hAnsi="Calibri" w:cs="Calibri"/>
          <w:sz w:val="20"/>
          <w:szCs w:val="20"/>
        </w:rPr>
        <w:t xml:space="preserve">a </w:t>
      </w:r>
      <w:r w:rsidRPr="000B2C16">
        <w:rPr>
          <w:bCs/>
          <w:sz w:val="20"/>
          <w:szCs w:val="20"/>
        </w:rPr>
        <w:t>hardware replacement project</w:t>
      </w:r>
      <w:r w:rsidRPr="000B2C16">
        <w:rPr>
          <w:sz w:val="20"/>
          <w:szCs w:val="20"/>
        </w:rPr>
        <w:t xml:space="preserve"> that replaced non</w:t>
      </w:r>
      <w:r w:rsidR="000B2C16" w:rsidRPr="000B2C16">
        <w:rPr>
          <w:sz w:val="20"/>
          <w:szCs w:val="20"/>
        </w:rPr>
        <w:t>-</w:t>
      </w:r>
      <w:r w:rsidRPr="000B2C16">
        <w:rPr>
          <w:sz w:val="20"/>
          <w:szCs w:val="20"/>
        </w:rPr>
        <w:t>ADA</w:t>
      </w:r>
      <w:r w:rsidR="00561096">
        <w:rPr>
          <w:sz w:val="20"/>
          <w:szCs w:val="20"/>
        </w:rPr>
        <w:t>-c</w:t>
      </w:r>
      <w:r w:rsidRPr="000B2C16">
        <w:rPr>
          <w:sz w:val="20"/>
          <w:szCs w:val="20"/>
        </w:rPr>
        <w:t xml:space="preserve">ompliant door hardware and incorporated </w:t>
      </w:r>
      <w:r w:rsidR="00561096">
        <w:rPr>
          <w:sz w:val="20"/>
          <w:szCs w:val="20"/>
        </w:rPr>
        <w:t>a</w:t>
      </w:r>
      <w:r w:rsidRPr="000B2C16">
        <w:rPr>
          <w:sz w:val="20"/>
          <w:szCs w:val="20"/>
        </w:rPr>
        <w:t xml:space="preserve"> high-security electronic key system on </w:t>
      </w:r>
      <w:r w:rsidR="00561096">
        <w:rPr>
          <w:sz w:val="20"/>
          <w:szCs w:val="20"/>
        </w:rPr>
        <w:t>12</w:t>
      </w:r>
      <w:r w:rsidRPr="000B2C16">
        <w:rPr>
          <w:sz w:val="20"/>
          <w:szCs w:val="20"/>
        </w:rPr>
        <w:t xml:space="preserve"> major buildings or groups of buildings, including Administration, Athletic Buildings, </w:t>
      </w:r>
      <w:r w:rsidR="00CC5F99">
        <w:rPr>
          <w:sz w:val="20"/>
          <w:szCs w:val="20"/>
        </w:rPr>
        <w:t>C</w:t>
      </w:r>
      <w:r w:rsidR="00D4682E">
        <w:rPr>
          <w:sz w:val="20"/>
          <w:szCs w:val="20"/>
        </w:rPr>
        <w:t>ampus</w:t>
      </w:r>
      <w:r w:rsidRPr="000B2C16">
        <w:rPr>
          <w:sz w:val="20"/>
          <w:szCs w:val="20"/>
        </w:rPr>
        <w:t xml:space="preserve"> Center, EATM Zoo, Facilities, </w:t>
      </w:r>
      <w:r w:rsidR="00E154B4">
        <w:rPr>
          <w:sz w:val="20"/>
          <w:szCs w:val="20"/>
        </w:rPr>
        <w:t>Maintenance, and Operations</w:t>
      </w:r>
      <w:r w:rsidRPr="000B2C16">
        <w:rPr>
          <w:sz w:val="20"/>
          <w:szCs w:val="20"/>
        </w:rPr>
        <w:t>, Gymnasium, Humanities/Social Sciences, Music, Observatory, Physical Sciences, and Technology Buildings.</w:t>
      </w:r>
    </w:p>
    <w:p w14:paraId="17EAC0D0" w14:textId="17E28E7C" w:rsidR="00A5123A" w:rsidRPr="000B2C16" w:rsidRDefault="00D15394" w:rsidP="000B2C16">
      <w:pPr>
        <w:pStyle w:val="ListParagraph"/>
        <w:numPr>
          <w:ilvl w:val="0"/>
          <w:numId w:val="12"/>
        </w:numPr>
        <w:ind w:right="630"/>
        <w:rPr>
          <w:sz w:val="20"/>
          <w:szCs w:val="20"/>
        </w:rPr>
      </w:pPr>
      <w:r>
        <w:rPr>
          <w:rFonts w:ascii="Calibri" w:eastAsia="Calibri" w:hAnsi="Calibri" w:cs="Calibri"/>
          <w:color w:val="000000"/>
          <w:sz w:val="20"/>
          <w:szCs w:val="20"/>
        </w:rPr>
        <w:t>T</w:t>
      </w:r>
      <w:r w:rsidR="000B2C16" w:rsidRPr="000B2C16">
        <w:rPr>
          <w:rFonts w:ascii="Calibri" w:eastAsia="Calibri" w:hAnsi="Calibri" w:cs="Calibri"/>
          <w:color w:val="000000"/>
          <w:sz w:val="20"/>
          <w:szCs w:val="20"/>
        </w:rPr>
        <w:t>he</w:t>
      </w:r>
      <w:r w:rsidR="00592459">
        <w:rPr>
          <w:rFonts w:ascii="Calibri" w:eastAsia="Calibri" w:hAnsi="Calibri" w:cs="Calibri"/>
          <w:color w:val="000000"/>
          <w:sz w:val="20"/>
          <w:szCs w:val="20"/>
        </w:rPr>
        <w:t xml:space="preserve"> ACCESS</w:t>
      </w:r>
      <w:r w:rsidR="00E95614" w:rsidRPr="000B2C16">
        <w:rPr>
          <w:rFonts w:ascii="Calibri" w:eastAsia="Calibri" w:hAnsi="Calibri" w:cs="Calibri"/>
          <w:color w:val="000000"/>
          <w:sz w:val="20"/>
          <w:szCs w:val="20"/>
        </w:rPr>
        <w:t xml:space="preserve"> </w:t>
      </w:r>
      <w:r w:rsidR="000B2C16" w:rsidRPr="000B2C16">
        <w:rPr>
          <w:rFonts w:ascii="Calibri" w:eastAsia="Calibri" w:hAnsi="Calibri" w:cs="Calibri"/>
          <w:color w:val="000000"/>
          <w:sz w:val="20"/>
          <w:szCs w:val="20"/>
        </w:rPr>
        <w:t>program</w:t>
      </w:r>
      <w:r w:rsidR="00E95614" w:rsidRPr="000B2C16">
        <w:rPr>
          <w:rFonts w:ascii="Calibri" w:eastAsia="Calibri" w:hAnsi="Calibri" w:cs="Calibri"/>
          <w:color w:val="000000"/>
          <w:sz w:val="20"/>
          <w:szCs w:val="20"/>
        </w:rPr>
        <w:t xml:space="preserve"> identified a need for additional space for </w:t>
      </w:r>
      <w:r w:rsidR="00592459">
        <w:rPr>
          <w:rFonts w:ascii="Calibri" w:eastAsia="Calibri" w:hAnsi="Calibri" w:cs="Calibri"/>
          <w:color w:val="000000"/>
          <w:sz w:val="20"/>
          <w:szCs w:val="20"/>
        </w:rPr>
        <w:t xml:space="preserve">the </w:t>
      </w:r>
      <w:r w:rsidR="00E95614" w:rsidRPr="000B2C16">
        <w:rPr>
          <w:rFonts w:ascii="Calibri" w:eastAsia="Calibri" w:hAnsi="Calibri" w:cs="Calibri"/>
          <w:color w:val="000000"/>
          <w:sz w:val="20"/>
          <w:szCs w:val="20"/>
        </w:rPr>
        <w:t xml:space="preserve">Alternative Media Services Office </w:t>
      </w:r>
      <w:r w:rsidR="00592459">
        <w:rPr>
          <w:rFonts w:ascii="Calibri" w:eastAsia="Calibri" w:hAnsi="Calibri" w:cs="Calibri"/>
          <w:color w:val="000000"/>
          <w:sz w:val="20"/>
          <w:szCs w:val="20"/>
        </w:rPr>
        <w:t>that</w:t>
      </w:r>
      <w:r w:rsidR="00E95614" w:rsidRPr="000B2C16">
        <w:rPr>
          <w:rFonts w:ascii="Calibri" w:eastAsia="Calibri" w:hAnsi="Calibri" w:cs="Calibri"/>
          <w:color w:val="000000"/>
          <w:sz w:val="20"/>
          <w:szCs w:val="20"/>
        </w:rPr>
        <w:t xml:space="preserve"> produces e-text, Braille, and other alternative media for students with disabilities.  In addition to production of materials, this area is used for training in the use of alternative media and technology for students with disabilities.  Two new adjoining spaces were created</w:t>
      </w:r>
      <w:r w:rsidR="00592459">
        <w:rPr>
          <w:rFonts w:ascii="Calibri" w:eastAsia="Calibri" w:hAnsi="Calibri" w:cs="Calibri"/>
          <w:color w:val="000000"/>
          <w:sz w:val="20"/>
          <w:szCs w:val="20"/>
        </w:rPr>
        <w:t>,</w:t>
      </w:r>
      <w:r w:rsidR="00E95614" w:rsidRPr="000B2C16">
        <w:rPr>
          <w:rFonts w:ascii="Calibri" w:eastAsia="Calibri" w:hAnsi="Calibri" w:cs="Calibri"/>
          <w:color w:val="000000"/>
          <w:sz w:val="20"/>
          <w:szCs w:val="20"/>
        </w:rPr>
        <w:t xml:space="preserve"> with space for training equipment and services in one and the equipment used to produce alternative media in the adjoining space. The remaining space was converted to an additional private testing room which was also </w:t>
      </w:r>
      <w:r w:rsidR="00E4321A">
        <w:rPr>
          <w:rFonts w:ascii="Calibri" w:eastAsia="Calibri" w:hAnsi="Calibri" w:cs="Calibri"/>
          <w:color w:val="000000"/>
          <w:sz w:val="20"/>
          <w:szCs w:val="20"/>
        </w:rPr>
        <w:t>identified as a need during the program plan</w:t>
      </w:r>
      <w:r w:rsidR="00592459">
        <w:rPr>
          <w:rFonts w:ascii="Calibri" w:eastAsia="Calibri" w:hAnsi="Calibri" w:cs="Calibri"/>
          <w:color w:val="000000"/>
          <w:sz w:val="20"/>
          <w:szCs w:val="20"/>
        </w:rPr>
        <w:t>ning</w:t>
      </w:r>
      <w:r w:rsidR="00E4321A">
        <w:rPr>
          <w:rFonts w:ascii="Calibri" w:eastAsia="Calibri" w:hAnsi="Calibri" w:cs="Calibri"/>
          <w:color w:val="000000"/>
          <w:sz w:val="20"/>
          <w:szCs w:val="20"/>
        </w:rPr>
        <w:t xml:space="preserve"> and review process</w:t>
      </w:r>
      <w:r w:rsidR="00E95614" w:rsidRPr="000B2C16">
        <w:rPr>
          <w:rFonts w:ascii="Calibri" w:eastAsia="Calibri" w:hAnsi="Calibri" w:cs="Calibri"/>
          <w:color w:val="000000"/>
          <w:sz w:val="20"/>
          <w:szCs w:val="20"/>
        </w:rPr>
        <w:t>.</w:t>
      </w:r>
      <w:r w:rsidR="00A02A6F" w:rsidRPr="000B2C16">
        <w:rPr>
          <w:color w:val="1F497D"/>
          <w:sz w:val="20"/>
          <w:szCs w:val="20"/>
        </w:rPr>
        <w:t xml:space="preserve"> </w:t>
      </w:r>
    </w:p>
    <w:p w14:paraId="641227CA" w14:textId="189FFE50" w:rsidR="00802F72" w:rsidRDefault="007631C4" w:rsidP="007631C4">
      <w:pPr>
        <w:pStyle w:val="NormalWeb"/>
        <w:ind w:left="720"/>
        <w:rPr>
          <w:rFonts w:ascii="Calibri" w:hAnsi="Calibri"/>
          <w:sz w:val="20"/>
          <w:szCs w:val="20"/>
          <w:lang w:val="en"/>
        </w:rPr>
      </w:pPr>
      <w:r>
        <w:rPr>
          <w:rFonts w:ascii="Calibri" w:hAnsi="Calibri"/>
          <w:sz w:val="20"/>
          <w:szCs w:val="20"/>
          <w:lang w:val="en"/>
        </w:rPr>
        <w:t>Emergency procedures are</w:t>
      </w:r>
      <w:r w:rsidR="00592459">
        <w:rPr>
          <w:rFonts w:ascii="Calibri" w:hAnsi="Calibri"/>
          <w:sz w:val="20"/>
          <w:szCs w:val="20"/>
          <w:lang w:val="en"/>
        </w:rPr>
        <w:t xml:space="preserve"> posted</w:t>
      </w:r>
      <w:r>
        <w:rPr>
          <w:rFonts w:ascii="Calibri" w:hAnsi="Calibri"/>
          <w:sz w:val="20"/>
          <w:szCs w:val="20"/>
          <w:lang w:val="en"/>
        </w:rPr>
        <w:t xml:space="preserve"> on the VCCCD </w:t>
      </w:r>
      <w:r w:rsidR="00CC5F99">
        <w:rPr>
          <w:rFonts w:ascii="Calibri" w:hAnsi="Calibri"/>
          <w:sz w:val="20"/>
          <w:szCs w:val="20"/>
          <w:lang w:val="en"/>
        </w:rPr>
        <w:t>C</w:t>
      </w:r>
      <w:r w:rsidR="00EE66D2">
        <w:rPr>
          <w:rFonts w:ascii="Calibri" w:hAnsi="Calibri"/>
          <w:sz w:val="20"/>
          <w:szCs w:val="20"/>
          <w:lang w:val="en"/>
        </w:rPr>
        <w:t>ampus</w:t>
      </w:r>
      <w:r>
        <w:rPr>
          <w:rFonts w:ascii="Calibri" w:hAnsi="Calibri"/>
          <w:sz w:val="20"/>
          <w:szCs w:val="20"/>
          <w:lang w:val="en"/>
        </w:rPr>
        <w:t xml:space="preserve"> </w:t>
      </w:r>
      <w:r w:rsidR="00592459">
        <w:rPr>
          <w:rFonts w:ascii="Calibri" w:hAnsi="Calibri"/>
          <w:sz w:val="20"/>
          <w:szCs w:val="20"/>
          <w:lang w:val="en"/>
        </w:rPr>
        <w:t>P</w:t>
      </w:r>
      <w:r>
        <w:rPr>
          <w:rFonts w:ascii="Calibri" w:hAnsi="Calibri"/>
          <w:sz w:val="20"/>
          <w:szCs w:val="20"/>
          <w:lang w:val="en"/>
        </w:rPr>
        <w:t xml:space="preserve">olice </w:t>
      </w:r>
      <w:r w:rsidR="00592459">
        <w:rPr>
          <w:rFonts w:ascii="Calibri" w:hAnsi="Calibri"/>
          <w:sz w:val="20"/>
          <w:szCs w:val="20"/>
          <w:lang w:val="en"/>
        </w:rPr>
        <w:t>w</w:t>
      </w:r>
      <w:r>
        <w:rPr>
          <w:rFonts w:ascii="Calibri" w:hAnsi="Calibri"/>
          <w:sz w:val="20"/>
          <w:szCs w:val="20"/>
          <w:lang w:val="en"/>
        </w:rPr>
        <w:t xml:space="preserve">ebsite. </w:t>
      </w:r>
      <w:r w:rsidR="00592459">
        <w:rPr>
          <w:rFonts w:ascii="Calibri" w:hAnsi="Calibri"/>
          <w:sz w:val="20"/>
          <w:szCs w:val="20"/>
          <w:lang w:val="en"/>
        </w:rPr>
        <w:t xml:space="preserve">The </w:t>
      </w:r>
      <w:r>
        <w:rPr>
          <w:rFonts w:ascii="Calibri" w:hAnsi="Calibri"/>
          <w:sz w:val="20"/>
          <w:szCs w:val="20"/>
          <w:lang w:val="en"/>
        </w:rPr>
        <w:t>Colleges have similar information in offices and classrooms in the form of a flip chart that include</w:t>
      </w:r>
      <w:r w:rsidR="00592459">
        <w:rPr>
          <w:rFonts w:ascii="Calibri" w:hAnsi="Calibri"/>
          <w:sz w:val="20"/>
          <w:szCs w:val="20"/>
          <w:lang w:val="en"/>
        </w:rPr>
        <w:t>s</w:t>
      </w:r>
      <w:r>
        <w:rPr>
          <w:rFonts w:ascii="Calibri" w:hAnsi="Calibri"/>
          <w:sz w:val="20"/>
          <w:szCs w:val="20"/>
          <w:lang w:val="en"/>
        </w:rPr>
        <w:t xml:space="preserve"> evacuation maps. The Police Department is overseen by the Vice Chancellor of Business and Administrative Services. The Department is tasked with assisting the </w:t>
      </w:r>
      <w:r w:rsidR="00592459">
        <w:rPr>
          <w:rFonts w:ascii="Calibri" w:hAnsi="Calibri"/>
          <w:sz w:val="20"/>
          <w:szCs w:val="20"/>
          <w:lang w:val="en"/>
        </w:rPr>
        <w:t>C</w:t>
      </w:r>
      <w:r>
        <w:rPr>
          <w:rFonts w:ascii="Calibri" w:hAnsi="Calibri"/>
          <w:sz w:val="20"/>
          <w:szCs w:val="20"/>
          <w:lang w:val="en"/>
        </w:rPr>
        <w:t xml:space="preserve">olleges in developing appropriate emergency response plans and procedures, and for ensuring compliance with relevant </w:t>
      </w:r>
      <w:r w:rsidR="00592459">
        <w:rPr>
          <w:rFonts w:ascii="Calibri" w:hAnsi="Calibri"/>
          <w:sz w:val="20"/>
          <w:szCs w:val="20"/>
          <w:lang w:val="en"/>
        </w:rPr>
        <w:t>s</w:t>
      </w:r>
      <w:r>
        <w:rPr>
          <w:rFonts w:ascii="Calibri" w:hAnsi="Calibri"/>
          <w:sz w:val="20"/>
          <w:szCs w:val="20"/>
          <w:lang w:val="en"/>
        </w:rPr>
        <w:t xml:space="preserve">tate and </w:t>
      </w:r>
      <w:r w:rsidR="00592459">
        <w:rPr>
          <w:rFonts w:ascii="Calibri" w:hAnsi="Calibri"/>
          <w:sz w:val="20"/>
          <w:szCs w:val="20"/>
          <w:lang w:val="en"/>
        </w:rPr>
        <w:t>f</w:t>
      </w:r>
      <w:r>
        <w:rPr>
          <w:rFonts w:ascii="Calibri" w:hAnsi="Calibri"/>
          <w:sz w:val="20"/>
          <w:szCs w:val="20"/>
          <w:lang w:val="en"/>
        </w:rPr>
        <w:t>ederal law</w:t>
      </w:r>
      <w:r w:rsidR="0051285E">
        <w:rPr>
          <w:rFonts w:ascii="Calibri" w:hAnsi="Calibri"/>
          <w:sz w:val="20"/>
          <w:szCs w:val="20"/>
          <w:lang w:val="en"/>
        </w:rPr>
        <w:t>,</w:t>
      </w:r>
      <w:r>
        <w:rPr>
          <w:rFonts w:ascii="Calibri" w:hAnsi="Calibri"/>
          <w:sz w:val="20"/>
          <w:szCs w:val="20"/>
          <w:lang w:val="en"/>
        </w:rPr>
        <w:t xml:space="preserve"> such as Safety and Security reporting (Clery Act). The </w:t>
      </w:r>
      <w:r w:rsidR="00592459">
        <w:rPr>
          <w:rFonts w:ascii="Calibri" w:hAnsi="Calibri"/>
          <w:sz w:val="20"/>
          <w:szCs w:val="20"/>
          <w:lang w:val="en"/>
        </w:rPr>
        <w:t>C</w:t>
      </w:r>
      <w:r>
        <w:rPr>
          <w:rFonts w:ascii="Calibri" w:hAnsi="Calibri"/>
          <w:sz w:val="20"/>
          <w:szCs w:val="20"/>
          <w:lang w:val="en"/>
        </w:rPr>
        <w:t xml:space="preserve">ollege is updating the Incident Management plans. The District needs to develop an Emergency Operation Plan to support the </w:t>
      </w:r>
      <w:r w:rsidR="00592459">
        <w:rPr>
          <w:rFonts w:ascii="Calibri" w:hAnsi="Calibri"/>
          <w:sz w:val="20"/>
          <w:szCs w:val="20"/>
          <w:lang w:val="en"/>
        </w:rPr>
        <w:t>C</w:t>
      </w:r>
      <w:r>
        <w:rPr>
          <w:rFonts w:ascii="Calibri" w:hAnsi="Calibri"/>
          <w:sz w:val="20"/>
          <w:szCs w:val="20"/>
          <w:lang w:val="en"/>
        </w:rPr>
        <w:t>ollege and manage county</w:t>
      </w:r>
      <w:r w:rsidR="00592459">
        <w:rPr>
          <w:rFonts w:ascii="Calibri" w:hAnsi="Calibri"/>
          <w:sz w:val="20"/>
          <w:szCs w:val="20"/>
          <w:lang w:val="en"/>
        </w:rPr>
        <w:t xml:space="preserve"> </w:t>
      </w:r>
      <w:r>
        <w:rPr>
          <w:rFonts w:ascii="Calibri" w:hAnsi="Calibri"/>
          <w:sz w:val="20"/>
          <w:szCs w:val="20"/>
          <w:lang w:val="en"/>
        </w:rPr>
        <w:t xml:space="preserve">wide incidents. </w:t>
      </w:r>
      <w:r w:rsidR="00802F72" w:rsidRPr="006832AC">
        <w:rPr>
          <w:rFonts w:ascii="Calibri" w:hAnsi="Calibri"/>
          <w:sz w:val="20"/>
          <w:szCs w:val="20"/>
          <w:lang w:val="en"/>
        </w:rPr>
        <w:t>The Vice President</w:t>
      </w:r>
      <w:r w:rsidR="00592459">
        <w:rPr>
          <w:rFonts w:ascii="Calibri" w:hAnsi="Calibri"/>
          <w:sz w:val="20"/>
          <w:szCs w:val="20"/>
          <w:lang w:val="en"/>
        </w:rPr>
        <w:t xml:space="preserve"> of</w:t>
      </w:r>
      <w:r w:rsidR="00802F72" w:rsidRPr="006832AC">
        <w:rPr>
          <w:rFonts w:ascii="Calibri" w:hAnsi="Calibri"/>
          <w:sz w:val="20"/>
          <w:szCs w:val="20"/>
          <w:lang w:val="en"/>
        </w:rPr>
        <w:t xml:space="preserve"> Business Services acts as </w:t>
      </w:r>
      <w:r w:rsidR="00802F72" w:rsidRPr="006832AC">
        <w:rPr>
          <w:rStyle w:val="Strong"/>
          <w:rFonts w:ascii="Calibri" w:hAnsi="Calibri"/>
          <w:b w:val="0"/>
          <w:sz w:val="20"/>
          <w:szCs w:val="20"/>
          <w:lang w:val="en"/>
        </w:rPr>
        <w:t>Incident Commander</w:t>
      </w:r>
      <w:r w:rsidR="00802F72" w:rsidRPr="006832AC">
        <w:rPr>
          <w:rFonts w:ascii="Calibri" w:hAnsi="Calibri"/>
          <w:sz w:val="20"/>
          <w:szCs w:val="20"/>
          <w:lang w:val="en"/>
        </w:rPr>
        <w:t xml:space="preserve"> for Emergency Operations at Moorpark College. She chairs the Emergency Operations Committee (EOC) comprised of management and staff serving in various capacities. In the event of an emergency, the </w:t>
      </w:r>
      <w:r w:rsidR="00B72AD9">
        <w:rPr>
          <w:rFonts w:ascii="Calibri" w:hAnsi="Calibri"/>
          <w:sz w:val="20"/>
          <w:szCs w:val="20"/>
          <w:lang w:val="en"/>
        </w:rPr>
        <w:t>campus</w:t>
      </w:r>
      <w:r w:rsidR="00802F72" w:rsidRPr="006832AC">
        <w:rPr>
          <w:rFonts w:ascii="Calibri" w:hAnsi="Calibri"/>
          <w:sz w:val="20"/>
          <w:szCs w:val="20"/>
          <w:lang w:val="en"/>
        </w:rPr>
        <w:t xml:space="preserve"> police will notify the Incident Commander, who in turn activate</w:t>
      </w:r>
      <w:r w:rsidR="00592459">
        <w:rPr>
          <w:rFonts w:ascii="Calibri" w:hAnsi="Calibri"/>
          <w:sz w:val="20"/>
          <w:szCs w:val="20"/>
          <w:lang w:val="en"/>
        </w:rPr>
        <w:t>s</w:t>
      </w:r>
      <w:r w:rsidR="00802F72" w:rsidRPr="006832AC">
        <w:rPr>
          <w:rFonts w:ascii="Calibri" w:hAnsi="Calibri"/>
          <w:sz w:val="20"/>
          <w:szCs w:val="20"/>
          <w:lang w:val="en"/>
        </w:rPr>
        <w:t xml:space="preserve"> the EOC</w:t>
      </w:r>
      <w:r w:rsidR="00592459">
        <w:rPr>
          <w:rFonts w:ascii="Calibri" w:hAnsi="Calibri"/>
          <w:sz w:val="20"/>
          <w:szCs w:val="20"/>
          <w:lang w:val="en"/>
        </w:rPr>
        <w:t>;</w:t>
      </w:r>
      <w:r w:rsidR="00802F72" w:rsidRPr="006832AC">
        <w:rPr>
          <w:rFonts w:ascii="Calibri" w:hAnsi="Calibri"/>
          <w:sz w:val="20"/>
          <w:szCs w:val="20"/>
          <w:lang w:val="en"/>
        </w:rPr>
        <w:t xml:space="preserve"> </w:t>
      </w:r>
      <w:r w:rsidR="00592459">
        <w:rPr>
          <w:rFonts w:ascii="Calibri" w:hAnsi="Calibri"/>
          <w:sz w:val="20"/>
          <w:szCs w:val="20"/>
          <w:lang w:val="en"/>
        </w:rPr>
        <w:t>e</w:t>
      </w:r>
      <w:r w:rsidR="00802F72" w:rsidRPr="006832AC">
        <w:rPr>
          <w:rFonts w:ascii="Calibri" w:hAnsi="Calibri"/>
          <w:sz w:val="20"/>
          <w:szCs w:val="20"/>
          <w:lang w:val="en"/>
        </w:rPr>
        <w:t xml:space="preserve">mergency notifications and plans are then set in place via the Command Center. All emergency-related communications and instructions to the </w:t>
      </w:r>
      <w:r w:rsidR="00592459">
        <w:rPr>
          <w:rFonts w:ascii="Calibri" w:hAnsi="Calibri"/>
          <w:sz w:val="20"/>
          <w:szCs w:val="20"/>
          <w:lang w:val="en"/>
        </w:rPr>
        <w:t>College</w:t>
      </w:r>
      <w:r w:rsidR="00802F72" w:rsidRPr="006832AC">
        <w:rPr>
          <w:rFonts w:ascii="Calibri" w:hAnsi="Calibri"/>
          <w:sz w:val="20"/>
          <w:szCs w:val="20"/>
          <w:lang w:val="en"/>
        </w:rPr>
        <w:t xml:space="preserve"> are relayed from that area. An emergency broadcast system is in place </w:t>
      </w:r>
      <w:r w:rsidR="00592459">
        <w:rPr>
          <w:rFonts w:ascii="Calibri" w:hAnsi="Calibri"/>
          <w:sz w:val="20"/>
          <w:szCs w:val="20"/>
          <w:lang w:val="en"/>
        </w:rPr>
        <w:t>that</w:t>
      </w:r>
      <w:r w:rsidR="00802F72" w:rsidRPr="006832AC">
        <w:rPr>
          <w:rFonts w:ascii="Calibri" w:hAnsi="Calibri"/>
          <w:sz w:val="20"/>
          <w:szCs w:val="20"/>
          <w:lang w:val="en"/>
        </w:rPr>
        <w:t xml:space="preserve"> has the capability of sending broadcasts via telephone/cellphone, email, text (SMS), and/or loudspeaker. During an emergency, all methods will be used to notify students, faculty, and staff of the situation and instructions. Overall coordination among the </w:t>
      </w:r>
      <w:r w:rsidR="00592459">
        <w:rPr>
          <w:rFonts w:ascii="Calibri" w:hAnsi="Calibri"/>
          <w:sz w:val="20"/>
          <w:szCs w:val="20"/>
          <w:lang w:val="en"/>
        </w:rPr>
        <w:t>Colleges</w:t>
      </w:r>
      <w:r w:rsidR="00802F72" w:rsidRPr="006832AC">
        <w:rPr>
          <w:rFonts w:ascii="Calibri" w:hAnsi="Calibri"/>
          <w:sz w:val="20"/>
          <w:szCs w:val="20"/>
          <w:lang w:val="en"/>
        </w:rPr>
        <w:t xml:space="preserve">, outside agencies, and the District Administrative Center is managed through the Chief of Police in cooperation with the </w:t>
      </w:r>
      <w:r w:rsidR="00592459">
        <w:rPr>
          <w:rFonts w:ascii="Calibri" w:hAnsi="Calibri"/>
          <w:sz w:val="20"/>
          <w:szCs w:val="20"/>
          <w:lang w:val="en"/>
        </w:rPr>
        <w:t>College</w:t>
      </w:r>
      <w:r w:rsidR="00802F72" w:rsidRPr="006832AC">
        <w:rPr>
          <w:rFonts w:ascii="Calibri" w:hAnsi="Calibri"/>
          <w:sz w:val="20"/>
          <w:szCs w:val="20"/>
          <w:lang w:val="en"/>
        </w:rPr>
        <w:t xml:space="preserve"> EOC.</w:t>
      </w:r>
    </w:p>
    <w:p w14:paraId="6B966CB2" w14:textId="4E7CDBAF" w:rsidR="006832AC" w:rsidRPr="006832AC" w:rsidRDefault="00592459" w:rsidP="009D20B2">
      <w:pPr>
        <w:spacing w:line="240" w:lineRule="auto"/>
        <w:ind w:left="720"/>
        <w:rPr>
          <w:rFonts w:ascii="Calibri" w:hAnsi="Calibri"/>
          <w:sz w:val="20"/>
          <w:szCs w:val="20"/>
        </w:rPr>
      </w:pPr>
      <w:r>
        <w:rPr>
          <w:rFonts w:ascii="Calibri" w:hAnsi="Calibri"/>
          <w:sz w:val="20"/>
          <w:szCs w:val="20"/>
        </w:rPr>
        <w:t>The District</w:t>
      </w:r>
      <w:r w:rsidR="006832AC" w:rsidRPr="006832AC">
        <w:rPr>
          <w:rFonts w:ascii="Calibri" w:hAnsi="Calibri"/>
          <w:sz w:val="20"/>
          <w:szCs w:val="20"/>
        </w:rPr>
        <w:t xml:space="preserve"> has conducted several discussions regarding moving forward with an ADA transition plan.  The District intends to seek proposals to contract with a qualified company for initial site visits and analysis to determine ADA compliance projects.</w:t>
      </w:r>
    </w:p>
    <w:p w14:paraId="04D4CFC5" w14:textId="77777777" w:rsidR="006832AC" w:rsidRPr="006832AC" w:rsidRDefault="006832AC" w:rsidP="006832AC">
      <w:pPr>
        <w:spacing w:line="240" w:lineRule="auto"/>
        <w:rPr>
          <w:rFonts w:ascii="Calibri" w:hAnsi="Calibri"/>
          <w:sz w:val="20"/>
          <w:szCs w:val="20"/>
        </w:rPr>
      </w:pPr>
    </w:p>
    <w:p w14:paraId="733369A4" w14:textId="0A6AC38E" w:rsidR="006832AC" w:rsidRPr="006832AC" w:rsidRDefault="006832AC" w:rsidP="009D20B2">
      <w:pPr>
        <w:spacing w:line="240" w:lineRule="auto"/>
        <w:ind w:left="720"/>
        <w:rPr>
          <w:rFonts w:ascii="Calibri" w:hAnsi="Calibri"/>
          <w:sz w:val="20"/>
          <w:szCs w:val="20"/>
        </w:rPr>
      </w:pPr>
      <w:r w:rsidRPr="006832AC">
        <w:rPr>
          <w:rFonts w:ascii="Calibri" w:hAnsi="Calibri"/>
          <w:sz w:val="20"/>
          <w:szCs w:val="20"/>
        </w:rPr>
        <w:t xml:space="preserve">As part of a self-insured group (Statewide Association of Community Colleges – SWACC), </w:t>
      </w:r>
      <w:r w:rsidR="00737DD5">
        <w:rPr>
          <w:rFonts w:ascii="Calibri" w:hAnsi="Calibri"/>
          <w:sz w:val="20"/>
          <w:szCs w:val="20"/>
        </w:rPr>
        <w:t>the District</w:t>
      </w:r>
      <w:r w:rsidRPr="006832AC">
        <w:rPr>
          <w:rFonts w:ascii="Calibri" w:hAnsi="Calibri"/>
          <w:sz w:val="20"/>
          <w:szCs w:val="20"/>
        </w:rPr>
        <w:t xml:space="preserve"> works with the insurance administrators, Keenan &amp; Associates, to perform a detailed property and liability safety inspection of the </w:t>
      </w:r>
      <w:r w:rsidR="00E84E7F">
        <w:rPr>
          <w:rFonts w:ascii="Calibri" w:hAnsi="Calibri"/>
          <w:sz w:val="20"/>
          <w:szCs w:val="20"/>
        </w:rPr>
        <w:t>campuse</w:t>
      </w:r>
      <w:r w:rsidRPr="006832AC">
        <w:rPr>
          <w:rFonts w:ascii="Calibri" w:hAnsi="Calibri"/>
          <w:sz w:val="20"/>
          <w:szCs w:val="20"/>
        </w:rPr>
        <w:t xml:space="preserve">s every two years, with follow-up documentation and annual follow-up visits.  The inspection is conducted to assist </w:t>
      </w:r>
      <w:r w:rsidR="00737DD5">
        <w:rPr>
          <w:rFonts w:ascii="Calibri" w:hAnsi="Calibri"/>
          <w:sz w:val="20"/>
          <w:szCs w:val="20"/>
        </w:rPr>
        <w:t>the District</w:t>
      </w:r>
      <w:r w:rsidRPr="006832AC">
        <w:rPr>
          <w:rFonts w:ascii="Calibri" w:hAnsi="Calibri"/>
          <w:sz w:val="20"/>
          <w:szCs w:val="20"/>
        </w:rPr>
        <w:t xml:space="preserve"> in evaluating its self-audit procedures, identify conditions which may pose a risk of injury and/or property damage, and provide recommendations to help mitigate the </w:t>
      </w:r>
      <w:r w:rsidR="00737DD5">
        <w:rPr>
          <w:rFonts w:ascii="Calibri" w:hAnsi="Calibri"/>
          <w:sz w:val="20"/>
          <w:szCs w:val="20"/>
        </w:rPr>
        <w:t xml:space="preserve">identified </w:t>
      </w:r>
      <w:r w:rsidRPr="006832AC">
        <w:rPr>
          <w:rFonts w:ascii="Calibri" w:hAnsi="Calibri"/>
          <w:sz w:val="20"/>
          <w:szCs w:val="20"/>
        </w:rPr>
        <w:t xml:space="preserve">risks.  The purpose of the inspection is to reduce the frequency and severity of property and liability losses to the District by identifying hazards that could result in </w:t>
      </w:r>
      <w:r w:rsidR="00737DD5">
        <w:rPr>
          <w:rFonts w:ascii="Calibri" w:hAnsi="Calibri"/>
          <w:sz w:val="20"/>
          <w:szCs w:val="20"/>
        </w:rPr>
        <w:t>such</w:t>
      </w:r>
      <w:r w:rsidRPr="006832AC">
        <w:rPr>
          <w:rFonts w:ascii="Calibri" w:hAnsi="Calibri"/>
          <w:sz w:val="20"/>
          <w:szCs w:val="20"/>
        </w:rPr>
        <w:t xml:space="preserve"> losses and by providing recommendations to the District on ways to correct hazards. </w:t>
      </w:r>
    </w:p>
    <w:p w14:paraId="6C09CC56" w14:textId="45FF7C6F" w:rsidR="005135EA" w:rsidRDefault="00E4321A" w:rsidP="007631C4">
      <w:pPr>
        <w:ind w:left="720"/>
        <w:rPr>
          <w:rFonts w:ascii="Calibri" w:hAnsi="Calibri"/>
          <w:sz w:val="20"/>
          <w:szCs w:val="20"/>
        </w:rPr>
      </w:pPr>
      <w:r w:rsidRPr="00E043E7">
        <w:rPr>
          <w:rFonts w:ascii="Tahoma" w:hAnsi="Tahoma" w:cs="Tahoma"/>
          <w:color w:val="000000"/>
          <w:sz w:val="20"/>
          <w:szCs w:val="20"/>
        </w:rPr>
        <w:br/>
      </w:r>
      <w:r>
        <w:rPr>
          <w:rFonts w:ascii="Calibri" w:hAnsi="Calibri"/>
          <w:sz w:val="20"/>
          <w:szCs w:val="20"/>
        </w:rPr>
        <w:t>To support the College, e</w:t>
      </w:r>
      <w:r w:rsidR="00A5123A" w:rsidRPr="00EF0C58">
        <w:rPr>
          <w:rFonts w:ascii="Calibri" w:hAnsi="Calibri"/>
          <w:sz w:val="20"/>
          <w:szCs w:val="20"/>
        </w:rPr>
        <w:t>very three years the District performs a</w:t>
      </w:r>
      <w:r w:rsidR="00A5123A" w:rsidRPr="00EF0C58">
        <w:rPr>
          <w:rFonts w:ascii="Calibri" w:hAnsi="Calibri"/>
          <w:color w:val="1F497D"/>
          <w:sz w:val="20"/>
          <w:szCs w:val="20"/>
        </w:rPr>
        <w:t xml:space="preserve"> </w:t>
      </w:r>
      <w:r w:rsidR="00A5123A" w:rsidRPr="00EF0C58">
        <w:rPr>
          <w:rFonts w:ascii="Calibri" w:hAnsi="Calibri"/>
          <w:sz w:val="20"/>
          <w:szCs w:val="20"/>
        </w:rPr>
        <w:t>Paving Conditions Survey</w:t>
      </w:r>
      <w:r w:rsidR="00A5123A" w:rsidRPr="00EF0C58">
        <w:rPr>
          <w:rStyle w:val="FootnoteReference"/>
          <w:rFonts w:ascii="Calibri" w:hAnsi="Calibri"/>
          <w:sz w:val="20"/>
          <w:szCs w:val="20"/>
        </w:rPr>
        <w:footnoteReference w:id="3"/>
      </w:r>
      <w:r w:rsidR="00A5123A" w:rsidRPr="00EF0C58">
        <w:rPr>
          <w:rFonts w:ascii="Calibri" w:hAnsi="Calibri"/>
          <w:sz w:val="20"/>
          <w:szCs w:val="20"/>
        </w:rPr>
        <w:t xml:space="preserve"> and evaluation of pavement, parking</w:t>
      </w:r>
      <w:r w:rsidR="00687DFC">
        <w:rPr>
          <w:rFonts w:ascii="Calibri" w:hAnsi="Calibri"/>
          <w:sz w:val="20"/>
          <w:szCs w:val="20"/>
        </w:rPr>
        <w:t>,</w:t>
      </w:r>
      <w:r w:rsidR="00A5123A" w:rsidRPr="00EF0C58">
        <w:rPr>
          <w:rFonts w:ascii="Calibri" w:hAnsi="Calibri"/>
          <w:sz w:val="20"/>
          <w:szCs w:val="20"/>
        </w:rPr>
        <w:t xml:space="preserve"> and roadway area</w:t>
      </w:r>
      <w:r w:rsidR="00EF0C58">
        <w:rPr>
          <w:rFonts w:ascii="Calibri" w:hAnsi="Calibri"/>
          <w:sz w:val="20"/>
          <w:szCs w:val="20"/>
        </w:rPr>
        <w:t>.  T</w:t>
      </w:r>
      <w:r w:rsidR="00A5123A" w:rsidRPr="00EF0C58">
        <w:rPr>
          <w:rFonts w:ascii="Calibri" w:hAnsi="Calibri"/>
          <w:sz w:val="20"/>
          <w:szCs w:val="20"/>
        </w:rPr>
        <w:t xml:space="preserve">he most recent survey was completed in February 2016.  </w:t>
      </w:r>
      <w:r w:rsidR="00EF0C58" w:rsidRPr="00EF0C58">
        <w:rPr>
          <w:rFonts w:ascii="Calibri" w:hAnsi="Calibri"/>
          <w:sz w:val="20"/>
          <w:szCs w:val="20"/>
        </w:rPr>
        <w:t>This inf</w:t>
      </w:r>
      <w:r w:rsidR="00687DFC">
        <w:rPr>
          <w:rFonts w:ascii="Calibri" w:hAnsi="Calibri"/>
          <w:sz w:val="20"/>
          <w:szCs w:val="20"/>
        </w:rPr>
        <w:t>ormation identif</w:t>
      </w:r>
      <w:r w:rsidR="005135EA">
        <w:rPr>
          <w:rFonts w:ascii="Calibri" w:hAnsi="Calibri"/>
          <w:sz w:val="20"/>
          <w:szCs w:val="20"/>
        </w:rPr>
        <w:t>i</w:t>
      </w:r>
      <w:r w:rsidR="00687DFC">
        <w:rPr>
          <w:rFonts w:ascii="Calibri" w:hAnsi="Calibri"/>
          <w:sz w:val="20"/>
          <w:szCs w:val="20"/>
        </w:rPr>
        <w:t>es</w:t>
      </w:r>
      <w:r w:rsidR="00EF0C58" w:rsidRPr="00EF0C58">
        <w:rPr>
          <w:rFonts w:ascii="Calibri" w:hAnsi="Calibri"/>
          <w:sz w:val="20"/>
          <w:szCs w:val="20"/>
        </w:rPr>
        <w:t xml:space="preserve"> areas that may be trip hazards for students or potential risk on the </w:t>
      </w:r>
      <w:r w:rsidR="00765204">
        <w:rPr>
          <w:rFonts w:ascii="Calibri" w:hAnsi="Calibri"/>
          <w:sz w:val="20"/>
          <w:szCs w:val="20"/>
        </w:rPr>
        <w:t>campus</w:t>
      </w:r>
      <w:r w:rsidR="00EF0C58" w:rsidRPr="00EF0C58">
        <w:rPr>
          <w:rFonts w:ascii="Calibri" w:hAnsi="Calibri"/>
          <w:sz w:val="20"/>
          <w:szCs w:val="20"/>
        </w:rPr>
        <w:t xml:space="preserve"> where safety is a primary concern. </w:t>
      </w:r>
      <w:r w:rsidR="00A5123A" w:rsidRPr="00EF0C58">
        <w:rPr>
          <w:rFonts w:ascii="Calibri" w:hAnsi="Calibri"/>
          <w:sz w:val="20"/>
          <w:szCs w:val="20"/>
        </w:rPr>
        <w:t>The survey is used to determine t</w:t>
      </w:r>
      <w:r w:rsidR="005135EA">
        <w:rPr>
          <w:rFonts w:ascii="Calibri" w:hAnsi="Calibri"/>
          <w:sz w:val="20"/>
          <w:szCs w:val="20"/>
        </w:rPr>
        <w:t>he areas in most need of repair.</w:t>
      </w:r>
    </w:p>
    <w:p w14:paraId="3E0D57C9" w14:textId="63B5FEE0" w:rsidR="002A502C" w:rsidRDefault="00301B59" w:rsidP="007631C4">
      <w:pPr>
        <w:widowControl w:val="0"/>
        <w:tabs>
          <w:tab w:val="left" w:pos="1798"/>
        </w:tabs>
        <w:spacing w:before="132" w:line="240" w:lineRule="auto"/>
        <w:ind w:left="720" w:right="255"/>
        <w:rPr>
          <w:rFonts w:ascii="Calibri" w:eastAsia="Arial" w:hAnsi="Calibri" w:cs="Arial"/>
          <w:strike/>
          <w:color w:val="2D2D2D"/>
          <w:sz w:val="20"/>
          <w:szCs w:val="20"/>
        </w:rPr>
      </w:pPr>
      <w:r w:rsidRPr="00DC607A">
        <w:rPr>
          <w:rFonts w:ascii="Calibri" w:eastAsia="Calibri" w:hAnsi="Calibri" w:cs="Calibri"/>
          <w:color w:val="000000"/>
          <w:sz w:val="20"/>
          <w:szCs w:val="20"/>
        </w:rPr>
        <w:t>Currently, there are no off-</w:t>
      </w:r>
      <w:r w:rsidR="001947F6">
        <w:rPr>
          <w:rFonts w:ascii="Calibri" w:eastAsia="Calibri" w:hAnsi="Calibri" w:cs="Calibri"/>
          <w:color w:val="000000"/>
          <w:sz w:val="20"/>
          <w:szCs w:val="20"/>
        </w:rPr>
        <w:t>campus</w:t>
      </w:r>
      <w:r w:rsidRPr="00DC607A">
        <w:rPr>
          <w:rFonts w:ascii="Calibri" w:eastAsia="Calibri" w:hAnsi="Calibri" w:cs="Calibri"/>
          <w:color w:val="000000"/>
          <w:sz w:val="20"/>
          <w:szCs w:val="20"/>
        </w:rPr>
        <w:t xml:space="preserve"> sites in the </w:t>
      </w:r>
      <w:r w:rsidR="00E4321A">
        <w:rPr>
          <w:rFonts w:ascii="Calibri" w:eastAsia="Calibri" w:hAnsi="Calibri" w:cs="Calibri"/>
          <w:color w:val="000000"/>
          <w:sz w:val="20"/>
          <w:szCs w:val="20"/>
        </w:rPr>
        <w:t>College</w:t>
      </w:r>
      <w:r w:rsidR="00687DFC">
        <w:rPr>
          <w:rFonts w:ascii="Calibri" w:eastAsia="Calibri" w:hAnsi="Calibri" w:cs="Calibri"/>
          <w:color w:val="000000"/>
          <w:sz w:val="20"/>
          <w:szCs w:val="20"/>
        </w:rPr>
        <w:t>’s</w:t>
      </w:r>
      <w:r w:rsidR="00E4321A">
        <w:rPr>
          <w:rFonts w:ascii="Calibri" w:eastAsia="Calibri" w:hAnsi="Calibri" w:cs="Calibri"/>
          <w:color w:val="000000"/>
          <w:sz w:val="20"/>
          <w:szCs w:val="20"/>
        </w:rPr>
        <w:t xml:space="preserve"> </w:t>
      </w:r>
      <w:r w:rsidRPr="00DC607A">
        <w:rPr>
          <w:rFonts w:ascii="Calibri" w:eastAsia="Calibri" w:hAnsi="Calibri" w:cs="Calibri"/>
          <w:color w:val="000000"/>
          <w:sz w:val="20"/>
          <w:szCs w:val="20"/>
        </w:rPr>
        <w:t xml:space="preserve">space </w:t>
      </w:r>
      <w:r w:rsidRPr="009D20B2">
        <w:rPr>
          <w:rFonts w:ascii="Calibri" w:eastAsia="Calibri" w:hAnsi="Calibri" w:cs="Calibri"/>
          <w:color w:val="000000"/>
          <w:sz w:val="20"/>
          <w:szCs w:val="20"/>
        </w:rPr>
        <w:t>inventory</w:t>
      </w:r>
      <w:r w:rsidR="00DC607A" w:rsidRPr="009D20B2">
        <w:rPr>
          <w:rFonts w:ascii="Calibri" w:eastAsia="Calibri" w:hAnsi="Calibri" w:cs="Calibri"/>
          <w:color w:val="000000"/>
          <w:sz w:val="20"/>
          <w:szCs w:val="20"/>
        </w:rPr>
        <w:t xml:space="preserve"> </w:t>
      </w:r>
      <w:r w:rsidR="00687DFC">
        <w:rPr>
          <w:rFonts w:ascii="Calibri" w:eastAsia="Calibri" w:hAnsi="Calibri" w:cs="Calibri"/>
          <w:color w:val="000000"/>
          <w:sz w:val="20"/>
          <w:szCs w:val="20"/>
        </w:rPr>
        <w:t>f</w:t>
      </w:r>
      <w:r w:rsidR="00D15394" w:rsidRPr="009D20B2">
        <w:rPr>
          <w:rFonts w:ascii="Calibri" w:eastAsia="Calibri" w:hAnsi="Calibri" w:cs="Calibri"/>
          <w:color w:val="000000"/>
          <w:sz w:val="20"/>
          <w:szCs w:val="20"/>
        </w:rPr>
        <w:t>or dual enrollment</w:t>
      </w:r>
      <w:r w:rsidR="00687DFC">
        <w:rPr>
          <w:rFonts w:ascii="Calibri" w:eastAsia="Calibri" w:hAnsi="Calibri" w:cs="Calibri"/>
          <w:color w:val="000000"/>
          <w:sz w:val="20"/>
          <w:szCs w:val="20"/>
        </w:rPr>
        <w:t>-</w:t>
      </w:r>
      <w:r w:rsidR="00D15394" w:rsidRPr="009D20B2">
        <w:rPr>
          <w:rFonts w:ascii="Calibri" w:eastAsia="Calibri" w:hAnsi="Calibri" w:cs="Calibri"/>
          <w:color w:val="000000"/>
          <w:sz w:val="20"/>
          <w:szCs w:val="20"/>
        </w:rPr>
        <w:t>classes</w:t>
      </w:r>
      <w:r w:rsidR="00687DFC">
        <w:rPr>
          <w:rFonts w:ascii="Calibri" w:eastAsia="Calibri" w:hAnsi="Calibri" w:cs="Calibri"/>
          <w:color w:val="000000"/>
          <w:sz w:val="20"/>
          <w:szCs w:val="20"/>
        </w:rPr>
        <w:t>.</w:t>
      </w:r>
      <w:r w:rsidR="00D15394" w:rsidRPr="009D20B2">
        <w:rPr>
          <w:rFonts w:ascii="Calibri" w:eastAsia="Calibri" w:hAnsi="Calibri" w:cs="Calibri"/>
          <w:color w:val="000000"/>
          <w:sz w:val="20"/>
          <w:szCs w:val="20"/>
        </w:rPr>
        <w:t xml:space="preserve"> </w:t>
      </w:r>
      <w:r w:rsidR="00687DFC">
        <w:rPr>
          <w:rFonts w:ascii="Calibri" w:eastAsia="Calibri" w:hAnsi="Calibri" w:cs="Calibri"/>
          <w:color w:val="000000"/>
          <w:sz w:val="20"/>
          <w:szCs w:val="20"/>
        </w:rPr>
        <w:t>T</w:t>
      </w:r>
      <w:r w:rsidR="00D15394" w:rsidRPr="009D20B2">
        <w:rPr>
          <w:rFonts w:ascii="Calibri" w:eastAsia="Calibri" w:hAnsi="Calibri" w:cs="Calibri"/>
          <w:color w:val="000000"/>
          <w:sz w:val="20"/>
          <w:szCs w:val="20"/>
        </w:rPr>
        <w:t xml:space="preserve">he </w:t>
      </w:r>
      <w:r w:rsidR="00687DFC">
        <w:rPr>
          <w:rFonts w:ascii="Calibri" w:eastAsia="Calibri" w:hAnsi="Calibri" w:cs="Calibri"/>
          <w:color w:val="000000"/>
          <w:sz w:val="20"/>
          <w:szCs w:val="20"/>
        </w:rPr>
        <w:t>C</w:t>
      </w:r>
      <w:r w:rsidR="00D15394" w:rsidRPr="009D20B2">
        <w:rPr>
          <w:rFonts w:ascii="Calibri" w:eastAsia="Calibri" w:hAnsi="Calibri" w:cs="Calibri"/>
          <w:color w:val="000000"/>
          <w:sz w:val="20"/>
          <w:szCs w:val="20"/>
        </w:rPr>
        <w:t>ollege us</w:t>
      </w:r>
      <w:r w:rsidR="00687DFC">
        <w:rPr>
          <w:rFonts w:ascii="Calibri" w:eastAsia="Calibri" w:hAnsi="Calibri" w:cs="Calibri"/>
          <w:color w:val="000000"/>
          <w:sz w:val="20"/>
          <w:szCs w:val="20"/>
        </w:rPr>
        <w:t>es</w:t>
      </w:r>
      <w:r w:rsidR="00DC607A" w:rsidRPr="009D20B2">
        <w:rPr>
          <w:rFonts w:ascii="Calibri" w:eastAsia="Calibri" w:hAnsi="Calibri" w:cs="Calibri"/>
          <w:color w:val="000000"/>
          <w:sz w:val="20"/>
          <w:szCs w:val="20"/>
        </w:rPr>
        <w:t xml:space="preserve"> unleased classroom space in local area high schools, which have similar standards to Moorpark College for classroom space</w:t>
      </w:r>
      <w:r w:rsidR="009D20B2" w:rsidRPr="009D20B2">
        <w:rPr>
          <w:rFonts w:ascii="Calibri" w:eastAsia="Calibri" w:hAnsi="Calibri" w:cs="Calibri"/>
          <w:color w:val="000000"/>
          <w:sz w:val="20"/>
          <w:szCs w:val="20"/>
        </w:rPr>
        <w:t>.</w:t>
      </w:r>
      <w:r w:rsidR="00861A94" w:rsidRPr="00D15394">
        <w:rPr>
          <w:rFonts w:ascii="Calibri" w:eastAsia="Calibri" w:hAnsi="Calibri" w:cs="Calibri"/>
          <w:strike/>
          <w:color w:val="000000"/>
          <w:sz w:val="20"/>
          <w:szCs w:val="20"/>
        </w:rPr>
        <w:t xml:space="preserve"> </w:t>
      </w:r>
    </w:p>
    <w:p w14:paraId="533B8168" w14:textId="77777777" w:rsidR="007631C4" w:rsidRPr="007631C4" w:rsidRDefault="007631C4" w:rsidP="007631C4">
      <w:pPr>
        <w:widowControl w:val="0"/>
        <w:tabs>
          <w:tab w:val="left" w:pos="1798"/>
        </w:tabs>
        <w:spacing w:before="132" w:line="240" w:lineRule="auto"/>
        <w:ind w:left="720" w:right="255"/>
        <w:rPr>
          <w:rFonts w:ascii="Calibri" w:eastAsia="Arial" w:hAnsi="Calibri" w:cs="Arial"/>
          <w:strike/>
          <w:color w:val="2D2D2D"/>
          <w:sz w:val="20"/>
          <w:szCs w:val="20"/>
        </w:rPr>
      </w:pPr>
    </w:p>
    <w:p w14:paraId="7332EF19" w14:textId="77777777" w:rsidR="002A502C" w:rsidRPr="00601B5D" w:rsidRDefault="002A502C" w:rsidP="0044767B">
      <w:pPr>
        <w:widowControl w:val="0"/>
        <w:spacing w:line="240" w:lineRule="auto"/>
        <w:ind w:left="1800"/>
        <w:rPr>
          <w:rFonts w:ascii="Calibri" w:eastAsia="Arial" w:hAnsi="Calibri" w:cs="Arial"/>
          <w:sz w:val="20"/>
          <w:szCs w:val="20"/>
        </w:rPr>
      </w:pPr>
    </w:p>
    <w:p w14:paraId="643E6E7C" w14:textId="619B3433" w:rsidR="00133F8E" w:rsidRDefault="002A502C" w:rsidP="00133F8E">
      <w:pPr>
        <w:ind w:left="720"/>
        <w:rPr>
          <w:rFonts w:ascii="Calibri" w:hAnsi="Calibri" w:cs="Times New Roman"/>
          <w:sz w:val="20"/>
          <w:szCs w:val="20"/>
        </w:rPr>
      </w:pPr>
      <w:r w:rsidRPr="00601B5D">
        <w:rPr>
          <w:rFonts w:ascii="Calibri" w:hAnsi="Calibri" w:cs="Times New Roman"/>
          <w:sz w:val="20"/>
          <w:szCs w:val="20"/>
        </w:rPr>
        <w:lastRenderedPageBreak/>
        <w:t xml:space="preserve">The entire planning process at Moorpark College is integrated to support its instructional programs, with links to budget allocation, staff and faculty resources, </w:t>
      </w:r>
      <w:r w:rsidR="00FB537A">
        <w:rPr>
          <w:rFonts w:ascii="Calibri" w:hAnsi="Calibri" w:cs="Times New Roman"/>
          <w:sz w:val="20"/>
          <w:szCs w:val="20"/>
        </w:rPr>
        <w:t xml:space="preserve">and </w:t>
      </w:r>
      <w:r w:rsidRPr="00601B5D">
        <w:rPr>
          <w:rFonts w:ascii="Calibri" w:hAnsi="Calibri" w:cs="Times New Roman"/>
          <w:sz w:val="20"/>
          <w:szCs w:val="20"/>
        </w:rPr>
        <w:t xml:space="preserve">technology and facility needs. Program review includes discussion and assessment of course-level </w:t>
      </w:r>
      <w:r w:rsidR="00933D79">
        <w:rPr>
          <w:rFonts w:ascii="Calibri" w:hAnsi="Calibri" w:cs="Times New Roman"/>
          <w:sz w:val="20"/>
          <w:szCs w:val="20"/>
        </w:rPr>
        <w:t>S</w:t>
      </w:r>
      <w:r w:rsidRPr="00601B5D">
        <w:rPr>
          <w:rFonts w:ascii="Calibri" w:hAnsi="Calibri" w:cs="Times New Roman"/>
          <w:sz w:val="20"/>
          <w:szCs w:val="20"/>
        </w:rPr>
        <w:t xml:space="preserve">tudent </w:t>
      </w:r>
      <w:r w:rsidR="00933D79">
        <w:rPr>
          <w:rFonts w:ascii="Calibri" w:hAnsi="Calibri" w:cs="Times New Roman"/>
          <w:sz w:val="20"/>
          <w:szCs w:val="20"/>
        </w:rPr>
        <w:t>L</w:t>
      </w:r>
      <w:r w:rsidRPr="00601B5D">
        <w:rPr>
          <w:rFonts w:ascii="Calibri" w:hAnsi="Calibri" w:cs="Times New Roman"/>
          <w:sz w:val="20"/>
          <w:szCs w:val="20"/>
        </w:rPr>
        <w:t xml:space="preserve">earning </w:t>
      </w:r>
      <w:r w:rsidR="00933D79">
        <w:rPr>
          <w:rFonts w:ascii="Calibri" w:hAnsi="Calibri" w:cs="Times New Roman"/>
          <w:sz w:val="20"/>
          <w:szCs w:val="20"/>
        </w:rPr>
        <w:t>O</w:t>
      </w:r>
      <w:r w:rsidRPr="00601B5D">
        <w:rPr>
          <w:rFonts w:ascii="Calibri" w:hAnsi="Calibri" w:cs="Times New Roman"/>
          <w:sz w:val="20"/>
          <w:szCs w:val="20"/>
        </w:rPr>
        <w:t xml:space="preserve">utcomes, which are successively linked to </w:t>
      </w:r>
      <w:r w:rsidR="00933D79">
        <w:rPr>
          <w:rFonts w:ascii="Calibri" w:hAnsi="Calibri" w:cs="Times New Roman"/>
          <w:sz w:val="20"/>
          <w:szCs w:val="20"/>
        </w:rPr>
        <w:t>P</w:t>
      </w:r>
      <w:r w:rsidRPr="00601B5D">
        <w:rPr>
          <w:rFonts w:ascii="Calibri" w:hAnsi="Calibri" w:cs="Times New Roman"/>
          <w:sz w:val="20"/>
          <w:szCs w:val="20"/>
        </w:rPr>
        <w:t>rogram</w:t>
      </w:r>
      <w:r w:rsidR="00CE0190">
        <w:rPr>
          <w:rFonts w:ascii="Calibri" w:hAnsi="Calibri" w:cs="Times New Roman"/>
          <w:sz w:val="20"/>
          <w:szCs w:val="20"/>
        </w:rPr>
        <w:t>-</w:t>
      </w:r>
      <w:r w:rsidR="00933D79">
        <w:rPr>
          <w:rFonts w:ascii="Calibri" w:hAnsi="Calibri" w:cs="Times New Roman"/>
          <w:sz w:val="20"/>
          <w:szCs w:val="20"/>
        </w:rPr>
        <w:t>L</w:t>
      </w:r>
      <w:r w:rsidRPr="00601B5D">
        <w:rPr>
          <w:rFonts w:ascii="Calibri" w:hAnsi="Calibri" w:cs="Times New Roman"/>
          <w:sz w:val="20"/>
          <w:szCs w:val="20"/>
        </w:rPr>
        <w:t xml:space="preserve">evel </w:t>
      </w:r>
      <w:r w:rsidR="00933D79">
        <w:rPr>
          <w:rFonts w:ascii="Calibri" w:hAnsi="Calibri" w:cs="Times New Roman"/>
          <w:sz w:val="20"/>
          <w:szCs w:val="20"/>
        </w:rPr>
        <w:t>O</w:t>
      </w:r>
      <w:r w:rsidRPr="00601B5D">
        <w:rPr>
          <w:rFonts w:ascii="Calibri" w:hAnsi="Calibri" w:cs="Times New Roman"/>
          <w:sz w:val="20"/>
          <w:szCs w:val="20"/>
        </w:rPr>
        <w:t xml:space="preserve">utcomes and </w:t>
      </w:r>
      <w:r w:rsidR="00933D79">
        <w:rPr>
          <w:rFonts w:ascii="Calibri" w:hAnsi="Calibri" w:cs="Times New Roman"/>
          <w:sz w:val="20"/>
          <w:szCs w:val="20"/>
        </w:rPr>
        <w:t>I</w:t>
      </w:r>
      <w:r w:rsidRPr="00601B5D">
        <w:rPr>
          <w:rFonts w:ascii="Calibri" w:hAnsi="Calibri" w:cs="Times New Roman"/>
          <w:sz w:val="20"/>
          <w:szCs w:val="20"/>
        </w:rPr>
        <w:t>nstitutional</w:t>
      </w:r>
      <w:r w:rsidR="00CE0190">
        <w:rPr>
          <w:rFonts w:ascii="Calibri" w:hAnsi="Calibri" w:cs="Times New Roman"/>
          <w:sz w:val="20"/>
          <w:szCs w:val="20"/>
        </w:rPr>
        <w:t>-</w:t>
      </w:r>
      <w:r w:rsidR="00933D79">
        <w:rPr>
          <w:rFonts w:ascii="Calibri" w:hAnsi="Calibri" w:cs="Times New Roman"/>
          <w:sz w:val="20"/>
          <w:szCs w:val="20"/>
        </w:rPr>
        <w:t>L</w:t>
      </w:r>
      <w:r w:rsidRPr="00601B5D">
        <w:rPr>
          <w:rFonts w:ascii="Calibri" w:hAnsi="Calibri" w:cs="Times New Roman"/>
          <w:sz w:val="20"/>
          <w:szCs w:val="20"/>
        </w:rPr>
        <w:t xml:space="preserve">evel </w:t>
      </w:r>
      <w:r w:rsidR="00933D79">
        <w:rPr>
          <w:rFonts w:ascii="Calibri" w:hAnsi="Calibri" w:cs="Times New Roman"/>
          <w:sz w:val="20"/>
          <w:szCs w:val="20"/>
        </w:rPr>
        <w:t>O</w:t>
      </w:r>
      <w:r w:rsidRPr="00601B5D">
        <w:rPr>
          <w:rFonts w:ascii="Calibri" w:hAnsi="Calibri" w:cs="Times New Roman"/>
          <w:sz w:val="20"/>
          <w:szCs w:val="20"/>
        </w:rPr>
        <w:t xml:space="preserve">utcomes, which are in turn linked to the mission. The process ensures that course offerings and programs are designed purposefully and supported in their fulfillment of the College </w:t>
      </w:r>
      <w:r w:rsidR="00CE0190">
        <w:rPr>
          <w:rFonts w:ascii="Calibri" w:hAnsi="Calibri" w:cs="Times New Roman"/>
          <w:sz w:val="20"/>
          <w:szCs w:val="20"/>
        </w:rPr>
        <w:t>m</w:t>
      </w:r>
      <w:r w:rsidRPr="00601B5D">
        <w:rPr>
          <w:rFonts w:ascii="Calibri" w:hAnsi="Calibri" w:cs="Times New Roman"/>
          <w:sz w:val="20"/>
          <w:szCs w:val="20"/>
        </w:rPr>
        <w:t xml:space="preserve">ission and the District </w:t>
      </w:r>
      <w:r w:rsidR="00CE0190">
        <w:rPr>
          <w:rFonts w:ascii="Calibri" w:hAnsi="Calibri" w:cs="Times New Roman"/>
          <w:sz w:val="20"/>
          <w:szCs w:val="20"/>
        </w:rPr>
        <w:t>m</w:t>
      </w:r>
      <w:r w:rsidRPr="00601B5D">
        <w:rPr>
          <w:rFonts w:ascii="Calibri" w:hAnsi="Calibri" w:cs="Times New Roman"/>
          <w:sz w:val="20"/>
          <w:szCs w:val="20"/>
        </w:rPr>
        <w:t xml:space="preserve">ission, which are designed to serve students first and above all else. </w:t>
      </w:r>
      <w:r w:rsidR="00133F8E">
        <w:rPr>
          <w:rFonts w:ascii="Calibri" w:hAnsi="Calibri" w:cs="Times New Roman"/>
          <w:sz w:val="20"/>
          <w:szCs w:val="20"/>
        </w:rPr>
        <w:t xml:space="preserve"> </w:t>
      </w:r>
    </w:p>
    <w:p w14:paraId="00615089" w14:textId="77777777" w:rsidR="00133F8E" w:rsidRDefault="00133F8E" w:rsidP="00133F8E">
      <w:pPr>
        <w:ind w:left="720"/>
        <w:rPr>
          <w:rFonts w:ascii="Calibri" w:hAnsi="Calibri" w:cs="Times New Roman"/>
          <w:sz w:val="20"/>
          <w:szCs w:val="20"/>
        </w:rPr>
      </w:pPr>
    </w:p>
    <w:p w14:paraId="28F5BE6A" w14:textId="77777777" w:rsidR="004F6ABB" w:rsidRDefault="004F6ABB" w:rsidP="004F6ABB">
      <w:pPr>
        <w:pStyle w:val="ListParagraph"/>
        <w:widowControl w:val="0"/>
        <w:autoSpaceDE w:val="0"/>
        <w:autoSpaceDN w:val="0"/>
        <w:adjustRightInd w:val="0"/>
        <w:rPr>
          <w:rFonts w:ascii="Calibri" w:hAnsi="Calibri" w:cs="Times New Roman"/>
          <w:color w:val="5B9BD5" w:themeColor="accent1"/>
          <w:sz w:val="20"/>
          <w:szCs w:val="20"/>
        </w:rPr>
      </w:pPr>
      <w:r w:rsidRPr="00601B5D">
        <w:rPr>
          <w:rFonts w:ascii="Calibri" w:hAnsi="Calibri" w:cs="Times New Roman"/>
          <w:sz w:val="20"/>
          <w:szCs w:val="20"/>
        </w:rPr>
        <w:t xml:space="preserve">Similar to the other programs at the College, Distance Education participates in the College’s integrated planning model that begins at the program level with consideration for enrollment management, student demand, and access. That process leads to ongoing program planning with deans, </w:t>
      </w:r>
      <w:r>
        <w:rPr>
          <w:rFonts w:ascii="Calibri" w:hAnsi="Calibri" w:cs="Times New Roman"/>
          <w:sz w:val="20"/>
          <w:szCs w:val="20"/>
        </w:rPr>
        <w:t xml:space="preserve">department </w:t>
      </w:r>
      <w:r w:rsidRPr="00601B5D">
        <w:rPr>
          <w:rFonts w:ascii="Calibri" w:hAnsi="Calibri" w:cs="Times New Roman"/>
          <w:sz w:val="20"/>
          <w:szCs w:val="20"/>
        </w:rPr>
        <w:t>chairs</w:t>
      </w:r>
      <w:r>
        <w:rPr>
          <w:rFonts w:ascii="Calibri" w:hAnsi="Calibri" w:cs="Times New Roman"/>
          <w:sz w:val="20"/>
          <w:szCs w:val="20"/>
        </w:rPr>
        <w:t>,</w:t>
      </w:r>
      <w:r w:rsidRPr="00601B5D">
        <w:rPr>
          <w:rFonts w:ascii="Calibri" w:hAnsi="Calibri" w:cs="Times New Roman"/>
          <w:sz w:val="20"/>
          <w:szCs w:val="20"/>
        </w:rPr>
        <w:t xml:space="preserve"> and faculty, and to </w:t>
      </w:r>
      <w:hyperlink r:id="rId8" w:history="1">
        <w:r w:rsidRPr="009F78BC">
          <w:rPr>
            <w:rStyle w:val="Hyperlink"/>
            <w:rFonts w:ascii="Calibri" w:hAnsi="Calibri" w:cs="Times New Roman"/>
            <w:color w:val="auto"/>
            <w:sz w:val="20"/>
            <w:szCs w:val="20"/>
            <w:u w:val="none"/>
          </w:rPr>
          <w:t>program</w:t>
        </w:r>
      </w:hyperlink>
      <w:r w:rsidRPr="009F78BC">
        <w:rPr>
          <w:rStyle w:val="Hyperlink"/>
          <w:rFonts w:ascii="Calibri" w:hAnsi="Calibri" w:cs="Times New Roman"/>
          <w:color w:val="auto"/>
          <w:sz w:val="20"/>
          <w:szCs w:val="20"/>
          <w:u w:val="none"/>
        </w:rPr>
        <w:t xml:space="preserve"> review meetings</w:t>
      </w:r>
      <w:r w:rsidRPr="00601B5D">
        <w:rPr>
          <w:rFonts w:ascii="Calibri" w:hAnsi="Calibri" w:cs="Times New Roman"/>
          <w:sz w:val="20"/>
          <w:szCs w:val="20"/>
        </w:rPr>
        <w:t xml:space="preserve"> with the Executive Vice President, Vice President of Business Services, a</w:t>
      </w:r>
      <w:r>
        <w:rPr>
          <w:rFonts w:ascii="Calibri" w:hAnsi="Calibri" w:cs="Times New Roman"/>
          <w:sz w:val="20"/>
          <w:szCs w:val="20"/>
        </w:rPr>
        <w:t>nd</w:t>
      </w:r>
      <w:r w:rsidRPr="00601B5D">
        <w:rPr>
          <w:rFonts w:ascii="Calibri" w:hAnsi="Calibri" w:cs="Times New Roman"/>
          <w:sz w:val="20"/>
          <w:szCs w:val="20"/>
        </w:rPr>
        <w:t xml:space="preserve"> Academic Senate President, as described in </w:t>
      </w:r>
      <w:r w:rsidRPr="00E4321A">
        <w:rPr>
          <w:rFonts w:ascii="Calibri" w:hAnsi="Calibri" w:cs="Times New Roman"/>
          <w:i/>
          <w:sz w:val="20"/>
          <w:szCs w:val="20"/>
        </w:rPr>
        <w:t>Making Decisions at Moorpark College 2013-2016</w:t>
      </w:r>
      <w:r w:rsidRPr="00601B5D">
        <w:rPr>
          <w:rFonts w:ascii="Calibri" w:hAnsi="Calibri" w:cs="Times New Roman"/>
          <w:sz w:val="20"/>
          <w:szCs w:val="20"/>
        </w:rPr>
        <w:t xml:space="preserve">, </w:t>
      </w:r>
      <w:r w:rsidRPr="00E4321A">
        <w:rPr>
          <w:rFonts w:ascii="Calibri" w:hAnsi="Calibri" w:cs="Times New Roman"/>
          <w:sz w:val="20"/>
          <w:szCs w:val="20"/>
          <w:highlight w:val="yellow"/>
        </w:rPr>
        <w:t>Ch. 4, P.32</w:t>
      </w:r>
      <w:r w:rsidRPr="00601B5D">
        <w:rPr>
          <w:rFonts w:ascii="Calibri" w:hAnsi="Calibri" w:cs="Times New Roman"/>
          <w:sz w:val="20"/>
          <w:szCs w:val="20"/>
        </w:rPr>
        <w:t xml:space="preserve"> </w:t>
      </w:r>
      <w:r w:rsidRPr="00601B5D">
        <w:rPr>
          <w:rFonts w:ascii="Calibri" w:hAnsi="Calibri" w:cs="Times New Roman"/>
          <w:color w:val="5B9BD5" w:themeColor="accent1"/>
          <w:sz w:val="20"/>
          <w:szCs w:val="20"/>
        </w:rPr>
        <w:t>(Evidence C5).</w:t>
      </w:r>
    </w:p>
    <w:p w14:paraId="7696A5CC" w14:textId="77777777" w:rsidR="004F6ABB" w:rsidRPr="00601B5D" w:rsidRDefault="004F6ABB" w:rsidP="004F6ABB">
      <w:pPr>
        <w:pStyle w:val="ListParagraph"/>
        <w:widowControl w:val="0"/>
        <w:autoSpaceDE w:val="0"/>
        <w:autoSpaceDN w:val="0"/>
        <w:adjustRightInd w:val="0"/>
        <w:rPr>
          <w:rFonts w:ascii="Calibri" w:hAnsi="Calibri" w:cs="Times New Roman"/>
          <w:color w:val="5B9BD5" w:themeColor="accent1"/>
          <w:sz w:val="20"/>
          <w:szCs w:val="20"/>
        </w:rPr>
      </w:pPr>
    </w:p>
    <w:p w14:paraId="68B52283" w14:textId="7E8506A2" w:rsidR="002A502C" w:rsidRPr="00601B5D" w:rsidRDefault="002A502C" w:rsidP="00133F8E">
      <w:pPr>
        <w:ind w:left="720"/>
        <w:rPr>
          <w:rFonts w:ascii="Calibri" w:hAnsi="Calibri" w:cs="Times New Roman"/>
          <w:sz w:val="20"/>
          <w:szCs w:val="20"/>
        </w:rPr>
      </w:pPr>
      <w:r w:rsidRPr="00601B5D">
        <w:rPr>
          <w:rFonts w:ascii="Calibri" w:hAnsi="Calibri" w:cs="Times New Roman"/>
          <w:sz w:val="20"/>
          <w:szCs w:val="20"/>
        </w:rPr>
        <w:t xml:space="preserve">The outcome of these processes, with their built-in model of collaboration and review, determined that additional Distance Education courses </w:t>
      </w:r>
      <w:r w:rsidR="00133F8E">
        <w:rPr>
          <w:rFonts w:ascii="Calibri" w:hAnsi="Calibri" w:cs="Times New Roman"/>
          <w:sz w:val="20"/>
          <w:szCs w:val="20"/>
        </w:rPr>
        <w:t>will be</w:t>
      </w:r>
      <w:r w:rsidRPr="00601B5D">
        <w:rPr>
          <w:rFonts w:ascii="Calibri" w:hAnsi="Calibri" w:cs="Times New Roman"/>
          <w:sz w:val="20"/>
          <w:szCs w:val="20"/>
        </w:rPr>
        <w:t xml:space="preserve"> offered in accordance with</w:t>
      </w:r>
      <w:r w:rsidR="00E4321A">
        <w:rPr>
          <w:rFonts w:ascii="Calibri" w:hAnsi="Calibri" w:cs="Times New Roman"/>
          <w:sz w:val="20"/>
          <w:szCs w:val="20"/>
        </w:rPr>
        <w:t xml:space="preserve"> the College</w:t>
      </w:r>
      <w:r w:rsidRPr="00601B5D">
        <w:rPr>
          <w:rFonts w:ascii="Calibri" w:hAnsi="Calibri" w:cs="Times New Roman"/>
          <w:sz w:val="20"/>
          <w:szCs w:val="20"/>
        </w:rPr>
        <w:t xml:space="preserve"> </w:t>
      </w:r>
      <w:r w:rsidR="00A040B4">
        <w:rPr>
          <w:rFonts w:ascii="Calibri" w:hAnsi="Calibri" w:cs="Times New Roman"/>
          <w:sz w:val="20"/>
          <w:szCs w:val="20"/>
        </w:rPr>
        <w:t>m</w:t>
      </w:r>
      <w:r w:rsidRPr="00601B5D">
        <w:rPr>
          <w:rFonts w:ascii="Calibri" w:hAnsi="Calibri" w:cs="Times New Roman"/>
          <w:sz w:val="20"/>
          <w:szCs w:val="20"/>
        </w:rPr>
        <w:t xml:space="preserve">ission to increase access to program completion and transfer for our diverse community of learners. </w:t>
      </w:r>
      <w:r w:rsidR="00A040B4">
        <w:rPr>
          <w:rFonts w:ascii="Calibri" w:hAnsi="Calibri" w:cs="Times New Roman"/>
          <w:sz w:val="20"/>
          <w:szCs w:val="20"/>
        </w:rPr>
        <w:t>Because of t</w:t>
      </w:r>
      <w:r w:rsidRPr="00601B5D">
        <w:rPr>
          <w:rFonts w:ascii="Calibri" w:hAnsi="Calibri" w:cs="Times New Roman"/>
          <w:sz w:val="20"/>
          <w:szCs w:val="20"/>
        </w:rPr>
        <w:t>hese additional Distance Education offerings</w:t>
      </w:r>
      <w:r w:rsidR="00A040B4">
        <w:rPr>
          <w:rFonts w:ascii="Calibri" w:hAnsi="Calibri" w:cs="Times New Roman"/>
          <w:sz w:val="20"/>
          <w:szCs w:val="20"/>
        </w:rPr>
        <w:t>,</w:t>
      </w:r>
      <w:r w:rsidRPr="00601B5D">
        <w:rPr>
          <w:rFonts w:ascii="Calibri" w:hAnsi="Calibri" w:cs="Times New Roman"/>
          <w:sz w:val="20"/>
          <w:szCs w:val="20"/>
        </w:rPr>
        <w:t xml:space="preserve"> more than 50% of courses </w:t>
      </w:r>
      <w:r w:rsidRPr="00E4321A">
        <w:rPr>
          <w:rFonts w:ascii="Calibri" w:hAnsi="Calibri" w:cs="Times New Roman"/>
          <w:sz w:val="20"/>
          <w:szCs w:val="20"/>
          <w:highlight w:val="yellow"/>
        </w:rPr>
        <w:t xml:space="preserve">in </w:t>
      </w:r>
      <w:r w:rsidR="00E4321A">
        <w:rPr>
          <w:rFonts w:ascii="Calibri" w:hAnsi="Calibri" w:cs="Times New Roman"/>
          <w:sz w:val="20"/>
          <w:szCs w:val="20"/>
          <w:highlight w:val="yellow"/>
        </w:rPr>
        <w:t>xx</w:t>
      </w:r>
      <w:r w:rsidRPr="00E4321A">
        <w:rPr>
          <w:rFonts w:ascii="Calibri" w:hAnsi="Calibri" w:cs="Times New Roman"/>
          <w:sz w:val="20"/>
          <w:szCs w:val="20"/>
          <w:highlight w:val="yellow"/>
        </w:rPr>
        <w:t xml:space="preserve"> degrees and </w:t>
      </w:r>
      <w:r w:rsidR="00E4321A">
        <w:rPr>
          <w:rFonts w:ascii="Calibri" w:hAnsi="Calibri" w:cs="Times New Roman"/>
          <w:sz w:val="20"/>
          <w:szCs w:val="20"/>
          <w:highlight w:val="yellow"/>
        </w:rPr>
        <w:t>xx</w:t>
      </w:r>
      <w:r w:rsidRPr="00E4321A">
        <w:rPr>
          <w:rFonts w:ascii="Calibri" w:hAnsi="Calibri" w:cs="Times New Roman"/>
          <w:sz w:val="20"/>
          <w:szCs w:val="20"/>
          <w:highlight w:val="yellow"/>
        </w:rPr>
        <w:t xml:space="preserve"> Certificates</w:t>
      </w:r>
      <w:r w:rsidRPr="00601B5D">
        <w:rPr>
          <w:rFonts w:ascii="Calibri" w:hAnsi="Calibri" w:cs="Times New Roman"/>
          <w:sz w:val="20"/>
          <w:szCs w:val="20"/>
        </w:rPr>
        <w:t xml:space="preserve"> of Achievement are offered online.</w:t>
      </w:r>
      <w:r w:rsidR="00E4321A">
        <w:rPr>
          <w:rFonts w:ascii="Calibri" w:hAnsi="Calibri" w:cs="Times New Roman"/>
          <w:sz w:val="20"/>
          <w:szCs w:val="20"/>
        </w:rPr>
        <w:t xml:space="preserve"> (</w:t>
      </w:r>
      <w:r w:rsidR="00E4321A" w:rsidRPr="00E4321A">
        <w:rPr>
          <w:rFonts w:ascii="Calibri" w:hAnsi="Calibri" w:cs="Times New Roman"/>
          <w:sz w:val="20"/>
          <w:szCs w:val="20"/>
          <w:highlight w:val="green"/>
        </w:rPr>
        <w:t>Evidence: list from Michael T)</w:t>
      </w:r>
      <w:r w:rsidRPr="00601B5D">
        <w:rPr>
          <w:rFonts w:ascii="Calibri" w:hAnsi="Calibri" w:cs="Times New Roman"/>
          <w:sz w:val="20"/>
          <w:szCs w:val="20"/>
        </w:rPr>
        <w:t xml:space="preserve"> </w:t>
      </w:r>
    </w:p>
    <w:p w14:paraId="3FD95C01" w14:textId="77777777" w:rsidR="00133F8E" w:rsidRDefault="00133F8E" w:rsidP="00E4321A">
      <w:pPr>
        <w:ind w:left="720"/>
        <w:rPr>
          <w:rFonts w:ascii="Calibri" w:hAnsi="Calibri" w:cs="Times New Roman"/>
          <w:sz w:val="20"/>
          <w:szCs w:val="20"/>
        </w:rPr>
      </w:pPr>
    </w:p>
    <w:p w14:paraId="735667E0" w14:textId="12DDBAFE" w:rsidR="002A502C" w:rsidRPr="00601B5D" w:rsidRDefault="00A040B4" w:rsidP="00E4321A">
      <w:pPr>
        <w:ind w:left="720"/>
        <w:rPr>
          <w:rFonts w:ascii="Calibri" w:hAnsi="Calibri" w:cs="Times New Roman"/>
          <w:sz w:val="20"/>
          <w:szCs w:val="20"/>
        </w:rPr>
      </w:pPr>
      <w:r>
        <w:rPr>
          <w:rFonts w:ascii="Calibri" w:hAnsi="Calibri" w:cs="Times New Roman"/>
          <w:sz w:val="20"/>
          <w:szCs w:val="20"/>
        </w:rPr>
        <w:t>The</w:t>
      </w:r>
      <w:r w:rsidR="002A502C" w:rsidRPr="00601B5D">
        <w:rPr>
          <w:rFonts w:ascii="Calibri" w:hAnsi="Calibri" w:cs="Times New Roman"/>
          <w:sz w:val="20"/>
          <w:szCs w:val="20"/>
        </w:rPr>
        <w:t xml:space="preserve"> College and the District have been deliberative and inclusive in their planning processes to ensure that Distance Education faculty and students, and all faculty and students, are supported.</w:t>
      </w:r>
      <w:r w:rsidR="00133F8E">
        <w:rPr>
          <w:rFonts w:ascii="Calibri" w:hAnsi="Calibri" w:cs="Times New Roman"/>
          <w:sz w:val="20"/>
          <w:szCs w:val="20"/>
        </w:rPr>
        <w:t xml:space="preserve"> </w:t>
      </w:r>
    </w:p>
    <w:p w14:paraId="54DBEDF7" w14:textId="77777777" w:rsidR="002A502C" w:rsidRPr="00A040B4" w:rsidRDefault="002A502C" w:rsidP="002A502C">
      <w:pPr>
        <w:ind w:left="1072" w:firstLine="720"/>
        <w:rPr>
          <w:rFonts w:ascii="Calibri" w:hAnsi="Calibri"/>
          <w:b/>
          <w:color w:val="000000" w:themeColor="text1"/>
          <w:sz w:val="20"/>
          <w:szCs w:val="20"/>
        </w:rPr>
      </w:pPr>
      <w:r w:rsidRPr="00A040B4">
        <w:rPr>
          <w:rFonts w:ascii="Calibri" w:hAnsi="Calibri"/>
          <w:b/>
          <w:color w:val="000000" w:themeColor="text1"/>
          <w:sz w:val="20"/>
          <w:szCs w:val="20"/>
        </w:rPr>
        <w:t xml:space="preserve">District Level  </w:t>
      </w:r>
    </w:p>
    <w:p w14:paraId="144504A9" w14:textId="140E9784" w:rsidR="002A502C" w:rsidRPr="00601B5D" w:rsidRDefault="002A502C" w:rsidP="002A502C">
      <w:pPr>
        <w:pStyle w:val="ListParagraph"/>
        <w:numPr>
          <w:ilvl w:val="0"/>
          <w:numId w:val="11"/>
        </w:numPr>
        <w:spacing w:line="240" w:lineRule="auto"/>
        <w:rPr>
          <w:rFonts w:ascii="Calibri" w:hAnsi="Calibri" w:cs="Times New Roman"/>
          <w:color w:val="000000" w:themeColor="text1"/>
          <w:sz w:val="20"/>
          <w:szCs w:val="20"/>
        </w:rPr>
      </w:pPr>
      <w:r w:rsidRPr="00601B5D">
        <w:rPr>
          <w:rFonts w:ascii="Calibri" w:hAnsi="Calibri" w:cs="Times New Roman"/>
          <w:color w:val="000000" w:themeColor="text1"/>
          <w:sz w:val="20"/>
          <w:szCs w:val="20"/>
        </w:rPr>
        <w:t xml:space="preserve">The </w:t>
      </w:r>
      <w:r w:rsidR="00A040B4">
        <w:rPr>
          <w:rFonts w:ascii="Calibri" w:hAnsi="Calibri" w:cs="Times New Roman"/>
          <w:color w:val="000000" w:themeColor="text1"/>
          <w:sz w:val="20"/>
          <w:szCs w:val="20"/>
        </w:rPr>
        <w:t>District</w:t>
      </w:r>
      <w:r w:rsidRPr="00601B5D">
        <w:rPr>
          <w:rFonts w:ascii="Calibri" w:hAnsi="Calibri" w:cs="Times New Roman"/>
          <w:color w:val="000000" w:themeColor="text1"/>
          <w:sz w:val="20"/>
          <w:szCs w:val="20"/>
        </w:rPr>
        <w:t xml:space="preserve"> Information Technology Advisory Committee </w:t>
      </w:r>
      <w:r w:rsidR="00A040B4">
        <w:rPr>
          <w:rFonts w:ascii="Calibri" w:hAnsi="Calibri" w:cs="Times New Roman"/>
          <w:color w:val="000000" w:themeColor="text1"/>
          <w:sz w:val="20"/>
          <w:szCs w:val="20"/>
        </w:rPr>
        <w:t xml:space="preserve">(ITAC) </w:t>
      </w:r>
      <w:r w:rsidRPr="00601B5D">
        <w:rPr>
          <w:rFonts w:ascii="Calibri" w:hAnsi="Calibri" w:cs="Times New Roman"/>
          <w:color w:val="000000" w:themeColor="text1"/>
          <w:sz w:val="20"/>
          <w:szCs w:val="20"/>
        </w:rPr>
        <w:t>meets monthly to assess, discuss</w:t>
      </w:r>
      <w:r w:rsidR="00A040B4">
        <w:rPr>
          <w:rFonts w:ascii="Calibri" w:hAnsi="Calibri" w:cs="Times New Roman"/>
          <w:color w:val="000000" w:themeColor="text1"/>
          <w:sz w:val="20"/>
          <w:szCs w:val="20"/>
        </w:rPr>
        <w:t>,</w:t>
      </w:r>
      <w:r w:rsidRPr="00601B5D">
        <w:rPr>
          <w:rFonts w:ascii="Calibri" w:hAnsi="Calibri" w:cs="Times New Roman"/>
          <w:color w:val="000000" w:themeColor="text1"/>
          <w:sz w:val="20"/>
          <w:szCs w:val="20"/>
        </w:rPr>
        <w:t xml:space="preserve"> and plan for technology needs across the </w:t>
      </w:r>
      <w:r w:rsidR="00A040B4">
        <w:rPr>
          <w:rFonts w:ascii="Calibri" w:hAnsi="Calibri" w:cs="Times New Roman"/>
          <w:color w:val="000000" w:themeColor="text1"/>
          <w:sz w:val="20"/>
          <w:szCs w:val="20"/>
        </w:rPr>
        <w:t>D</w:t>
      </w:r>
      <w:r w:rsidRPr="00601B5D">
        <w:rPr>
          <w:rFonts w:ascii="Calibri" w:hAnsi="Calibri" w:cs="Times New Roman"/>
          <w:color w:val="000000" w:themeColor="text1"/>
          <w:sz w:val="20"/>
          <w:szCs w:val="20"/>
        </w:rPr>
        <w:t>istrict. The ITAC group includes the District’s Associate Vice Chancellor of Information Technology, in addition to College administrators, faculty</w:t>
      </w:r>
      <w:r w:rsidR="00A040B4">
        <w:rPr>
          <w:rFonts w:ascii="Calibri" w:hAnsi="Calibri" w:cs="Times New Roman"/>
          <w:color w:val="000000" w:themeColor="text1"/>
          <w:sz w:val="20"/>
          <w:szCs w:val="20"/>
        </w:rPr>
        <w:t>,</w:t>
      </w:r>
      <w:r w:rsidRPr="00601B5D">
        <w:rPr>
          <w:rFonts w:ascii="Calibri" w:hAnsi="Calibri" w:cs="Times New Roman"/>
          <w:color w:val="000000" w:themeColor="text1"/>
          <w:sz w:val="20"/>
          <w:szCs w:val="20"/>
        </w:rPr>
        <w:t xml:space="preserve"> and instructional technologists/designers from across the </w:t>
      </w:r>
      <w:r w:rsidR="00A040B4">
        <w:rPr>
          <w:rFonts w:ascii="Calibri" w:hAnsi="Calibri" w:cs="Times New Roman"/>
          <w:color w:val="000000" w:themeColor="text1"/>
          <w:sz w:val="20"/>
          <w:szCs w:val="20"/>
        </w:rPr>
        <w:t>D</w:t>
      </w:r>
      <w:r w:rsidRPr="00601B5D">
        <w:rPr>
          <w:rFonts w:ascii="Calibri" w:hAnsi="Calibri" w:cs="Times New Roman"/>
          <w:color w:val="000000" w:themeColor="text1"/>
          <w:sz w:val="20"/>
          <w:szCs w:val="20"/>
        </w:rPr>
        <w:t xml:space="preserve">istrict, including Moorpark College. After an assessment of needs at the District level, the District Help Desk expanded its hours to meet the needs of students calling in for help signing onto the portal. Students must be able to access the portal to enter their classes through the Desire2Learn Learning Management System, so this support is critical to Distance Education. Students may also access the Desire2Learn LMS through a direct link, but the alternate route </w:t>
      </w:r>
      <w:r w:rsidR="00A040B4">
        <w:rPr>
          <w:rFonts w:ascii="Calibri" w:hAnsi="Calibri" w:cs="Times New Roman"/>
          <w:color w:val="000000" w:themeColor="text1"/>
          <w:sz w:val="20"/>
          <w:szCs w:val="20"/>
        </w:rPr>
        <w:t>requires the same assigned VCCCD</w:t>
      </w:r>
      <w:r w:rsidRPr="00601B5D">
        <w:rPr>
          <w:rFonts w:ascii="Calibri" w:hAnsi="Calibri" w:cs="Times New Roman"/>
          <w:color w:val="000000" w:themeColor="text1"/>
          <w:sz w:val="20"/>
          <w:szCs w:val="20"/>
        </w:rPr>
        <w:t xml:space="preserve"> single-student sign-on and password.</w:t>
      </w:r>
    </w:p>
    <w:p w14:paraId="36D07866" w14:textId="3160DF6D" w:rsidR="002A502C" w:rsidRPr="00601B5D" w:rsidRDefault="002A502C" w:rsidP="002A502C">
      <w:pPr>
        <w:pStyle w:val="ListParagraph"/>
        <w:numPr>
          <w:ilvl w:val="0"/>
          <w:numId w:val="11"/>
        </w:numPr>
        <w:spacing w:line="240" w:lineRule="auto"/>
        <w:rPr>
          <w:rFonts w:ascii="Calibri" w:hAnsi="Calibri" w:cs="Times New Roman"/>
          <w:sz w:val="20"/>
          <w:szCs w:val="20"/>
        </w:rPr>
      </w:pPr>
      <w:r w:rsidRPr="00601B5D">
        <w:rPr>
          <w:rFonts w:ascii="Calibri" w:hAnsi="Calibri" w:cs="Times New Roman"/>
          <w:color w:val="000000" w:themeColor="text1"/>
          <w:sz w:val="20"/>
          <w:szCs w:val="20"/>
        </w:rPr>
        <w:t xml:space="preserve">After assessing the needs of the many students who access online classes through mobile technology, </w:t>
      </w:r>
      <w:r w:rsidR="00646E84">
        <w:rPr>
          <w:rFonts w:ascii="Calibri" w:hAnsi="Calibri" w:cs="Times New Roman"/>
          <w:color w:val="000000" w:themeColor="text1"/>
          <w:sz w:val="20"/>
          <w:szCs w:val="20"/>
        </w:rPr>
        <w:t xml:space="preserve">in fall 1015 </w:t>
      </w:r>
      <w:r w:rsidRPr="00601B5D">
        <w:rPr>
          <w:rFonts w:ascii="Calibri" w:hAnsi="Calibri" w:cs="Times New Roman"/>
          <w:color w:val="000000" w:themeColor="text1"/>
          <w:sz w:val="20"/>
          <w:szCs w:val="20"/>
        </w:rPr>
        <w:t>the District IT</w:t>
      </w:r>
      <w:r w:rsidR="00646E84">
        <w:rPr>
          <w:rFonts w:ascii="Calibri" w:hAnsi="Calibri" w:cs="Times New Roman"/>
          <w:color w:val="000000" w:themeColor="text1"/>
          <w:sz w:val="20"/>
          <w:szCs w:val="20"/>
        </w:rPr>
        <w:t>,</w:t>
      </w:r>
      <w:r w:rsidRPr="00601B5D">
        <w:rPr>
          <w:rFonts w:ascii="Calibri" w:hAnsi="Calibri" w:cs="Times New Roman"/>
          <w:color w:val="000000" w:themeColor="text1"/>
          <w:sz w:val="20"/>
          <w:szCs w:val="20"/>
        </w:rPr>
        <w:t xml:space="preserve"> in consultation with ITAC, </w:t>
      </w:r>
      <w:r w:rsidR="00646E84">
        <w:rPr>
          <w:rFonts w:ascii="Calibri" w:hAnsi="Calibri" w:cs="Times New Roman"/>
          <w:color w:val="000000" w:themeColor="text1"/>
          <w:sz w:val="20"/>
          <w:szCs w:val="20"/>
        </w:rPr>
        <w:t>implemented</w:t>
      </w:r>
      <w:r w:rsidRPr="00601B5D">
        <w:rPr>
          <w:rFonts w:ascii="Calibri" w:hAnsi="Calibri" w:cs="Times New Roman"/>
          <w:color w:val="000000" w:themeColor="text1"/>
          <w:sz w:val="20"/>
          <w:szCs w:val="20"/>
        </w:rPr>
        <w:t xml:space="preserve"> a new mobile application for students to more easily access the District portal with mobile technology.</w:t>
      </w:r>
    </w:p>
    <w:p w14:paraId="76A7B2F3" w14:textId="77777777" w:rsidR="002A502C" w:rsidRPr="00601B5D" w:rsidRDefault="002A502C" w:rsidP="002A502C">
      <w:pPr>
        <w:pStyle w:val="ListParagraph"/>
        <w:numPr>
          <w:ilvl w:val="0"/>
          <w:numId w:val="11"/>
        </w:numPr>
        <w:spacing w:line="240" w:lineRule="auto"/>
        <w:rPr>
          <w:rFonts w:ascii="Calibri" w:hAnsi="Calibri" w:cs="Times New Roman"/>
          <w:sz w:val="20"/>
          <w:szCs w:val="20"/>
        </w:rPr>
      </w:pPr>
      <w:r w:rsidRPr="00601B5D">
        <w:rPr>
          <w:rFonts w:ascii="Calibri" w:hAnsi="Calibri" w:cs="Times New Roman"/>
          <w:color w:val="000000" w:themeColor="text1"/>
          <w:sz w:val="20"/>
          <w:szCs w:val="20"/>
        </w:rPr>
        <w:t>District and College administrators meet bimonthly to assess and plan for technology needs. The Administrative Technology Advisory Committee (ATAC) advises the Chancellor on technology planning and priority setting for all technologies not used in the teaching/learning process, including Banner enhancements, with the exception of the distance learning platform. Such activities may include, but are not limited to, evaluating and prioritizing tasks, including implementation timelines and the identification of needed resources; setting priorities for fiscal and staff resources; and making recommendations to revise business processes and functionalities to improve procedures and productivity.</w:t>
      </w:r>
    </w:p>
    <w:p w14:paraId="38B5A338" w14:textId="018C93AA" w:rsidR="002A502C" w:rsidRPr="00601B5D" w:rsidRDefault="00796504" w:rsidP="002A502C">
      <w:pPr>
        <w:pStyle w:val="ListParagraph"/>
        <w:numPr>
          <w:ilvl w:val="0"/>
          <w:numId w:val="11"/>
        </w:numPr>
        <w:spacing w:line="240" w:lineRule="auto"/>
        <w:rPr>
          <w:rFonts w:ascii="Calibri" w:hAnsi="Calibri" w:cs="Times New Roman"/>
          <w:sz w:val="20"/>
          <w:szCs w:val="20"/>
        </w:rPr>
      </w:pPr>
      <w:r>
        <w:rPr>
          <w:rFonts w:ascii="Calibri" w:hAnsi="Calibri" w:cs="Times New Roman"/>
          <w:color w:val="000000" w:themeColor="text1"/>
          <w:sz w:val="20"/>
          <w:szCs w:val="20"/>
        </w:rPr>
        <w:t>The three</w:t>
      </w:r>
      <w:r w:rsidR="002A502C" w:rsidRPr="00601B5D">
        <w:rPr>
          <w:rFonts w:ascii="Calibri" w:hAnsi="Calibri" w:cs="Times New Roman"/>
          <w:color w:val="000000" w:themeColor="text1"/>
          <w:sz w:val="20"/>
          <w:szCs w:val="20"/>
        </w:rPr>
        <w:t xml:space="preserve"> College</w:t>
      </w:r>
      <w:r>
        <w:rPr>
          <w:rFonts w:ascii="Calibri" w:hAnsi="Calibri" w:cs="Times New Roman"/>
          <w:color w:val="000000" w:themeColor="text1"/>
          <w:sz w:val="20"/>
          <w:szCs w:val="20"/>
        </w:rPr>
        <w:t>s use</w:t>
      </w:r>
      <w:r w:rsidR="002A502C" w:rsidRPr="00601B5D">
        <w:rPr>
          <w:rFonts w:ascii="Calibri" w:hAnsi="Calibri" w:cs="Times New Roman"/>
          <w:color w:val="000000" w:themeColor="text1"/>
          <w:sz w:val="20"/>
          <w:szCs w:val="20"/>
        </w:rPr>
        <w:t xml:space="preserve"> Desire2Learn as </w:t>
      </w:r>
      <w:r>
        <w:rPr>
          <w:rFonts w:ascii="Calibri" w:hAnsi="Calibri" w:cs="Times New Roman"/>
          <w:color w:val="000000" w:themeColor="text1"/>
          <w:sz w:val="20"/>
          <w:szCs w:val="20"/>
        </w:rPr>
        <w:t>their</w:t>
      </w:r>
      <w:r w:rsidR="002A502C" w:rsidRPr="00601B5D">
        <w:rPr>
          <w:rFonts w:ascii="Calibri" w:hAnsi="Calibri" w:cs="Times New Roman"/>
          <w:color w:val="000000" w:themeColor="text1"/>
          <w:sz w:val="20"/>
          <w:szCs w:val="20"/>
        </w:rPr>
        <w:t xml:space="preserve"> </w:t>
      </w:r>
      <w:r>
        <w:rPr>
          <w:rFonts w:ascii="Calibri" w:hAnsi="Calibri" w:cs="Times New Roman"/>
          <w:color w:val="000000" w:themeColor="text1"/>
          <w:sz w:val="20"/>
          <w:szCs w:val="20"/>
        </w:rPr>
        <w:t>c</w:t>
      </w:r>
      <w:r w:rsidR="002A502C" w:rsidRPr="00601B5D">
        <w:rPr>
          <w:rFonts w:ascii="Calibri" w:hAnsi="Calibri" w:cs="Times New Roman"/>
          <w:color w:val="000000" w:themeColor="text1"/>
          <w:sz w:val="20"/>
          <w:szCs w:val="20"/>
        </w:rPr>
        <w:t xml:space="preserve">ourse </w:t>
      </w:r>
      <w:r>
        <w:rPr>
          <w:rFonts w:ascii="Calibri" w:hAnsi="Calibri" w:cs="Times New Roman"/>
          <w:color w:val="000000" w:themeColor="text1"/>
          <w:sz w:val="20"/>
          <w:szCs w:val="20"/>
        </w:rPr>
        <w:t>m</w:t>
      </w:r>
      <w:r w:rsidR="002A502C" w:rsidRPr="00601B5D">
        <w:rPr>
          <w:rFonts w:ascii="Calibri" w:hAnsi="Calibri" w:cs="Times New Roman"/>
          <w:color w:val="000000" w:themeColor="text1"/>
          <w:sz w:val="20"/>
          <w:szCs w:val="20"/>
        </w:rPr>
        <w:t xml:space="preserve">anagement </w:t>
      </w:r>
      <w:r>
        <w:rPr>
          <w:rFonts w:ascii="Calibri" w:hAnsi="Calibri" w:cs="Times New Roman"/>
          <w:color w:val="000000" w:themeColor="text1"/>
          <w:sz w:val="20"/>
          <w:szCs w:val="20"/>
        </w:rPr>
        <w:t>s</w:t>
      </w:r>
      <w:r w:rsidR="002A502C" w:rsidRPr="00601B5D">
        <w:rPr>
          <w:rFonts w:ascii="Calibri" w:hAnsi="Calibri" w:cs="Times New Roman"/>
          <w:color w:val="000000" w:themeColor="text1"/>
          <w:sz w:val="20"/>
          <w:szCs w:val="20"/>
        </w:rPr>
        <w:t xml:space="preserve">ystem. </w:t>
      </w:r>
      <w:r w:rsidR="004F6ABB">
        <w:rPr>
          <w:rFonts w:ascii="Calibri" w:hAnsi="Calibri" w:cs="Times New Roman"/>
          <w:color w:val="000000" w:themeColor="text1"/>
          <w:sz w:val="20"/>
          <w:szCs w:val="20"/>
        </w:rPr>
        <w:t>In response to the S</w:t>
      </w:r>
      <w:r w:rsidR="004F6ABB" w:rsidRPr="00601B5D">
        <w:rPr>
          <w:rFonts w:ascii="Calibri" w:hAnsi="Calibri" w:cs="Times New Roman"/>
          <w:color w:val="000000" w:themeColor="text1"/>
          <w:sz w:val="20"/>
          <w:szCs w:val="20"/>
        </w:rPr>
        <w:t xml:space="preserve">tate’s </w:t>
      </w:r>
      <w:hyperlink r:id="rId9" w:history="1">
        <w:r w:rsidR="004F6ABB" w:rsidRPr="00601B5D">
          <w:rPr>
            <w:rStyle w:val="Hyperlink"/>
            <w:rFonts w:ascii="Calibri" w:hAnsi="Calibri" w:cs="Times New Roman"/>
            <w:color w:val="000000" w:themeColor="text1"/>
            <w:sz w:val="20"/>
            <w:szCs w:val="20"/>
          </w:rPr>
          <w:t>Online Education Initiative</w:t>
        </w:r>
      </w:hyperlink>
      <w:r w:rsidR="004F6ABB" w:rsidRPr="00601B5D">
        <w:rPr>
          <w:rFonts w:ascii="Calibri" w:hAnsi="Calibri" w:cs="Times New Roman"/>
          <w:color w:val="000000" w:themeColor="text1"/>
          <w:sz w:val="20"/>
          <w:szCs w:val="20"/>
        </w:rPr>
        <w:t xml:space="preserve"> </w:t>
      </w:r>
      <w:r w:rsidR="004F6ABB">
        <w:rPr>
          <w:rFonts w:ascii="Calibri" w:hAnsi="Calibri" w:cs="Times New Roman"/>
          <w:color w:val="000000" w:themeColor="text1"/>
          <w:sz w:val="20"/>
          <w:szCs w:val="20"/>
        </w:rPr>
        <w:t xml:space="preserve">recommendation to adopt Canvas as the </w:t>
      </w:r>
      <w:r w:rsidR="004F6ABB" w:rsidRPr="00601B5D">
        <w:rPr>
          <w:rFonts w:ascii="Calibri" w:hAnsi="Calibri" w:cs="Times New Roman"/>
          <w:color w:val="000000" w:themeColor="text1"/>
          <w:sz w:val="20"/>
          <w:szCs w:val="20"/>
        </w:rPr>
        <w:t xml:space="preserve">common </w:t>
      </w:r>
      <w:r w:rsidR="004F6ABB">
        <w:rPr>
          <w:rFonts w:ascii="Calibri" w:hAnsi="Calibri" w:cs="Times New Roman"/>
          <w:color w:val="000000" w:themeColor="text1"/>
          <w:sz w:val="20"/>
          <w:szCs w:val="20"/>
        </w:rPr>
        <w:t xml:space="preserve">online learning </w:t>
      </w:r>
      <w:r w:rsidR="004F6ABB" w:rsidRPr="00601B5D">
        <w:rPr>
          <w:rFonts w:ascii="Calibri" w:hAnsi="Calibri" w:cs="Times New Roman"/>
          <w:color w:val="000000" w:themeColor="text1"/>
          <w:sz w:val="20"/>
          <w:szCs w:val="20"/>
        </w:rPr>
        <w:t xml:space="preserve">management system </w:t>
      </w:r>
      <w:r w:rsidR="004F6ABB">
        <w:rPr>
          <w:rFonts w:ascii="Calibri" w:hAnsi="Calibri" w:cs="Times New Roman"/>
          <w:color w:val="000000" w:themeColor="text1"/>
          <w:sz w:val="20"/>
          <w:szCs w:val="20"/>
        </w:rPr>
        <w:t xml:space="preserve">(LMS) </w:t>
      </w:r>
      <w:r w:rsidR="004F6ABB" w:rsidRPr="00601B5D">
        <w:rPr>
          <w:rFonts w:ascii="Calibri" w:hAnsi="Calibri" w:cs="Times New Roman"/>
          <w:color w:val="000000" w:themeColor="text1"/>
          <w:sz w:val="20"/>
          <w:szCs w:val="20"/>
        </w:rPr>
        <w:t>for students throughout much of the state</w:t>
      </w:r>
      <w:r w:rsidR="004F6ABB">
        <w:rPr>
          <w:rFonts w:ascii="Calibri" w:hAnsi="Calibri" w:cs="Times New Roman"/>
          <w:color w:val="000000" w:themeColor="text1"/>
          <w:sz w:val="20"/>
          <w:szCs w:val="20"/>
        </w:rPr>
        <w:t>, the District wide committee on Instructional Technology (</w:t>
      </w:r>
      <w:r w:rsidR="002A502C" w:rsidRPr="00601B5D">
        <w:rPr>
          <w:rFonts w:ascii="Calibri" w:hAnsi="Calibri" w:cs="Times New Roman"/>
          <w:color w:val="000000" w:themeColor="text1"/>
          <w:sz w:val="20"/>
          <w:szCs w:val="20"/>
        </w:rPr>
        <w:t>ITAC</w:t>
      </w:r>
      <w:r w:rsidR="004F6ABB">
        <w:rPr>
          <w:rFonts w:ascii="Calibri" w:hAnsi="Calibri" w:cs="Times New Roman"/>
          <w:color w:val="000000" w:themeColor="text1"/>
          <w:sz w:val="20"/>
          <w:szCs w:val="20"/>
        </w:rPr>
        <w:t>)</w:t>
      </w:r>
      <w:r w:rsidR="002A502C" w:rsidRPr="00601B5D">
        <w:rPr>
          <w:rFonts w:ascii="Calibri" w:hAnsi="Calibri" w:cs="Times New Roman"/>
          <w:color w:val="000000" w:themeColor="text1"/>
          <w:sz w:val="20"/>
          <w:szCs w:val="20"/>
        </w:rPr>
        <w:t xml:space="preserve"> is </w:t>
      </w:r>
      <w:r w:rsidR="004F6ABB">
        <w:rPr>
          <w:rFonts w:ascii="Calibri" w:hAnsi="Calibri" w:cs="Times New Roman"/>
          <w:color w:val="000000" w:themeColor="text1"/>
          <w:sz w:val="20"/>
          <w:szCs w:val="20"/>
        </w:rPr>
        <w:t xml:space="preserve">discussing whether or not to adopt Canvas as our </w:t>
      </w:r>
      <w:r w:rsidR="002A502C" w:rsidRPr="00601B5D">
        <w:rPr>
          <w:rFonts w:ascii="Calibri" w:hAnsi="Calibri" w:cs="Times New Roman"/>
          <w:color w:val="000000" w:themeColor="text1"/>
          <w:sz w:val="20"/>
          <w:szCs w:val="20"/>
        </w:rPr>
        <w:t>learning management system</w:t>
      </w:r>
      <w:r w:rsidR="004F6ABB">
        <w:rPr>
          <w:rFonts w:ascii="Calibri" w:hAnsi="Calibri" w:cs="Times New Roman"/>
          <w:color w:val="000000" w:themeColor="text1"/>
          <w:sz w:val="20"/>
          <w:szCs w:val="20"/>
        </w:rPr>
        <w:t>.</w:t>
      </w:r>
      <w:r w:rsidR="002A502C" w:rsidRPr="00601B5D">
        <w:rPr>
          <w:rFonts w:ascii="Calibri" w:hAnsi="Calibri" w:cs="Times New Roman"/>
          <w:color w:val="000000" w:themeColor="text1"/>
          <w:sz w:val="20"/>
          <w:szCs w:val="20"/>
        </w:rPr>
        <w:t xml:space="preserve"> </w:t>
      </w:r>
      <w:r w:rsidR="001110FA">
        <w:rPr>
          <w:rFonts w:ascii="Calibri" w:hAnsi="Calibri" w:cs="Times New Roman"/>
          <w:color w:val="000000" w:themeColor="text1"/>
          <w:sz w:val="20"/>
          <w:szCs w:val="20"/>
        </w:rPr>
        <w:t xml:space="preserve">In </w:t>
      </w:r>
      <w:r w:rsidR="002C471C">
        <w:rPr>
          <w:rFonts w:ascii="Calibri" w:hAnsi="Calibri" w:cs="Times New Roman"/>
          <w:color w:val="000000" w:themeColor="text1"/>
          <w:sz w:val="20"/>
          <w:szCs w:val="20"/>
        </w:rPr>
        <w:t>fall 2015</w:t>
      </w:r>
      <w:r w:rsidR="002A502C" w:rsidRPr="00601B5D">
        <w:rPr>
          <w:rFonts w:ascii="Calibri" w:hAnsi="Calibri" w:cs="Times New Roman"/>
          <w:color w:val="000000" w:themeColor="text1"/>
          <w:sz w:val="20"/>
          <w:szCs w:val="20"/>
        </w:rPr>
        <w:t xml:space="preserve">, the Moorpark College Distance Education Committee voted to </w:t>
      </w:r>
      <w:r w:rsidR="004F6ABB">
        <w:rPr>
          <w:rFonts w:ascii="Calibri" w:hAnsi="Calibri" w:cs="Times New Roman"/>
          <w:color w:val="000000" w:themeColor="text1"/>
          <w:sz w:val="20"/>
          <w:szCs w:val="20"/>
        </w:rPr>
        <w:t xml:space="preserve">support the </w:t>
      </w:r>
      <w:r w:rsidR="002A502C" w:rsidRPr="00601B5D">
        <w:rPr>
          <w:rFonts w:ascii="Calibri" w:hAnsi="Calibri" w:cs="Times New Roman"/>
          <w:color w:val="000000" w:themeColor="text1"/>
          <w:sz w:val="20"/>
          <w:szCs w:val="20"/>
        </w:rPr>
        <w:t xml:space="preserve">move to Canvas. The proposal is currently moving through the </w:t>
      </w:r>
      <w:r w:rsidR="001110FA">
        <w:rPr>
          <w:rFonts w:ascii="Calibri" w:hAnsi="Calibri" w:cs="Times New Roman"/>
          <w:color w:val="000000" w:themeColor="text1"/>
          <w:sz w:val="20"/>
          <w:szCs w:val="20"/>
        </w:rPr>
        <w:t>C</w:t>
      </w:r>
      <w:r w:rsidR="002A502C" w:rsidRPr="00601B5D">
        <w:rPr>
          <w:rFonts w:ascii="Calibri" w:hAnsi="Calibri" w:cs="Times New Roman"/>
          <w:color w:val="000000" w:themeColor="text1"/>
          <w:sz w:val="20"/>
          <w:szCs w:val="20"/>
        </w:rPr>
        <w:t xml:space="preserve">ollege and </w:t>
      </w:r>
      <w:r w:rsidR="001110FA">
        <w:rPr>
          <w:rFonts w:ascii="Calibri" w:hAnsi="Calibri" w:cs="Times New Roman"/>
          <w:color w:val="000000" w:themeColor="text1"/>
          <w:sz w:val="20"/>
          <w:szCs w:val="20"/>
        </w:rPr>
        <w:t>D</w:t>
      </w:r>
      <w:r w:rsidR="002A502C" w:rsidRPr="00601B5D">
        <w:rPr>
          <w:rFonts w:ascii="Calibri" w:hAnsi="Calibri" w:cs="Times New Roman"/>
          <w:color w:val="000000" w:themeColor="text1"/>
          <w:sz w:val="20"/>
          <w:szCs w:val="20"/>
        </w:rPr>
        <w:t>istrict decision-making processes.</w:t>
      </w:r>
    </w:p>
    <w:p w14:paraId="6836E2DB" w14:textId="77777777" w:rsidR="002A502C" w:rsidRPr="00601B5D" w:rsidRDefault="002A502C" w:rsidP="002A502C">
      <w:pPr>
        <w:pStyle w:val="ListParagraph"/>
        <w:spacing w:line="240" w:lineRule="auto"/>
        <w:ind w:left="1440"/>
        <w:rPr>
          <w:rFonts w:ascii="Calibri" w:hAnsi="Calibri"/>
          <w:color w:val="000000" w:themeColor="text1"/>
          <w:sz w:val="20"/>
          <w:szCs w:val="20"/>
        </w:rPr>
      </w:pPr>
    </w:p>
    <w:p w14:paraId="00C28305" w14:textId="6D13BA3A" w:rsidR="002A502C" w:rsidRPr="00133F8E" w:rsidRDefault="002A502C" w:rsidP="002A502C">
      <w:pPr>
        <w:pStyle w:val="ListParagraph"/>
        <w:spacing w:line="240" w:lineRule="auto"/>
        <w:ind w:left="1440"/>
        <w:rPr>
          <w:rFonts w:ascii="Calibri" w:hAnsi="Calibri" w:cs="Times New Roman"/>
          <w:b/>
          <w:color w:val="000000" w:themeColor="text1"/>
          <w:sz w:val="20"/>
          <w:szCs w:val="20"/>
        </w:rPr>
      </w:pPr>
      <w:r w:rsidRPr="00133F8E">
        <w:rPr>
          <w:rFonts w:ascii="Calibri" w:hAnsi="Calibri"/>
          <w:b/>
          <w:color w:val="000000" w:themeColor="text1"/>
          <w:sz w:val="20"/>
          <w:szCs w:val="20"/>
        </w:rPr>
        <w:t>C</w:t>
      </w:r>
      <w:r w:rsidR="002C471C">
        <w:rPr>
          <w:rFonts w:ascii="Calibri" w:hAnsi="Calibri"/>
          <w:b/>
          <w:color w:val="000000" w:themeColor="text1"/>
          <w:sz w:val="20"/>
          <w:szCs w:val="20"/>
        </w:rPr>
        <w:t>ollege</w:t>
      </w:r>
      <w:r w:rsidRPr="00133F8E">
        <w:rPr>
          <w:rFonts w:ascii="Calibri" w:hAnsi="Calibri"/>
          <w:b/>
          <w:color w:val="000000" w:themeColor="text1"/>
          <w:sz w:val="20"/>
          <w:szCs w:val="20"/>
        </w:rPr>
        <w:t xml:space="preserve"> Level</w:t>
      </w:r>
      <w:r w:rsidRPr="00133F8E">
        <w:rPr>
          <w:rFonts w:ascii="Calibri" w:hAnsi="Calibri" w:cs="Times New Roman"/>
          <w:b/>
          <w:color w:val="000000" w:themeColor="text1"/>
          <w:sz w:val="20"/>
          <w:szCs w:val="20"/>
        </w:rPr>
        <w:t xml:space="preserve"> </w:t>
      </w:r>
    </w:p>
    <w:p w14:paraId="4F7CB91E" w14:textId="411715B8" w:rsidR="002A502C" w:rsidRPr="00133F8E" w:rsidRDefault="002C471C" w:rsidP="002A502C">
      <w:pPr>
        <w:pStyle w:val="ListParagraph"/>
        <w:numPr>
          <w:ilvl w:val="1"/>
          <w:numId w:val="10"/>
        </w:numPr>
        <w:spacing w:line="240" w:lineRule="auto"/>
        <w:rPr>
          <w:rFonts w:ascii="Calibri" w:hAnsi="Calibri" w:cs="Times New Roman"/>
          <w:sz w:val="20"/>
          <w:szCs w:val="20"/>
          <w:highlight w:val="yellow"/>
        </w:rPr>
      </w:pPr>
      <w:r>
        <w:rPr>
          <w:rFonts w:ascii="Calibri" w:hAnsi="Calibri" w:cs="Times New Roman"/>
          <w:color w:val="000000" w:themeColor="text1"/>
          <w:sz w:val="20"/>
          <w:szCs w:val="20"/>
        </w:rPr>
        <w:t>In f</w:t>
      </w:r>
      <w:r w:rsidR="002A502C" w:rsidRPr="002A502C">
        <w:rPr>
          <w:rFonts w:ascii="Calibri" w:hAnsi="Calibri" w:cs="Times New Roman"/>
          <w:color w:val="000000" w:themeColor="text1"/>
          <w:sz w:val="20"/>
          <w:szCs w:val="20"/>
        </w:rPr>
        <w:t>all 2012, during the strategic planning retreat (Fall Fling), Distance Education was identified in two strategic objectives as a means to support the College</w:t>
      </w:r>
      <w:r>
        <w:rPr>
          <w:rFonts w:ascii="Calibri" w:hAnsi="Calibri" w:cs="Times New Roman"/>
          <w:color w:val="000000" w:themeColor="text1"/>
          <w:sz w:val="20"/>
          <w:szCs w:val="20"/>
        </w:rPr>
        <w:t>’s</w:t>
      </w:r>
      <w:r w:rsidR="002A502C" w:rsidRPr="002A502C">
        <w:rPr>
          <w:rFonts w:ascii="Calibri" w:hAnsi="Calibri" w:cs="Times New Roman"/>
          <w:color w:val="000000" w:themeColor="text1"/>
          <w:sz w:val="20"/>
          <w:szCs w:val="20"/>
        </w:rPr>
        <w:t xml:space="preserve"> access and student success goals (</w:t>
      </w:r>
      <w:r w:rsidR="002A502C" w:rsidRPr="00133F8E">
        <w:rPr>
          <w:rFonts w:ascii="Calibri" w:hAnsi="Calibri" w:cs="Times New Roman"/>
          <w:sz w:val="20"/>
          <w:szCs w:val="20"/>
          <w:highlight w:val="yellow"/>
        </w:rPr>
        <w:t>Evidence C.2.1).</w:t>
      </w:r>
      <w:r w:rsidR="002A502C" w:rsidRPr="00133F8E">
        <w:rPr>
          <w:rFonts w:ascii="Calibri" w:hAnsi="Calibri" w:cs="Times New Roman"/>
          <w:color w:val="000000" w:themeColor="text1"/>
          <w:sz w:val="20"/>
          <w:szCs w:val="20"/>
          <w:highlight w:val="yellow"/>
        </w:rPr>
        <w:t xml:space="preserve"> SCREEN SHOT OF 2 PAGES 12 AND 13 IN STRATEGIC PLANS</w:t>
      </w:r>
    </w:p>
    <w:p w14:paraId="5A39FF8C" w14:textId="69ECFAF5" w:rsidR="002A502C" w:rsidRPr="002A502C" w:rsidRDefault="002A502C" w:rsidP="002A502C">
      <w:pPr>
        <w:pStyle w:val="ListParagraph"/>
        <w:numPr>
          <w:ilvl w:val="1"/>
          <w:numId w:val="10"/>
        </w:numPr>
        <w:spacing w:line="240" w:lineRule="auto"/>
        <w:rPr>
          <w:rFonts w:ascii="Calibri" w:hAnsi="Calibri" w:cs="Times New Roman"/>
          <w:sz w:val="20"/>
          <w:szCs w:val="20"/>
        </w:rPr>
      </w:pPr>
      <w:r w:rsidRPr="002C471C">
        <w:rPr>
          <w:rStyle w:val="BodyTextChar"/>
          <w:rFonts w:ascii="Calibri" w:eastAsiaTheme="majorEastAsia" w:hAnsi="Calibri"/>
          <w:sz w:val="20"/>
        </w:rPr>
        <w:t xml:space="preserve">Beginning </w:t>
      </w:r>
      <w:r w:rsidR="002C471C">
        <w:rPr>
          <w:rStyle w:val="BodyTextChar"/>
          <w:rFonts w:ascii="Calibri" w:eastAsiaTheme="majorEastAsia" w:hAnsi="Calibri"/>
          <w:sz w:val="20"/>
        </w:rPr>
        <w:t>spring 2013</w:t>
      </w:r>
      <w:r w:rsidRPr="002C471C">
        <w:rPr>
          <w:rStyle w:val="BodyTextChar"/>
          <w:rFonts w:ascii="Calibri" w:eastAsiaTheme="majorEastAsia" w:hAnsi="Calibri"/>
          <w:sz w:val="20"/>
        </w:rPr>
        <w:t>,</w:t>
      </w:r>
      <w:r w:rsidRPr="00133F8E">
        <w:rPr>
          <w:rFonts w:ascii="Calibri" w:hAnsi="Calibri" w:cs="Times New Roman"/>
          <w:color w:val="000000" w:themeColor="text1"/>
          <w:sz w:val="20"/>
          <w:szCs w:val="20"/>
        </w:rPr>
        <w:t xml:space="preserve"> as part of </w:t>
      </w:r>
      <w:r w:rsidR="002C471C">
        <w:rPr>
          <w:rFonts w:ascii="Calibri" w:hAnsi="Calibri" w:cs="Times New Roman"/>
          <w:color w:val="000000" w:themeColor="text1"/>
          <w:sz w:val="20"/>
          <w:szCs w:val="20"/>
        </w:rPr>
        <w:t>its</w:t>
      </w:r>
      <w:r w:rsidRPr="00133F8E">
        <w:rPr>
          <w:rFonts w:ascii="Calibri" w:hAnsi="Calibri" w:cs="Times New Roman"/>
          <w:color w:val="000000" w:themeColor="text1"/>
          <w:sz w:val="20"/>
          <w:szCs w:val="20"/>
        </w:rPr>
        <w:t xml:space="preserve"> strategic planning and student success and equity efforts, the College examined program</w:t>
      </w:r>
      <w:r w:rsidRPr="002A502C">
        <w:rPr>
          <w:rFonts w:ascii="Calibri" w:hAnsi="Calibri" w:cs="Times New Roman"/>
          <w:color w:val="000000" w:themeColor="text1"/>
          <w:sz w:val="20"/>
          <w:szCs w:val="20"/>
        </w:rPr>
        <w:t xml:space="preserve"> success rates for onsite versus online courses. This analysis revealed a lower completion and success rate for Distance Education classes than onsite classes across the </w:t>
      </w:r>
      <w:r w:rsidR="008B2BC9">
        <w:rPr>
          <w:rFonts w:ascii="Calibri" w:hAnsi="Calibri" w:cs="Times New Roman"/>
          <w:color w:val="000000" w:themeColor="text1"/>
          <w:sz w:val="20"/>
          <w:szCs w:val="20"/>
        </w:rPr>
        <w:t>campus</w:t>
      </w:r>
      <w:r w:rsidRPr="002A502C">
        <w:rPr>
          <w:rFonts w:ascii="Calibri" w:hAnsi="Calibri" w:cs="Times New Roman"/>
          <w:color w:val="000000" w:themeColor="text1"/>
          <w:sz w:val="20"/>
          <w:szCs w:val="20"/>
        </w:rPr>
        <w:t>. Based on th</w:t>
      </w:r>
      <w:r w:rsidR="002C471C">
        <w:rPr>
          <w:rFonts w:ascii="Calibri" w:hAnsi="Calibri" w:cs="Times New Roman"/>
          <w:color w:val="000000" w:themeColor="text1"/>
          <w:sz w:val="20"/>
          <w:szCs w:val="20"/>
        </w:rPr>
        <w:t>ese</w:t>
      </w:r>
      <w:r w:rsidRPr="002A502C">
        <w:rPr>
          <w:rFonts w:ascii="Calibri" w:hAnsi="Calibri" w:cs="Times New Roman"/>
          <w:color w:val="000000" w:themeColor="text1"/>
          <w:sz w:val="20"/>
          <w:szCs w:val="20"/>
        </w:rPr>
        <w:t xml:space="preserve"> data, the </w:t>
      </w:r>
      <w:r w:rsidR="002C471C">
        <w:rPr>
          <w:rFonts w:ascii="Calibri" w:hAnsi="Calibri" w:cs="Times New Roman"/>
          <w:color w:val="000000" w:themeColor="text1"/>
          <w:sz w:val="20"/>
          <w:szCs w:val="20"/>
        </w:rPr>
        <w:t>C</w:t>
      </w:r>
      <w:r w:rsidRPr="002A502C">
        <w:rPr>
          <w:rFonts w:ascii="Calibri" w:hAnsi="Calibri" w:cs="Times New Roman"/>
          <w:color w:val="000000" w:themeColor="text1"/>
          <w:sz w:val="20"/>
          <w:szCs w:val="20"/>
        </w:rPr>
        <w:t xml:space="preserve">ollege </w:t>
      </w:r>
      <w:r w:rsidR="002C471C">
        <w:rPr>
          <w:rFonts w:ascii="Calibri" w:hAnsi="Calibri" w:cs="Times New Roman"/>
          <w:color w:val="000000" w:themeColor="text1"/>
          <w:sz w:val="20"/>
          <w:szCs w:val="20"/>
        </w:rPr>
        <w:t>slowed</w:t>
      </w:r>
      <w:r w:rsidRPr="002A502C">
        <w:rPr>
          <w:rFonts w:ascii="Calibri" w:hAnsi="Calibri" w:cs="Times New Roman"/>
          <w:color w:val="000000" w:themeColor="text1"/>
          <w:sz w:val="20"/>
          <w:szCs w:val="20"/>
        </w:rPr>
        <w:t xml:space="preserve"> Distance Education growth and focus</w:t>
      </w:r>
      <w:r w:rsidR="002C471C">
        <w:rPr>
          <w:rFonts w:ascii="Calibri" w:hAnsi="Calibri" w:cs="Times New Roman"/>
          <w:color w:val="000000" w:themeColor="text1"/>
          <w:sz w:val="20"/>
          <w:szCs w:val="20"/>
        </w:rPr>
        <w:t>ed</w:t>
      </w:r>
      <w:r w:rsidRPr="002A502C">
        <w:rPr>
          <w:rFonts w:ascii="Calibri" w:hAnsi="Calibri" w:cs="Times New Roman"/>
          <w:color w:val="000000" w:themeColor="text1"/>
          <w:sz w:val="20"/>
          <w:szCs w:val="20"/>
        </w:rPr>
        <w:t xml:space="preserve"> on understanding barriers to success and improving online success and completion rates across disciplines.</w:t>
      </w:r>
    </w:p>
    <w:p w14:paraId="637FA2B4" w14:textId="1C1D071B" w:rsidR="00133F8E" w:rsidRDefault="002A502C" w:rsidP="00B32293">
      <w:pPr>
        <w:pStyle w:val="ListParagraph"/>
        <w:numPr>
          <w:ilvl w:val="1"/>
          <w:numId w:val="10"/>
        </w:numPr>
        <w:spacing w:line="240" w:lineRule="auto"/>
        <w:rPr>
          <w:rFonts w:ascii="Calibri" w:hAnsi="Calibri" w:cs="Times New Roman"/>
          <w:color w:val="000000" w:themeColor="text1"/>
          <w:sz w:val="20"/>
          <w:szCs w:val="20"/>
        </w:rPr>
      </w:pPr>
      <w:r w:rsidRPr="00133F8E">
        <w:rPr>
          <w:rFonts w:ascii="Calibri" w:hAnsi="Calibri" w:cs="Times New Roman"/>
          <w:sz w:val="20"/>
          <w:szCs w:val="20"/>
        </w:rPr>
        <w:t xml:space="preserve">In </w:t>
      </w:r>
      <w:r w:rsidR="002C471C">
        <w:rPr>
          <w:rFonts w:ascii="Calibri" w:hAnsi="Calibri" w:cs="Times New Roman"/>
          <w:sz w:val="20"/>
          <w:szCs w:val="20"/>
        </w:rPr>
        <w:t>fall 2013</w:t>
      </w:r>
      <w:r w:rsidRPr="00133F8E">
        <w:rPr>
          <w:rFonts w:ascii="Calibri" w:hAnsi="Calibri" w:cs="Times New Roman"/>
          <w:sz w:val="20"/>
          <w:szCs w:val="20"/>
        </w:rPr>
        <w:t>, after</w:t>
      </w:r>
      <w:r w:rsidRPr="00133F8E">
        <w:rPr>
          <w:rFonts w:ascii="Calibri" w:hAnsi="Calibri" w:cs="Times New Roman"/>
          <w:color w:val="000000" w:themeColor="text1"/>
          <w:sz w:val="20"/>
          <w:szCs w:val="20"/>
        </w:rPr>
        <w:t xml:space="preserve"> assessing needs for more purposeful planning of Distance Education based on completion and success rates and informal discussions with staff and faculty through the </w:t>
      </w:r>
      <w:r w:rsidR="0014783B">
        <w:rPr>
          <w:rFonts w:ascii="Calibri" w:hAnsi="Calibri" w:cs="Times New Roman"/>
          <w:color w:val="000000" w:themeColor="text1"/>
          <w:sz w:val="20"/>
          <w:szCs w:val="20"/>
        </w:rPr>
        <w:t>p</w:t>
      </w:r>
      <w:r w:rsidRPr="00133F8E">
        <w:rPr>
          <w:rFonts w:ascii="Calibri" w:hAnsi="Calibri" w:cs="Times New Roman"/>
          <w:color w:val="000000" w:themeColor="text1"/>
          <w:sz w:val="20"/>
          <w:szCs w:val="20"/>
        </w:rPr>
        <w:t xml:space="preserve">rogram </w:t>
      </w:r>
      <w:r w:rsidR="0014783B">
        <w:rPr>
          <w:rFonts w:ascii="Calibri" w:hAnsi="Calibri" w:cs="Times New Roman"/>
          <w:color w:val="000000" w:themeColor="text1"/>
          <w:sz w:val="20"/>
          <w:szCs w:val="20"/>
        </w:rPr>
        <w:t>r</w:t>
      </w:r>
      <w:r w:rsidRPr="00133F8E">
        <w:rPr>
          <w:rFonts w:ascii="Calibri" w:hAnsi="Calibri" w:cs="Times New Roman"/>
          <w:color w:val="000000" w:themeColor="text1"/>
          <w:sz w:val="20"/>
          <w:szCs w:val="20"/>
        </w:rPr>
        <w:t xml:space="preserve">eview process, the Executive Vice President appointed a Distance Education Workgroup. The workgroup researched, analyzed and developed an updated Distance Education Addendum </w:t>
      </w:r>
      <w:r w:rsidR="0014783B">
        <w:rPr>
          <w:rFonts w:ascii="Calibri" w:hAnsi="Calibri" w:cs="Times New Roman"/>
          <w:color w:val="000000" w:themeColor="text1"/>
          <w:sz w:val="20"/>
          <w:szCs w:val="20"/>
        </w:rPr>
        <w:t xml:space="preserve">to the Course Outline of Record </w:t>
      </w:r>
      <w:r w:rsidRPr="00133F8E">
        <w:rPr>
          <w:rFonts w:ascii="Calibri" w:hAnsi="Calibri" w:cs="Times New Roman"/>
          <w:color w:val="000000" w:themeColor="text1"/>
          <w:sz w:val="20"/>
          <w:szCs w:val="20"/>
        </w:rPr>
        <w:t xml:space="preserve">that would more thoroughly address the need for regular and effective instructor-initiated contact and student interaction. </w:t>
      </w:r>
    </w:p>
    <w:p w14:paraId="63619357" w14:textId="295C8316" w:rsidR="002A502C" w:rsidRPr="00133F8E" w:rsidRDefault="002A502C" w:rsidP="00B32293">
      <w:pPr>
        <w:pStyle w:val="ListParagraph"/>
        <w:numPr>
          <w:ilvl w:val="1"/>
          <w:numId w:val="10"/>
        </w:numPr>
        <w:spacing w:line="240" w:lineRule="auto"/>
        <w:rPr>
          <w:rFonts w:ascii="Calibri" w:hAnsi="Calibri" w:cs="Times New Roman"/>
          <w:color w:val="000000" w:themeColor="text1"/>
          <w:sz w:val="20"/>
          <w:szCs w:val="20"/>
        </w:rPr>
      </w:pPr>
      <w:r w:rsidRPr="00133F8E">
        <w:rPr>
          <w:rFonts w:ascii="Calibri" w:hAnsi="Calibri" w:cs="Times New Roman"/>
          <w:color w:val="000000" w:themeColor="text1"/>
          <w:sz w:val="20"/>
          <w:szCs w:val="20"/>
        </w:rPr>
        <w:t xml:space="preserve">In </w:t>
      </w:r>
      <w:r w:rsidR="0014783B">
        <w:rPr>
          <w:rFonts w:ascii="Calibri" w:hAnsi="Calibri" w:cs="Times New Roman"/>
          <w:color w:val="000000" w:themeColor="text1"/>
          <w:sz w:val="20"/>
          <w:szCs w:val="20"/>
        </w:rPr>
        <w:t>f</w:t>
      </w:r>
      <w:r w:rsidRPr="00133F8E">
        <w:rPr>
          <w:rFonts w:ascii="Calibri" w:hAnsi="Calibri" w:cs="Times New Roman"/>
          <w:color w:val="000000" w:themeColor="text1"/>
          <w:sz w:val="20"/>
          <w:szCs w:val="20"/>
        </w:rPr>
        <w:t>all 2014, the Executive Vice President convened a Distance Education Advisory Committee with three main goals (</w:t>
      </w:r>
      <w:r w:rsidRPr="00133F8E">
        <w:rPr>
          <w:rFonts w:ascii="Calibri" w:hAnsi="Calibri" w:cs="Times New Roman"/>
          <w:color w:val="000000" w:themeColor="text1"/>
          <w:sz w:val="20"/>
          <w:szCs w:val="20"/>
          <w:highlight w:val="yellow"/>
        </w:rPr>
        <w:t>Evidence X</w:t>
      </w:r>
      <w:r w:rsidRPr="00133F8E">
        <w:rPr>
          <w:rFonts w:ascii="Calibri" w:hAnsi="Calibri" w:cs="Times New Roman"/>
          <w:color w:val="000000" w:themeColor="text1"/>
          <w:sz w:val="20"/>
          <w:szCs w:val="20"/>
        </w:rPr>
        <w:t xml:space="preserve">): </w:t>
      </w:r>
    </w:p>
    <w:p w14:paraId="315E5FE0" w14:textId="5D833029" w:rsidR="002A502C" w:rsidRPr="002A502C" w:rsidRDefault="00272F03" w:rsidP="00133F8E">
      <w:pPr>
        <w:pStyle w:val="ListParagraph"/>
        <w:numPr>
          <w:ilvl w:val="2"/>
          <w:numId w:val="10"/>
        </w:numPr>
        <w:spacing w:line="240" w:lineRule="auto"/>
        <w:rPr>
          <w:rFonts w:ascii="Calibri" w:hAnsi="Calibri" w:cs="Times New Roman"/>
          <w:sz w:val="20"/>
          <w:szCs w:val="20"/>
        </w:rPr>
      </w:pPr>
      <w:r>
        <w:rPr>
          <w:rFonts w:ascii="Calibri" w:hAnsi="Calibri" w:cs="Times New Roman"/>
          <w:bCs/>
          <w:sz w:val="20"/>
          <w:szCs w:val="20"/>
        </w:rPr>
        <w:t>d</w:t>
      </w:r>
      <w:r w:rsidR="002A502C" w:rsidRPr="002A502C">
        <w:rPr>
          <w:rFonts w:ascii="Calibri" w:hAnsi="Calibri" w:cs="Times New Roman"/>
          <w:bCs/>
          <w:sz w:val="20"/>
          <w:szCs w:val="20"/>
        </w:rPr>
        <w:t xml:space="preserve">evelop and </w:t>
      </w:r>
      <w:r>
        <w:rPr>
          <w:rFonts w:ascii="Calibri" w:hAnsi="Calibri" w:cs="Times New Roman"/>
          <w:bCs/>
          <w:sz w:val="20"/>
          <w:szCs w:val="20"/>
        </w:rPr>
        <w:t>p</w:t>
      </w:r>
      <w:r w:rsidR="002A502C" w:rsidRPr="002A502C">
        <w:rPr>
          <w:rFonts w:ascii="Calibri" w:hAnsi="Calibri" w:cs="Times New Roman"/>
          <w:bCs/>
          <w:sz w:val="20"/>
          <w:szCs w:val="20"/>
        </w:rPr>
        <w:t xml:space="preserve">romote </w:t>
      </w:r>
      <w:r>
        <w:rPr>
          <w:rFonts w:ascii="Calibri" w:hAnsi="Calibri" w:cs="Times New Roman"/>
          <w:bCs/>
          <w:sz w:val="20"/>
          <w:szCs w:val="20"/>
        </w:rPr>
        <w:t>b</w:t>
      </w:r>
      <w:r w:rsidR="002A502C" w:rsidRPr="002A502C">
        <w:rPr>
          <w:rFonts w:ascii="Calibri" w:hAnsi="Calibri" w:cs="Times New Roman"/>
          <w:bCs/>
          <w:sz w:val="20"/>
          <w:szCs w:val="20"/>
        </w:rPr>
        <w:t xml:space="preserve">est </w:t>
      </w:r>
      <w:r>
        <w:rPr>
          <w:rFonts w:ascii="Calibri" w:hAnsi="Calibri" w:cs="Times New Roman"/>
          <w:bCs/>
          <w:sz w:val="20"/>
          <w:szCs w:val="20"/>
        </w:rPr>
        <w:t>p</w:t>
      </w:r>
      <w:r w:rsidR="002A502C" w:rsidRPr="002A502C">
        <w:rPr>
          <w:rFonts w:ascii="Calibri" w:hAnsi="Calibri" w:cs="Times New Roman"/>
          <w:bCs/>
          <w:sz w:val="20"/>
          <w:szCs w:val="20"/>
        </w:rPr>
        <w:t>ractices</w:t>
      </w:r>
    </w:p>
    <w:p w14:paraId="0C90E41A" w14:textId="7D7E6A6A" w:rsidR="002A502C" w:rsidRPr="002A502C" w:rsidRDefault="00272F03" w:rsidP="00133F8E">
      <w:pPr>
        <w:pStyle w:val="ListParagraph"/>
        <w:numPr>
          <w:ilvl w:val="2"/>
          <w:numId w:val="10"/>
        </w:numPr>
        <w:spacing w:line="240" w:lineRule="auto"/>
        <w:rPr>
          <w:rFonts w:ascii="Calibri" w:hAnsi="Calibri" w:cs="Times New Roman"/>
          <w:sz w:val="20"/>
          <w:szCs w:val="20"/>
        </w:rPr>
      </w:pPr>
      <w:r>
        <w:rPr>
          <w:rFonts w:ascii="Calibri" w:hAnsi="Calibri" w:cs="Times New Roman"/>
          <w:bCs/>
          <w:sz w:val="20"/>
          <w:szCs w:val="20"/>
        </w:rPr>
        <w:t>a</w:t>
      </w:r>
      <w:r w:rsidR="002A502C" w:rsidRPr="002A502C">
        <w:rPr>
          <w:rFonts w:ascii="Calibri" w:hAnsi="Calibri" w:cs="Times New Roman"/>
          <w:bCs/>
          <w:sz w:val="20"/>
          <w:szCs w:val="20"/>
        </w:rPr>
        <w:t xml:space="preserve">dvise on </w:t>
      </w:r>
      <w:r>
        <w:rPr>
          <w:rFonts w:ascii="Calibri" w:hAnsi="Calibri" w:cs="Times New Roman"/>
          <w:bCs/>
          <w:sz w:val="20"/>
          <w:szCs w:val="20"/>
        </w:rPr>
        <w:t>p</w:t>
      </w:r>
      <w:r w:rsidR="002A502C" w:rsidRPr="002A502C">
        <w:rPr>
          <w:rFonts w:ascii="Calibri" w:hAnsi="Calibri" w:cs="Times New Roman"/>
          <w:bCs/>
          <w:sz w:val="20"/>
          <w:szCs w:val="20"/>
        </w:rPr>
        <w:t xml:space="preserve">rofessional </w:t>
      </w:r>
      <w:r>
        <w:rPr>
          <w:rFonts w:ascii="Calibri" w:hAnsi="Calibri" w:cs="Times New Roman"/>
          <w:bCs/>
          <w:sz w:val="20"/>
          <w:szCs w:val="20"/>
        </w:rPr>
        <w:t>d</w:t>
      </w:r>
      <w:r w:rsidR="002A502C" w:rsidRPr="002A502C">
        <w:rPr>
          <w:rFonts w:ascii="Calibri" w:hAnsi="Calibri" w:cs="Times New Roman"/>
          <w:bCs/>
          <w:sz w:val="20"/>
          <w:szCs w:val="20"/>
        </w:rPr>
        <w:t xml:space="preserve">evelopment </w:t>
      </w:r>
    </w:p>
    <w:p w14:paraId="2D8B771D" w14:textId="7282C73D" w:rsidR="002A502C" w:rsidRPr="002A502C" w:rsidRDefault="00272F03" w:rsidP="00133F8E">
      <w:pPr>
        <w:pStyle w:val="ListParagraph"/>
        <w:numPr>
          <w:ilvl w:val="2"/>
          <w:numId w:val="10"/>
        </w:numPr>
        <w:spacing w:line="240" w:lineRule="auto"/>
        <w:rPr>
          <w:rFonts w:ascii="Calibri" w:hAnsi="Calibri" w:cs="Times New Roman"/>
          <w:sz w:val="20"/>
          <w:szCs w:val="20"/>
        </w:rPr>
      </w:pPr>
      <w:r>
        <w:rPr>
          <w:rFonts w:ascii="Calibri" w:hAnsi="Calibri" w:cs="Times New Roman"/>
          <w:bCs/>
          <w:sz w:val="20"/>
          <w:szCs w:val="20"/>
        </w:rPr>
        <w:t>m</w:t>
      </w:r>
      <w:r w:rsidR="002A502C" w:rsidRPr="002A502C">
        <w:rPr>
          <w:rFonts w:ascii="Calibri" w:hAnsi="Calibri" w:cs="Times New Roman"/>
          <w:bCs/>
          <w:sz w:val="20"/>
          <w:szCs w:val="20"/>
        </w:rPr>
        <w:t>onitor and document compliance with state regulations</w:t>
      </w:r>
      <w:r>
        <w:rPr>
          <w:rFonts w:ascii="Calibri" w:hAnsi="Calibri" w:cs="Times New Roman"/>
          <w:bCs/>
          <w:sz w:val="20"/>
          <w:szCs w:val="20"/>
        </w:rPr>
        <w:t xml:space="preserve"> and </w:t>
      </w:r>
      <w:r w:rsidR="002A502C" w:rsidRPr="002A502C">
        <w:rPr>
          <w:rFonts w:ascii="Calibri" w:hAnsi="Calibri" w:cs="Times New Roman"/>
          <w:bCs/>
          <w:sz w:val="20"/>
          <w:szCs w:val="20"/>
        </w:rPr>
        <w:t>accreditation</w:t>
      </w:r>
      <w:r>
        <w:rPr>
          <w:rFonts w:ascii="Calibri" w:hAnsi="Calibri" w:cs="Times New Roman"/>
          <w:bCs/>
          <w:sz w:val="20"/>
          <w:szCs w:val="20"/>
        </w:rPr>
        <w:t xml:space="preserve"> standards</w:t>
      </w:r>
    </w:p>
    <w:p w14:paraId="045D5823" w14:textId="7014C38C" w:rsidR="00133F8E" w:rsidRPr="00133F8E" w:rsidRDefault="002A502C" w:rsidP="006C7E25">
      <w:pPr>
        <w:pStyle w:val="ListParagraph"/>
        <w:numPr>
          <w:ilvl w:val="1"/>
          <w:numId w:val="10"/>
        </w:numPr>
        <w:spacing w:line="240" w:lineRule="auto"/>
        <w:rPr>
          <w:rFonts w:ascii="Calibri" w:hAnsi="Calibri" w:cs="Times New Roman"/>
          <w:sz w:val="20"/>
          <w:szCs w:val="20"/>
        </w:rPr>
      </w:pPr>
      <w:r w:rsidRPr="00133F8E">
        <w:rPr>
          <w:rFonts w:ascii="Calibri" w:hAnsi="Calibri" w:cs="Times New Roman"/>
          <w:bCs/>
          <w:sz w:val="20"/>
          <w:szCs w:val="20"/>
        </w:rPr>
        <w:t xml:space="preserve">In </w:t>
      </w:r>
      <w:r w:rsidR="00AE5729">
        <w:rPr>
          <w:rFonts w:ascii="Calibri" w:hAnsi="Calibri" w:cs="Times New Roman"/>
          <w:bCs/>
          <w:sz w:val="20"/>
          <w:szCs w:val="20"/>
        </w:rPr>
        <w:t>f</w:t>
      </w:r>
      <w:r w:rsidR="002C471C">
        <w:rPr>
          <w:rFonts w:ascii="Calibri" w:hAnsi="Calibri" w:cs="Times New Roman"/>
          <w:bCs/>
          <w:sz w:val="20"/>
          <w:szCs w:val="20"/>
        </w:rPr>
        <w:t>all 2015</w:t>
      </w:r>
      <w:r w:rsidRPr="00133F8E">
        <w:rPr>
          <w:rFonts w:ascii="Calibri" w:hAnsi="Calibri" w:cs="Times New Roman"/>
          <w:bCs/>
          <w:sz w:val="20"/>
          <w:szCs w:val="20"/>
        </w:rPr>
        <w:t xml:space="preserve">, the College created a full standing Distance Education Committee authorized by the Academic Senate to more formally guide Distance Education at </w:t>
      </w:r>
      <w:r w:rsidR="00AE5729">
        <w:rPr>
          <w:rFonts w:ascii="Calibri" w:hAnsi="Calibri" w:cs="Times New Roman"/>
          <w:bCs/>
          <w:sz w:val="20"/>
          <w:szCs w:val="20"/>
        </w:rPr>
        <w:t xml:space="preserve">the </w:t>
      </w:r>
      <w:r w:rsidRPr="00133F8E">
        <w:rPr>
          <w:rFonts w:ascii="Calibri" w:hAnsi="Calibri" w:cs="Times New Roman"/>
          <w:bCs/>
          <w:sz w:val="20"/>
          <w:szCs w:val="20"/>
        </w:rPr>
        <w:t xml:space="preserve">College. </w:t>
      </w:r>
      <w:r w:rsidR="00133F8E" w:rsidRPr="00133F8E">
        <w:rPr>
          <w:rFonts w:ascii="Calibri" w:hAnsi="Calibri" w:cs="Times New Roman"/>
          <w:bCs/>
          <w:sz w:val="20"/>
          <w:szCs w:val="20"/>
        </w:rPr>
        <w:t xml:space="preserve">(Evidence: minutes)  </w:t>
      </w:r>
    </w:p>
    <w:p w14:paraId="7D338F4C" w14:textId="09098421" w:rsidR="002A502C" w:rsidRPr="002A502C" w:rsidRDefault="001820EB" w:rsidP="002A502C">
      <w:pPr>
        <w:pStyle w:val="ListParagraph"/>
        <w:numPr>
          <w:ilvl w:val="1"/>
          <w:numId w:val="10"/>
        </w:numPr>
        <w:spacing w:line="240" w:lineRule="auto"/>
        <w:rPr>
          <w:rFonts w:ascii="Calibri" w:hAnsi="Calibri" w:cs="Times New Roman"/>
          <w:sz w:val="20"/>
          <w:szCs w:val="20"/>
        </w:rPr>
      </w:pPr>
      <w:r>
        <w:rPr>
          <w:rFonts w:ascii="Calibri" w:hAnsi="Calibri" w:cs="Times New Roman"/>
          <w:sz w:val="20"/>
          <w:szCs w:val="20"/>
        </w:rPr>
        <w:t>D</w:t>
      </w:r>
      <w:r w:rsidR="00BF3692">
        <w:rPr>
          <w:rFonts w:ascii="Calibri" w:hAnsi="Calibri" w:cs="Times New Roman"/>
          <w:sz w:val="20"/>
          <w:szCs w:val="20"/>
        </w:rPr>
        <w:t>uring the 2014-15 academic year</w:t>
      </w:r>
      <w:r w:rsidR="00A60303">
        <w:rPr>
          <w:rFonts w:ascii="Calibri" w:hAnsi="Calibri" w:cs="Times New Roman"/>
          <w:sz w:val="20"/>
          <w:szCs w:val="20"/>
        </w:rPr>
        <w:t>,</w:t>
      </w:r>
      <w:r w:rsidR="002A502C" w:rsidRPr="002A502C">
        <w:rPr>
          <w:rFonts w:ascii="Calibri" w:hAnsi="Calibri" w:cs="Times New Roman"/>
          <w:sz w:val="20"/>
          <w:szCs w:val="20"/>
        </w:rPr>
        <w:t xml:space="preserve"> the College conducted a gap analysis as part of its ongoing institutional effectiveness process. Gaps in Distance Education services and needs were assessed, leading the </w:t>
      </w:r>
      <w:r>
        <w:rPr>
          <w:rFonts w:ascii="Calibri" w:hAnsi="Calibri" w:cs="Times New Roman"/>
          <w:sz w:val="20"/>
          <w:szCs w:val="20"/>
        </w:rPr>
        <w:t>College</w:t>
      </w:r>
      <w:r w:rsidR="002A502C" w:rsidRPr="002A502C">
        <w:rPr>
          <w:rFonts w:ascii="Calibri" w:hAnsi="Calibri" w:cs="Times New Roman"/>
          <w:sz w:val="20"/>
          <w:szCs w:val="20"/>
        </w:rPr>
        <w:t xml:space="preserve"> to determine a need for a Distance Education Coordinator. </w:t>
      </w:r>
      <w:r w:rsidR="002A502C" w:rsidRPr="002A502C">
        <w:rPr>
          <w:rFonts w:ascii="Calibri" w:hAnsi="Calibri" w:cs="Times New Roman"/>
          <w:bCs/>
          <w:sz w:val="20"/>
          <w:szCs w:val="20"/>
        </w:rPr>
        <w:t xml:space="preserve">In </w:t>
      </w:r>
      <w:r>
        <w:rPr>
          <w:rFonts w:ascii="Calibri" w:hAnsi="Calibri" w:cs="Times New Roman"/>
          <w:bCs/>
          <w:sz w:val="20"/>
          <w:szCs w:val="20"/>
        </w:rPr>
        <w:t>s</w:t>
      </w:r>
      <w:r w:rsidR="002A502C" w:rsidRPr="002A502C">
        <w:rPr>
          <w:rFonts w:ascii="Calibri" w:hAnsi="Calibri" w:cs="Times New Roman"/>
          <w:bCs/>
          <w:sz w:val="20"/>
          <w:szCs w:val="20"/>
        </w:rPr>
        <w:t>pring 2015, the position was created</w:t>
      </w:r>
      <w:r>
        <w:rPr>
          <w:rFonts w:ascii="Calibri" w:hAnsi="Calibri" w:cs="Times New Roman"/>
          <w:bCs/>
          <w:sz w:val="20"/>
          <w:szCs w:val="20"/>
        </w:rPr>
        <w:t xml:space="preserve"> and</w:t>
      </w:r>
      <w:r w:rsidR="002A502C" w:rsidRPr="002A502C">
        <w:rPr>
          <w:rFonts w:ascii="Calibri" w:hAnsi="Calibri" w:cs="Times New Roman"/>
          <w:sz w:val="20"/>
          <w:szCs w:val="20"/>
        </w:rPr>
        <w:t xml:space="preserve"> </w:t>
      </w:r>
      <w:r>
        <w:rPr>
          <w:rFonts w:ascii="Calibri" w:hAnsi="Calibri" w:cs="Times New Roman"/>
          <w:sz w:val="20"/>
          <w:szCs w:val="20"/>
        </w:rPr>
        <w:t>i</w:t>
      </w:r>
      <w:r w:rsidR="002A502C" w:rsidRPr="002A502C">
        <w:rPr>
          <w:rFonts w:ascii="Calibri" w:hAnsi="Calibri" w:cs="Times New Roman"/>
          <w:sz w:val="20"/>
          <w:szCs w:val="20"/>
        </w:rPr>
        <w:t xml:space="preserve">n </w:t>
      </w:r>
      <w:r>
        <w:rPr>
          <w:rFonts w:ascii="Calibri" w:hAnsi="Calibri" w:cs="Times New Roman"/>
          <w:sz w:val="20"/>
          <w:szCs w:val="20"/>
        </w:rPr>
        <w:t>s</w:t>
      </w:r>
      <w:r w:rsidR="002A502C" w:rsidRPr="002A502C">
        <w:rPr>
          <w:rFonts w:ascii="Calibri" w:hAnsi="Calibri" w:cs="Times New Roman"/>
          <w:sz w:val="20"/>
          <w:szCs w:val="20"/>
        </w:rPr>
        <w:t>ummer 2015 the College</w:t>
      </w:r>
      <w:r w:rsidR="002A502C" w:rsidRPr="002A502C">
        <w:rPr>
          <w:rFonts w:ascii="Calibri" w:hAnsi="Calibri" w:cs="Times New Roman"/>
          <w:bCs/>
          <w:sz w:val="20"/>
          <w:szCs w:val="20"/>
        </w:rPr>
        <w:t xml:space="preserve"> hired a 20% </w:t>
      </w:r>
      <w:r w:rsidR="004F6ABB">
        <w:rPr>
          <w:rFonts w:ascii="Calibri" w:hAnsi="Calibri" w:cs="Times New Roman"/>
          <w:bCs/>
          <w:sz w:val="20"/>
          <w:szCs w:val="20"/>
        </w:rPr>
        <w:t xml:space="preserve">faculty </w:t>
      </w:r>
      <w:r w:rsidR="002A502C" w:rsidRPr="002A502C">
        <w:rPr>
          <w:rFonts w:ascii="Calibri" w:hAnsi="Calibri" w:cs="Times New Roman"/>
          <w:bCs/>
          <w:sz w:val="20"/>
          <w:szCs w:val="20"/>
        </w:rPr>
        <w:t>DE Coordinator</w:t>
      </w:r>
      <w:r w:rsidR="002A502C" w:rsidRPr="002A502C">
        <w:rPr>
          <w:rFonts w:ascii="Calibri" w:hAnsi="Calibri" w:cs="Times New Roman"/>
          <w:sz w:val="20"/>
          <w:szCs w:val="20"/>
        </w:rPr>
        <w:t>.</w:t>
      </w:r>
    </w:p>
    <w:p w14:paraId="040B7464" w14:textId="77777777" w:rsidR="002A502C" w:rsidRPr="002A502C" w:rsidRDefault="002A502C" w:rsidP="0044767B">
      <w:pPr>
        <w:widowControl w:val="0"/>
        <w:spacing w:line="240" w:lineRule="auto"/>
        <w:ind w:left="1800"/>
        <w:rPr>
          <w:rFonts w:ascii="Calibri" w:eastAsia="Arial" w:hAnsi="Calibri" w:cs="Arial"/>
          <w:sz w:val="20"/>
          <w:szCs w:val="20"/>
        </w:rPr>
      </w:pPr>
    </w:p>
    <w:p w14:paraId="0E20B688" w14:textId="72BAE922" w:rsidR="0044767B" w:rsidRPr="002A502C" w:rsidRDefault="00373187" w:rsidP="002A502C">
      <w:pPr>
        <w:widowControl w:val="0"/>
        <w:spacing w:line="240" w:lineRule="auto"/>
        <w:ind w:left="1301"/>
        <w:rPr>
          <w:rFonts w:ascii="Calibri" w:eastAsia="Arial" w:hAnsi="Calibri" w:cs="Arial"/>
          <w:sz w:val="20"/>
          <w:szCs w:val="20"/>
        </w:rPr>
      </w:pPr>
      <w:r>
        <w:rPr>
          <w:rFonts w:ascii="Calibri" w:eastAsia="Arial" w:hAnsi="Calibri" w:cs="Arial"/>
          <w:sz w:val="20"/>
          <w:szCs w:val="20"/>
        </w:rPr>
        <w:t>For on</w:t>
      </w:r>
      <w:r w:rsidR="009045B9" w:rsidRPr="002A502C">
        <w:rPr>
          <w:rFonts w:ascii="Calibri" w:eastAsia="Arial" w:hAnsi="Calibri" w:cs="Arial"/>
          <w:sz w:val="20"/>
          <w:szCs w:val="20"/>
        </w:rPr>
        <w:t>line research materials</w:t>
      </w:r>
      <w:r w:rsidR="008C6B9D" w:rsidRPr="002A502C">
        <w:rPr>
          <w:rFonts w:ascii="Calibri" w:eastAsia="Arial" w:hAnsi="Calibri" w:cs="Arial"/>
          <w:sz w:val="20"/>
          <w:szCs w:val="20"/>
        </w:rPr>
        <w:t>,</w:t>
      </w:r>
      <w:r w:rsidR="009045B9" w:rsidRPr="002A502C">
        <w:rPr>
          <w:rFonts w:ascii="Calibri" w:eastAsia="Arial" w:hAnsi="Calibri" w:cs="Arial"/>
          <w:sz w:val="20"/>
          <w:szCs w:val="20"/>
        </w:rPr>
        <w:t xml:space="preserve"> the </w:t>
      </w:r>
      <w:r>
        <w:rPr>
          <w:rFonts w:ascii="Calibri" w:eastAsia="Arial" w:hAnsi="Calibri" w:cs="Arial"/>
          <w:sz w:val="20"/>
          <w:szCs w:val="20"/>
        </w:rPr>
        <w:t>C</w:t>
      </w:r>
      <w:r w:rsidR="00C075BA" w:rsidRPr="002A502C">
        <w:rPr>
          <w:rFonts w:ascii="Calibri" w:eastAsia="Arial" w:hAnsi="Calibri" w:cs="Arial"/>
          <w:sz w:val="20"/>
          <w:szCs w:val="20"/>
        </w:rPr>
        <w:t xml:space="preserve">ollege library provides online access to research databases so that DE students can conduct academic </w:t>
      </w:r>
      <w:r w:rsidR="00785780" w:rsidRPr="002A502C">
        <w:rPr>
          <w:rFonts w:ascii="Calibri" w:eastAsia="Arial" w:hAnsi="Calibri" w:cs="Arial"/>
          <w:sz w:val="20"/>
          <w:szCs w:val="20"/>
        </w:rPr>
        <w:t>research 24/7 from off-site</w:t>
      </w:r>
      <w:r w:rsidR="009045B9" w:rsidRPr="002A502C">
        <w:rPr>
          <w:rFonts w:ascii="Calibri" w:eastAsia="Arial" w:hAnsi="Calibri" w:cs="Arial"/>
          <w:sz w:val="20"/>
          <w:szCs w:val="20"/>
        </w:rPr>
        <w:t xml:space="preserve"> location</w:t>
      </w:r>
      <w:r>
        <w:rPr>
          <w:rFonts w:ascii="Calibri" w:eastAsia="Arial" w:hAnsi="Calibri" w:cs="Arial"/>
          <w:sz w:val="20"/>
          <w:szCs w:val="20"/>
        </w:rPr>
        <w:t>s</w:t>
      </w:r>
      <w:r w:rsidR="009045B9" w:rsidRPr="002A502C">
        <w:rPr>
          <w:rFonts w:ascii="Calibri" w:eastAsia="Arial" w:hAnsi="Calibri" w:cs="Arial"/>
          <w:sz w:val="20"/>
          <w:szCs w:val="20"/>
        </w:rPr>
        <w:t xml:space="preserve">.  </w:t>
      </w:r>
      <w:r w:rsidR="0044767B" w:rsidRPr="002A502C">
        <w:rPr>
          <w:rFonts w:ascii="Calibri" w:eastAsia="Arial" w:hAnsi="Calibri" w:cs="Arial"/>
          <w:sz w:val="20"/>
          <w:szCs w:val="20"/>
        </w:rPr>
        <w:t xml:space="preserve">The </w:t>
      </w:r>
      <w:r w:rsidR="00E07F76">
        <w:rPr>
          <w:rFonts w:ascii="Calibri" w:eastAsia="Arial" w:hAnsi="Calibri" w:cs="Arial"/>
          <w:sz w:val="20"/>
          <w:szCs w:val="20"/>
        </w:rPr>
        <w:t>C</w:t>
      </w:r>
      <w:r>
        <w:rPr>
          <w:rFonts w:ascii="Calibri" w:eastAsia="Arial" w:hAnsi="Calibri" w:cs="Arial"/>
          <w:sz w:val="20"/>
          <w:szCs w:val="20"/>
        </w:rPr>
        <w:t>ollege</w:t>
      </w:r>
      <w:r w:rsidR="0044767B" w:rsidRPr="002A502C">
        <w:rPr>
          <w:rFonts w:ascii="Calibri" w:eastAsia="Arial" w:hAnsi="Calibri" w:cs="Arial"/>
          <w:sz w:val="20"/>
          <w:szCs w:val="20"/>
        </w:rPr>
        <w:t xml:space="preserve"> relies on the </w:t>
      </w:r>
      <w:r w:rsidR="006C4D1A" w:rsidRPr="002A502C">
        <w:rPr>
          <w:rFonts w:ascii="Calibri" w:eastAsia="Arial" w:hAnsi="Calibri" w:cs="Arial"/>
          <w:sz w:val="20"/>
          <w:szCs w:val="20"/>
        </w:rPr>
        <w:t xml:space="preserve">review of individual </w:t>
      </w:r>
      <w:r>
        <w:rPr>
          <w:rFonts w:ascii="Calibri" w:eastAsia="Arial" w:hAnsi="Calibri" w:cs="Arial"/>
          <w:sz w:val="20"/>
          <w:szCs w:val="20"/>
        </w:rPr>
        <w:t>p</w:t>
      </w:r>
      <w:r w:rsidR="006C4D1A" w:rsidRPr="002A502C">
        <w:rPr>
          <w:rFonts w:ascii="Calibri" w:eastAsia="Arial" w:hAnsi="Calibri" w:cs="Arial"/>
          <w:sz w:val="20"/>
          <w:szCs w:val="20"/>
        </w:rPr>
        <w:t xml:space="preserve">rogram </w:t>
      </w:r>
      <w:r>
        <w:rPr>
          <w:rFonts w:ascii="Calibri" w:eastAsia="Arial" w:hAnsi="Calibri" w:cs="Arial"/>
          <w:sz w:val="20"/>
          <w:szCs w:val="20"/>
        </w:rPr>
        <w:t>p</w:t>
      </w:r>
      <w:r w:rsidR="006C4D1A" w:rsidRPr="002A502C">
        <w:rPr>
          <w:rFonts w:ascii="Calibri" w:eastAsia="Arial" w:hAnsi="Calibri" w:cs="Arial"/>
          <w:sz w:val="20"/>
          <w:szCs w:val="20"/>
        </w:rPr>
        <w:t xml:space="preserve">lans to determine the effectiveness of requested equipment and facilities needs as they relate to Student Learning Outcomes.  The process for </w:t>
      </w:r>
      <w:r w:rsidR="004B7429">
        <w:rPr>
          <w:rFonts w:ascii="Calibri" w:eastAsia="Arial" w:hAnsi="Calibri" w:cs="Arial"/>
          <w:sz w:val="20"/>
          <w:szCs w:val="20"/>
        </w:rPr>
        <w:t>D</w:t>
      </w:r>
      <w:r w:rsidR="006C4D1A" w:rsidRPr="002A502C">
        <w:rPr>
          <w:rFonts w:ascii="Calibri" w:eastAsia="Arial" w:hAnsi="Calibri" w:cs="Arial"/>
          <w:sz w:val="20"/>
          <w:szCs w:val="20"/>
        </w:rPr>
        <w:t xml:space="preserve">istance </w:t>
      </w:r>
      <w:r w:rsidR="004B7429">
        <w:rPr>
          <w:rFonts w:ascii="Calibri" w:eastAsia="Arial" w:hAnsi="Calibri" w:cs="Arial"/>
          <w:sz w:val="20"/>
          <w:szCs w:val="20"/>
        </w:rPr>
        <w:t>E</w:t>
      </w:r>
      <w:r w:rsidR="006C4D1A" w:rsidRPr="002A502C">
        <w:rPr>
          <w:rFonts w:ascii="Calibri" w:eastAsia="Arial" w:hAnsi="Calibri" w:cs="Arial"/>
          <w:sz w:val="20"/>
          <w:szCs w:val="20"/>
        </w:rPr>
        <w:t xml:space="preserve">ducation equipment requests </w:t>
      </w:r>
      <w:r w:rsidR="008C6B9D" w:rsidRPr="002A502C">
        <w:rPr>
          <w:rFonts w:ascii="Calibri" w:eastAsia="Arial" w:hAnsi="Calibri" w:cs="Arial"/>
          <w:sz w:val="20"/>
          <w:szCs w:val="20"/>
        </w:rPr>
        <w:t xml:space="preserve">is the same as </w:t>
      </w:r>
      <w:r w:rsidR="004B7429">
        <w:rPr>
          <w:rFonts w:ascii="Calibri" w:eastAsia="Arial" w:hAnsi="Calibri" w:cs="Arial"/>
          <w:sz w:val="20"/>
          <w:szCs w:val="20"/>
        </w:rPr>
        <w:t xml:space="preserve">for </w:t>
      </w:r>
      <w:r w:rsidR="008C6B9D" w:rsidRPr="002A502C">
        <w:rPr>
          <w:rFonts w:ascii="Calibri" w:eastAsia="Arial" w:hAnsi="Calibri" w:cs="Arial"/>
          <w:sz w:val="20"/>
          <w:szCs w:val="20"/>
        </w:rPr>
        <w:t xml:space="preserve">traditional </w:t>
      </w:r>
      <w:r w:rsidR="006C4D1A" w:rsidRPr="002A502C">
        <w:rPr>
          <w:rFonts w:ascii="Calibri" w:eastAsia="Arial" w:hAnsi="Calibri" w:cs="Arial"/>
          <w:sz w:val="20"/>
          <w:szCs w:val="20"/>
        </w:rPr>
        <w:t xml:space="preserve">learning environments.  </w:t>
      </w:r>
    </w:p>
    <w:p w14:paraId="180740F9" w14:textId="77777777" w:rsidR="006B724D" w:rsidRDefault="006B724D" w:rsidP="006B724D">
      <w:pPr>
        <w:widowControl w:val="0"/>
        <w:spacing w:line="240" w:lineRule="auto"/>
        <w:rPr>
          <w:rFonts w:ascii="Calibri" w:eastAsia="Arial" w:hAnsi="Calibri" w:cs="Arial"/>
          <w:sz w:val="20"/>
          <w:szCs w:val="20"/>
        </w:rPr>
      </w:pPr>
      <w:r>
        <w:rPr>
          <w:rFonts w:ascii="Calibri" w:eastAsia="Arial" w:hAnsi="Calibri" w:cs="Arial"/>
          <w:sz w:val="20"/>
          <w:szCs w:val="20"/>
        </w:rPr>
        <w:tab/>
      </w:r>
    </w:p>
    <w:p w14:paraId="69544175" w14:textId="77777777" w:rsidR="006B724D" w:rsidRDefault="006B724D" w:rsidP="006B724D">
      <w:pPr>
        <w:widowControl w:val="0"/>
        <w:spacing w:line="240" w:lineRule="auto"/>
        <w:ind w:firstLine="581"/>
        <w:rPr>
          <w:rFonts w:ascii="Calibri" w:eastAsia="Arial" w:hAnsi="Calibri" w:cs="Arial"/>
          <w:b/>
          <w:sz w:val="20"/>
          <w:szCs w:val="20"/>
        </w:rPr>
      </w:pPr>
      <w:r w:rsidRPr="006B724D">
        <w:rPr>
          <w:rFonts w:ascii="Calibri" w:eastAsia="Arial" w:hAnsi="Calibri" w:cs="Arial"/>
          <w:b/>
          <w:sz w:val="20"/>
          <w:szCs w:val="20"/>
        </w:rPr>
        <w:t>Analysis and Evaluation</w:t>
      </w:r>
    </w:p>
    <w:p w14:paraId="71565E52" w14:textId="77777777" w:rsidR="00EC1652" w:rsidRDefault="00EC1652" w:rsidP="006B724D">
      <w:pPr>
        <w:widowControl w:val="0"/>
        <w:spacing w:line="240" w:lineRule="auto"/>
        <w:ind w:firstLine="581"/>
        <w:rPr>
          <w:rFonts w:ascii="Calibri" w:eastAsia="Arial" w:hAnsi="Calibri" w:cs="Arial"/>
          <w:b/>
          <w:sz w:val="20"/>
          <w:szCs w:val="20"/>
        </w:rPr>
      </w:pPr>
    </w:p>
    <w:p w14:paraId="64B8AA8F" w14:textId="7A368AE7" w:rsidR="00133F8E" w:rsidRDefault="00EC1652" w:rsidP="00C00012">
      <w:pPr>
        <w:widowControl w:val="0"/>
        <w:tabs>
          <w:tab w:val="left" w:pos="1803"/>
        </w:tabs>
        <w:spacing w:before="132" w:line="240" w:lineRule="auto"/>
        <w:ind w:left="626" w:right="325"/>
        <w:rPr>
          <w:rFonts w:ascii="Calibri" w:eastAsia="Arial" w:hAnsi="Calibri" w:cs="Arial"/>
          <w:sz w:val="20"/>
          <w:szCs w:val="20"/>
        </w:rPr>
      </w:pPr>
      <w:r>
        <w:rPr>
          <w:rFonts w:ascii="Calibri" w:eastAsia="Arial" w:hAnsi="Calibri" w:cs="Arial"/>
          <w:sz w:val="20"/>
          <w:szCs w:val="20"/>
        </w:rPr>
        <w:t xml:space="preserve">The College works cohesively with the District in creating a safe and accessible learning environment.  Having a centralized approach to ADA, Safety, and Emergency management eliminates duplication of </w:t>
      </w:r>
      <w:r w:rsidR="004B7429">
        <w:rPr>
          <w:rFonts w:ascii="Calibri" w:eastAsia="Arial" w:hAnsi="Calibri" w:cs="Arial"/>
          <w:sz w:val="20"/>
          <w:szCs w:val="20"/>
        </w:rPr>
        <w:t>effort at the C</w:t>
      </w:r>
      <w:r w:rsidR="00785780">
        <w:rPr>
          <w:rFonts w:ascii="Calibri" w:eastAsia="Arial" w:hAnsi="Calibri" w:cs="Arial"/>
          <w:sz w:val="20"/>
          <w:szCs w:val="20"/>
        </w:rPr>
        <w:t>ollege</w:t>
      </w:r>
      <w:r>
        <w:rPr>
          <w:rFonts w:ascii="Calibri" w:eastAsia="Arial" w:hAnsi="Calibri" w:cs="Arial"/>
          <w:sz w:val="20"/>
          <w:szCs w:val="20"/>
        </w:rPr>
        <w:t xml:space="preserve"> while ensuring compliance with regulations. The </w:t>
      </w:r>
      <w:r w:rsidR="00415AD0">
        <w:rPr>
          <w:rFonts w:ascii="Calibri" w:eastAsia="Arial" w:hAnsi="Calibri" w:cs="Arial"/>
          <w:sz w:val="20"/>
          <w:szCs w:val="20"/>
        </w:rPr>
        <w:t xml:space="preserve">model also provides sufficient autonomy for the </w:t>
      </w:r>
      <w:r w:rsidR="004B7429">
        <w:rPr>
          <w:rFonts w:ascii="Calibri" w:eastAsia="Arial" w:hAnsi="Calibri" w:cs="Arial"/>
          <w:sz w:val="20"/>
          <w:szCs w:val="20"/>
        </w:rPr>
        <w:t>C</w:t>
      </w:r>
      <w:r w:rsidR="00415AD0">
        <w:rPr>
          <w:rFonts w:ascii="Calibri" w:eastAsia="Arial" w:hAnsi="Calibri" w:cs="Arial"/>
          <w:sz w:val="20"/>
          <w:szCs w:val="20"/>
        </w:rPr>
        <w:t>ollege to develop accessibility and safety plans that res</w:t>
      </w:r>
      <w:r w:rsidR="00E5022F">
        <w:rPr>
          <w:rFonts w:ascii="Calibri" w:eastAsia="Arial" w:hAnsi="Calibri" w:cs="Arial"/>
          <w:sz w:val="20"/>
          <w:szCs w:val="20"/>
        </w:rPr>
        <w:t xml:space="preserve">pond to </w:t>
      </w:r>
      <w:r w:rsidR="004B7429">
        <w:rPr>
          <w:rFonts w:ascii="Calibri" w:eastAsia="Arial" w:hAnsi="Calibri" w:cs="Arial"/>
          <w:sz w:val="20"/>
          <w:szCs w:val="20"/>
        </w:rPr>
        <w:t>its</w:t>
      </w:r>
      <w:r w:rsidR="00E5022F">
        <w:rPr>
          <w:rFonts w:ascii="Calibri" w:eastAsia="Arial" w:hAnsi="Calibri" w:cs="Arial"/>
          <w:sz w:val="20"/>
          <w:szCs w:val="20"/>
        </w:rPr>
        <w:t xml:space="preserve"> unique needs</w:t>
      </w:r>
      <w:r w:rsidR="00415AD0">
        <w:rPr>
          <w:rFonts w:ascii="Calibri" w:eastAsia="Arial" w:hAnsi="Calibri" w:cs="Arial"/>
          <w:sz w:val="20"/>
          <w:szCs w:val="20"/>
        </w:rPr>
        <w:t>.</w:t>
      </w:r>
      <w:r w:rsidR="00785780">
        <w:rPr>
          <w:rFonts w:ascii="Calibri" w:eastAsia="Arial" w:hAnsi="Calibri" w:cs="Arial"/>
          <w:sz w:val="20"/>
          <w:szCs w:val="20"/>
        </w:rPr>
        <w:t xml:space="preserve"> In the coming years the </w:t>
      </w:r>
      <w:r w:rsidR="004B7429">
        <w:rPr>
          <w:rFonts w:ascii="Calibri" w:eastAsia="Arial" w:hAnsi="Calibri" w:cs="Arial"/>
          <w:sz w:val="20"/>
          <w:szCs w:val="20"/>
        </w:rPr>
        <w:t>C</w:t>
      </w:r>
      <w:r w:rsidR="00785780">
        <w:rPr>
          <w:rFonts w:ascii="Calibri" w:eastAsia="Arial" w:hAnsi="Calibri" w:cs="Arial"/>
          <w:sz w:val="20"/>
          <w:szCs w:val="20"/>
        </w:rPr>
        <w:t xml:space="preserve">ollege will be working with the District to increase </w:t>
      </w:r>
      <w:r w:rsidR="004B7429">
        <w:rPr>
          <w:rFonts w:ascii="Calibri" w:eastAsia="Arial" w:hAnsi="Calibri" w:cs="Arial"/>
          <w:sz w:val="20"/>
          <w:szCs w:val="20"/>
        </w:rPr>
        <w:t>C</w:t>
      </w:r>
      <w:r w:rsidR="00785780">
        <w:rPr>
          <w:rFonts w:ascii="Calibri" w:eastAsia="Arial" w:hAnsi="Calibri" w:cs="Arial"/>
          <w:sz w:val="20"/>
          <w:szCs w:val="20"/>
        </w:rPr>
        <w:t xml:space="preserve">ollege security in the areas of access control and </w:t>
      </w:r>
      <w:r w:rsidR="004B7429">
        <w:rPr>
          <w:rFonts w:ascii="Calibri" w:eastAsia="Arial" w:hAnsi="Calibri" w:cs="Arial"/>
          <w:sz w:val="20"/>
          <w:szCs w:val="20"/>
        </w:rPr>
        <w:t xml:space="preserve">the </w:t>
      </w:r>
      <w:r w:rsidR="00785780">
        <w:rPr>
          <w:rFonts w:ascii="Calibri" w:eastAsia="Arial" w:hAnsi="Calibri" w:cs="Arial"/>
          <w:sz w:val="20"/>
          <w:szCs w:val="20"/>
        </w:rPr>
        <w:t>mass notification system.</w:t>
      </w:r>
      <w:r w:rsidR="00C00012">
        <w:rPr>
          <w:rFonts w:ascii="Calibri" w:eastAsia="Arial" w:hAnsi="Calibri" w:cs="Arial"/>
          <w:sz w:val="20"/>
          <w:szCs w:val="20"/>
        </w:rPr>
        <w:t xml:space="preserve"> In addition, the </w:t>
      </w:r>
      <w:r w:rsidR="004B7429">
        <w:rPr>
          <w:rFonts w:ascii="Calibri" w:eastAsia="Arial" w:hAnsi="Calibri" w:cs="Arial"/>
          <w:sz w:val="20"/>
          <w:szCs w:val="20"/>
        </w:rPr>
        <w:t>C</w:t>
      </w:r>
      <w:r w:rsidR="00C00012">
        <w:rPr>
          <w:rFonts w:ascii="Calibri" w:eastAsia="Arial" w:hAnsi="Calibri" w:cs="Arial"/>
          <w:sz w:val="20"/>
          <w:szCs w:val="20"/>
        </w:rPr>
        <w:t>ollege utilized a data</w:t>
      </w:r>
      <w:r w:rsidR="004B7429">
        <w:rPr>
          <w:rFonts w:ascii="Calibri" w:eastAsia="Arial" w:hAnsi="Calibri" w:cs="Arial"/>
          <w:sz w:val="20"/>
          <w:szCs w:val="20"/>
        </w:rPr>
        <w:t>-</w:t>
      </w:r>
      <w:r w:rsidR="00C00012">
        <w:rPr>
          <w:rFonts w:ascii="Calibri" w:eastAsia="Arial" w:hAnsi="Calibri" w:cs="Arial"/>
          <w:sz w:val="20"/>
          <w:szCs w:val="20"/>
        </w:rPr>
        <w:t xml:space="preserve">driven process to make appropriate decisions related to equipment and facilities needs of Distance Education. </w:t>
      </w:r>
      <w:r w:rsidR="004B7429">
        <w:rPr>
          <w:rFonts w:ascii="Calibri" w:eastAsia="Arial" w:hAnsi="Calibri" w:cs="Arial"/>
          <w:sz w:val="20"/>
          <w:szCs w:val="20"/>
        </w:rPr>
        <w:t>T</w:t>
      </w:r>
      <w:r w:rsidR="00C00012">
        <w:rPr>
          <w:rFonts w:ascii="Calibri" w:eastAsia="Arial" w:hAnsi="Calibri" w:cs="Arial"/>
          <w:sz w:val="20"/>
          <w:szCs w:val="20"/>
        </w:rPr>
        <w:t xml:space="preserve">his process is integrated </w:t>
      </w:r>
      <w:r w:rsidR="004B7429">
        <w:rPr>
          <w:rFonts w:ascii="Calibri" w:eastAsia="Arial" w:hAnsi="Calibri" w:cs="Arial"/>
          <w:sz w:val="20"/>
          <w:szCs w:val="20"/>
        </w:rPr>
        <w:t>into</w:t>
      </w:r>
      <w:r w:rsidR="00C00012">
        <w:rPr>
          <w:rFonts w:ascii="Calibri" w:eastAsia="Arial" w:hAnsi="Calibri" w:cs="Arial"/>
          <w:sz w:val="20"/>
          <w:szCs w:val="20"/>
        </w:rPr>
        <w:t xml:space="preserve"> the college’s program review to ensure that it is part and parcel of the </w:t>
      </w:r>
      <w:r w:rsidR="004B7429">
        <w:rPr>
          <w:rFonts w:ascii="Calibri" w:eastAsia="Arial" w:hAnsi="Calibri" w:cs="Arial"/>
          <w:sz w:val="20"/>
          <w:szCs w:val="20"/>
        </w:rPr>
        <w:t>C</w:t>
      </w:r>
      <w:r w:rsidR="00C00012">
        <w:rPr>
          <w:rFonts w:ascii="Calibri" w:eastAsia="Arial" w:hAnsi="Calibri" w:cs="Arial"/>
          <w:sz w:val="20"/>
          <w:szCs w:val="20"/>
        </w:rPr>
        <w:t>ollege’s curriculu</w:t>
      </w:r>
      <w:r w:rsidR="00BC4B08">
        <w:rPr>
          <w:rFonts w:ascii="Calibri" w:eastAsia="Arial" w:hAnsi="Calibri" w:cs="Arial"/>
          <w:sz w:val="20"/>
          <w:szCs w:val="20"/>
        </w:rPr>
        <w:t>m.</w:t>
      </w:r>
    </w:p>
    <w:p w14:paraId="4DC3D53B" w14:textId="77777777" w:rsidR="00235396" w:rsidRPr="006B724D" w:rsidRDefault="00235396" w:rsidP="00235396">
      <w:pPr>
        <w:widowControl w:val="0"/>
        <w:numPr>
          <w:ilvl w:val="1"/>
          <w:numId w:val="1"/>
        </w:numPr>
        <w:tabs>
          <w:tab w:val="left" w:pos="1094"/>
        </w:tabs>
        <w:spacing w:before="128" w:line="242" w:lineRule="auto"/>
        <w:ind w:left="1098" w:right="560" w:hanging="517"/>
        <w:rPr>
          <w:rFonts w:ascii="Calibri" w:eastAsia="Arial" w:hAnsi="Calibri" w:cs="Arial"/>
          <w:color w:val="2D2D2D"/>
          <w:sz w:val="20"/>
          <w:szCs w:val="20"/>
        </w:rPr>
      </w:pPr>
      <w:r w:rsidRPr="00235396">
        <w:rPr>
          <w:rFonts w:ascii="Calibri" w:eastAsia="Calibri" w:hAnsi="Calibri" w:cs="Arial"/>
          <w:color w:val="2D2D2D"/>
          <w:w w:val="95"/>
          <w:sz w:val="20"/>
          <w:szCs w:val="20"/>
        </w:rPr>
        <w:t>The i</w:t>
      </w:r>
      <w:r w:rsidRPr="00235396">
        <w:rPr>
          <w:rFonts w:ascii="Calibri" w:eastAsia="Calibri" w:hAnsi="Calibri" w:cs="Arial"/>
          <w:color w:val="2D2D2D"/>
          <w:w w:val="107"/>
          <w:sz w:val="20"/>
          <w:szCs w:val="20"/>
        </w:rPr>
        <w:t>nstitution pl</w:t>
      </w:r>
      <w:r w:rsidRPr="00235396">
        <w:rPr>
          <w:rFonts w:ascii="Calibri" w:eastAsia="Calibri" w:hAnsi="Calibri" w:cs="Arial"/>
          <w:color w:val="2D2D2D"/>
          <w:w w:val="94"/>
          <w:sz w:val="20"/>
          <w:szCs w:val="20"/>
        </w:rPr>
        <w:t>ans,</w:t>
      </w:r>
      <w:r w:rsidRPr="00235396">
        <w:rPr>
          <w:rFonts w:ascii="Calibri" w:eastAsia="Calibri" w:hAnsi="Calibri" w:cs="Arial"/>
          <w:color w:val="2D2D2D"/>
          <w:spacing w:val="24"/>
          <w:sz w:val="20"/>
          <w:szCs w:val="20"/>
        </w:rPr>
        <w:t xml:space="preserve"> </w:t>
      </w:r>
      <w:r w:rsidRPr="00235396">
        <w:rPr>
          <w:rFonts w:ascii="Calibri" w:eastAsia="Calibri" w:hAnsi="Calibri" w:cs="Arial"/>
          <w:color w:val="2D2D2D"/>
          <w:w w:val="98"/>
          <w:sz w:val="20"/>
          <w:szCs w:val="20"/>
        </w:rPr>
        <w:t>acqu</w:t>
      </w:r>
      <w:r w:rsidRPr="00235396">
        <w:rPr>
          <w:rFonts w:ascii="Calibri" w:eastAsia="Calibri" w:hAnsi="Calibri" w:cs="Arial"/>
          <w:color w:val="2D2D2D"/>
          <w:spacing w:val="15"/>
          <w:w w:val="98"/>
          <w:sz w:val="20"/>
          <w:szCs w:val="20"/>
        </w:rPr>
        <w:t>i</w:t>
      </w:r>
      <w:r w:rsidRPr="00235396">
        <w:rPr>
          <w:rFonts w:ascii="Calibri" w:eastAsia="Calibri" w:hAnsi="Calibri" w:cs="Arial"/>
          <w:color w:val="2D2D2D"/>
          <w:w w:val="93"/>
          <w:sz w:val="20"/>
          <w:szCs w:val="20"/>
        </w:rPr>
        <w:t>res</w:t>
      </w:r>
      <w:r w:rsidRPr="00235396">
        <w:rPr>
          <w:rFonts w:ascii="Calibri" w:eastAsia="Calibri" w:hAnsi="Calibri" w:cs="Arial"/>
          <w:color w:val="2D2D2D"/>
          <w:spacing w:val="2"/>
          <w:sz w:val="20"/>
          <w:szCs w:val="20"/>
        </w:rPr>
        <w:t xml:space="preserve"> </w:t>
      </w:r>
      <w:r w:rsidRPr="00235396">
        <w:rPr>
          <w:rFonts w:ascii="Calibri" w:eastAsia="Calibri" w:hAnsi="Calibri" w:cs="Arial"/>
          <w:color w:val="2D2D2D"/>
          <w:w w:val="99"/>
          <w:sz w:val="20"/>
          <w:szCs w:val="20"/>
        </w:rPr>
        <w:t>or</w:t>
      </w:r>
      <w:r w:rsidRPr="00235396">
        <w:rPr>
          <w:rFonts w:ascii="Calibri" w:eastAsia="Calibri" w:hAnsi="Calibri" w:cs="Arial"/>
          <w:color w:val="2D2D2D"/>
          <w:spacing w:val="18"/>
          <w:sz w:val="20"/>
          <w:szCs w:val="20"/>
        </w:rPr>
        <w:t xml:space="preserve"> </w:t>
      </w:r>
      <w:r w:rsidRPr="00235396">
        <w:rPr>
          <w:rFonts w:ascii="Calibri" w:eastAsia="Calibri" w:hAnsi="Calibri" w:cs="Arial"/>
          <w:color w:val="2D2D2D"/>
          <w:w w:val="109"/>
          <w:sz w:val="20"/>
          <w:szCs w:val="20"/>
        </w:rPr>
        <w:t>bui</w:t>
      </w:r>
      <w:r w:rsidRPr="00235396">
        <w:rPr>
          <w:rFonts w:ascii="Calibri" w:eastAsia="Calibri" w:hAnsi="Calibri" w:cs="Arial"/>
          <w:color w:val="2D2D2D"/>
          <w:spacing w:val="-10"/>
          <w:w w:val="109"/>
          <w:sz w:val="20"/>
          <w:szCs w:val="20"/>
        </w:rPr>
        <w:t>l</w:t>
      </w:r>
      <w:r w:rsidRPr="00235396">
        <w:rPr>
          <w:rFonts w:ascii="Calibri" w:eastAsia="Calibri" w:hAnsi="Calibri" w:cs="Arial"/>
          <w:color w:val="2D2D2D"/>
          <w:w w:val="95"/>
          <w:sz w:val="20"/>
          <w:szCs w:val="20"/>
        </w:rPr>
        <w:t>ds,</w:t>
      </w:r>
      <w:r w:rsidRPr="00235396">
        <w:rPr>
          <w:rFonts w:ascii="Calibri" w:eastAsia="Calibri" w:hAnsi="Calibri" w:cs="Arial"/>
          <w:color w:val="2D2D2D"/>
          <w:spacing w:val="22"/>
          <w:sz w:val="20"/>
          <w:szCs w:val="20"/>
        </w:rPr>
        <w:t xml:space="preserve"> </w:t>
      </w:r>
      <w:r w:rsidRPr="00235396">
        <w:rPr>
          <w:rFonts w:ascii="Calibri" w:eastAsia="Calibri" w:hAnsi="Calibri" w:cs="Arial"/>
          <w:color w:val="2D2D2D"/>
          <w:w w:val="102"/>
          <w:sz w:val="20"/>
          <w:szCs w:val="20"/>
        </w:rPr>
        <w:t>ma</w:t>
      </w:r>
      <w:r w:rsidRPr="00235396">
        <w:rPr>
          <w:rFonts w:ascii="Calibri" w:eastAsia="Calibri" w:hAnsi="Calibri" w:cs="Arial"/>
          <w:color w:val="2D2D2D"/>
          <w:spacing w:val="1"/>
          <w:w w:val="102"/>
          <w:sz w:val="20"/>
          <w:szCs w:val="20"/>
        </w:rPr>
        <w:t>i</w:t>
      </w:r>
      <w:r w:rsidRPr="00235396">
        <w:rPr>
          <w:rFonts w:ascii="Calibri" w:eastAsia="Calibri" w:hAnsi="Calibri" w:cs="Arial"/>
          <w:color w:val="2D2D2D"/>
          <w:w w:val="108"/>
          <w:sz w:val="20"/>
          <w:szCs w:val="20"/>
        </w:rPr>
        <w:t>nta</w:t>
      </w:r>
      <w:r w:rsidRPr="00235396">
        <w:rPr>
          <w:rFonts w:ascii="Calibri" w:eastAsia="Calibri" w:hAnsi="Calibri" w:cs="Arial"/>
          <w:color w:val="2D2D2D"/>
          <w:spacing w:val="4"/>
          <w:w w:val="108"/>
          <w:sz w:val="20"/>
          <w:szCs w:val="20"/>
        </w:rPr>
        <w:t>i</w:t>
      </w:r>
      <w:r w:rsidRPr="00235396">
        <w:rPr>
          <w:rFonts w:ascii="Calibri" w:eastAsia="Calibri" w:hAnsi="Calibri" w:cs="Arial"/>
          <w:color w:val="2D2D2D"/>
          <w:w w:val="94"/>
          <w:sz w:val="20"/>
          <w:szCs w:val="20"/>
        </w:rPr>
        <w:t>ns,</w:t>
      </w:r>
      <w:r w:rsidRPr="00235396">
        <w:rPr>
          <w:rFonts w:ascii="Calibri" w:eastAsia="Calibri" w:hAnsi="Calibri" w:cs="Arial"/>
          <w:color w:val="2D2D2D"/>
          <w:spacing w:val="10"/>
          <w:sz w:val="20"/>
          <w:szCs w:val="20"/>
        </w:rPr>
        <w:t xml:space="preserve"> </w:t>
      </w:r>
      <w:r w:rsidRPr="00235396">
        <w:rPr>
          <w:rFonts w:ascii="Calibri" w:eastAsia="Calibri" w:hAnsi="Calibri" w:cs="Arial"/>
          <w:color w:val="2D2D2D"/>
          <w:w w:val="95"/>
          <w:sz w:val="20"/>
          <w:szCs w:val="20"/>
        </w:rPr>
        <w:t>and</w:t>
      </w:r>
      <w:r w:rsidRPr="00235396">
        <w:rPr>
          <w:rFonts w:ascii="Calibri" w:eastAsia="Calibri" w:hAnsi="Calibri" w:cs="Arial"/>
          <w:color w:val="2D2D2D"/>
          <w:spacing w:val="12"/>
          <w:sz w:val="20"/>
          <w:szCs w:val="20"/>
        </w:rPr>
        <w:t xml:space="preserve"> </w:t>
      </w:r>
      <w:r w:rsidRPr="00235396">
        <w:rPr>
          <w:rFonts w:ascii="Calibri" w:eastAsia="Calibri" w:hAnsi="Calibri" w:cs="Arial"/>
          <w:color w:val="2D2D2D"/>
          <w:w w:val="95"/>
          <w:sz w:val="20"/>
          <w:szCs w:val="20"/>
        </w:rPr>
        <w:t>upgrades</w:t>
      </w:r>
      <w:r w:rsidRPr="00235396">
        <w:rPr>
          <w:rFonts w:ascii="Calibri" w:eastAsia="Calibri" w:hAnsi="Calibri" w:cs="Arial"/>
          <w:color w:val="2D2D2D"/>
          <w:spacing w:val="5"/>
          <w:sz w:val="20"/>
          <w:szCs w:val="20"/>
        </w:rPr>
        <w:t xml:space="preserve"> </w:t>
      </w:r>
      <w:r w:rsidRPr="00235396">
        <w:rPr>
          <w:rFonts w:ascii="Calibri" w:eastAsia="Calibri" w:hAnsi="Calibri" w:cs="Arial"/>
          <w:color w:val="2D2D2D"/>
          <w:w w:val="99"/>
          <w:sz w:val="20"/>
          <w:szCs w:val="20"/>
        </w:rPr>
        <w:t>or</w:t>
      </w:r>
      <w:r w:rsidRPr="00235396">
        <w:rPr>
          <w:rFonts w:ascii="Calibri" w:eastAsia="Calibri" w:hAnsi="Calibri" w:cs="Arial"/>
          <w:color w:val="2D2D2D"/>
          <w:spacing w:val="23"/>
          <w:sz w:val="20"/>
          <w:szCs w:val="20"/>
        </w:rPr>
        <w:t xml:space="preserve"> </w:t>
      </w:r>
      <w:r w:rsidRPr="00235396">
        <w:rPr>
          <w:rFonts w:ascii="Calibri" w:eastAsia="Calibri" w:hAnsi="Calibri" w:cs="Arial"/>
          <w:color w:val="2D2D2D"/>
          <w:w w:val="106"/>
          <w:sz w:val="20"/>
          <w:szCs w:val="20"/>
        </w:rPr>
        <w:t>rep</w:t>
      </w:r>
      <w:r w:rsidRPr="00235396">
        <w:rPr>
          <w:rFonts w:ascii="Calibri" w:eastAsia="Calibri" w:hAnsi="Calibri" w:cs="Arial"/>
          <w:color w:val="2D2D2D"/>
          <w:spacing w:val="-6"/>
          <w:w w:val="106"/>
          <w:sz w:val="20"/>
          <w:szCs w:val="20"/>
        </w:rPr>
        <w:t>l</w:t>
      </w:r>
      <w:r w:rsidRPr="00235396">
        <w:rPr>
          <w:rFonts w:ascii="Calibri" w:eastAsia="Calibri" w:hAnsi="Calibri" w:cs="Arial"/>
          <w:color w:val="2D2D2D"/>
          <w:w w:val="90"/>
          <w:sz w:val="20"/>
          <w:szCs w:val="20"/>
        </w:rPr>
        <w:t>aces its</w:t>
      </w:r>
      <w:r w:rsidRPr="00235396">
        <w:rPr>
          <w:rFonts w:ascii="Calibri" w:eastAsia="Calibri" w:hAnsi="Calibri" w:cs="Arial"/>
          <w:color w:val="2D2D2D"/>
          <w:w w:val="98"/>
          <w:sz w:val="20"/>
          <w:szCs w:val="20"/>
        </w:rPr>
        <w:t xml:space="preserve"> physical</w:t>
      </w:r>
      <w:r w:rsidRPr="00235396">
        <w:rPr>
          <w:rFonts w:ascii="Calibri" w:eastAsia="Calibri" w:hAnsi="Calibri" w:cs="Arial"/>
          <w:color w:val="2D2D2D"/>
          <w:spacing w:val="14"/>
          <w:sz w:val="20"/>
          <w:szCs w:val="20"/>
        </w:rPr>
        <w:t xml:space="preserve"> </w:t>
      </w:r>
      <w:r w:rsidRPr="00235396">
        <w:rPr>
          <w:rFonts w:ascii="Calibri" w:eastAsia="Calibri" w:hAnsi="Calibri" w:cs="Arial"/>
          <w:color w:val="2D2D2D"/>
          <w:w w:val="96"/>
          <w:sz w:val="20"/>
          <w:szCs w:val="20"/>
        </w:rPr>
        <w:t>resources, i</w:t>
      </w:r>
      <w:r w:rsidRPr="00235396">
        <w:rPr>
          <w:rFonts w:ascii="Calibri" w:eastAsia="Calibri" w:hAnsi="Calibri" w:cs="Arial"/>
          <w:color w:val="2D2D2D"/>
          <w:w w:val="103"/>
          <w:sz w:val="20"/>
          <w:szCs w:val="20"/>
        </w:rPr>
        <w:t>nclud</w:t>
      </w:r>
      <w:r w:rsidRPr="00235396">
        <w:rPr>
          <w:rFonts w:ascii="Calibri" w:eastAsia="Calibri" w:hAnsi="Calibri" w:cs="Arial"/>
          <w:color w:val="2D2D2D"/>
          <w:spacing w:val="3"/>
          <w:w w:val="103"/>
          <w:sz w:val="20"/>
          <w:szCs w:val="20"/>
        </w:rPr>
        <w:t>i</w:t>
      </w:r>
      <w:r w:rsidRPr="00235396">
        <w:rPr>
          <w:rFonts w:ascii="Calibri" w:eastAsia="Calibri" w:hAnsi="Calibri" w:cs="Arial"/>
          <w:color w:val="2D2D2D"/>
          <w:w w:val="95"/>
          <w:sz w:val="20"/>
          <w:szCs w:val="20"/>
        </w:rPr>
        <w:t>ng</w:t>
      </w:r>
      <w:r w:rsidRPr="00235396">
        <w:rPr>
          <w:rFonts w:ascii="Calibri" w:eastAsia="Calibri" w:hAnsi="Calibri" w:cs="Arial"/>
          <w:color w:val="2D2D2D"/>
          <w:spacing w:val="-5"/>
          <w:sz w:val="20"/>
          <w:szCs w:val="20"/>
        </w:rPr>
        <w:t xml:space="preserve"> </w:t>
      </w:r>
      <w:r w:rsidRPr="00235396">
        <w:rPr>
          <w:rFonts w:ascii="Calibri" w:eastAsia="Calibri" w:hAnsi="Calibri" w:cs="Arial"/>
          <w:color w:val="2D2D2D"/>
          <w:w w:val="110"/>
          <w:sz w:val="20"/>
          <w:szCs w:val="20"/>
        </w:rPr>
        <w:t>faci</w:t>
      </w:r>
      <w:r w:rsidRPr="00235396">
        <w:rPr>
          <w:rFonts w:ascii="Calibri" w:eastAsia="Calibri" w:hAnsi="Calibri" w:cs="Arial"/>
          <w:color w:val="2D2D2D"/>
          <w:spacing w:val="2"/>
          <w:w w:val="110"/>
          <w:sz w:val="20"/>
          <w:szCs w:val="20"/>
        </w:rPr>
        <w:t>lities</w:t>
      </w:r>
      <w:r w:rsidRPr="00235396">
        <w:rPr>
          <w:rFonts w:ascii="Calibri" w:eastAsia="Calibri" w:hAnsi="Calibri" w:cs="Arial"/>
          <w:color w:val="2D2D2D"/>
          <w:w w:val="95"/>
          <w:sz w:val="20"/>
          <w:szCs w:val="20"/>
        </w:rPr>
        <w:t>,</w:t>
      </w:r>
      <w:r w:rsidRPr="00235396">
        <w:rPr>
          <w:rFonts w:ascii="Calibri" w:eastAsia="Calibri" w:hAnsi="Calibri" w:cs="Arial"/>
          <w:color w:val="2D2D2D"/>
          <w:spacing w:val="12"/>
          <w:sz w:val="20"/>
          <w:szCs w:val="20"/>
        </w:rPr>
        <w:t xml:space="preserve"> </w:t>
      </w:r>
      <w:r w:rsidRPr="00235396">
        <w:rPr>
          <w:rFonts w:ascii="Calibri" w:eastAsia="Calibri" w:hAnsi="Calibri" w:cs="Arial"/>
          <w:color w:val="2D2D2D"/>
          <w:w w:val="102"/>
          <w:sz w:val="20"/>
          <w:szCs w:val="20"/>
        </w:rPr>
        <w:t>equ</w:t>
      </w:r>
      <w:r w:rsidRPr="00235396">
        <w:rPr>
          <w:rFonts w:ascii="Calibri" w:eastAsia="Calibri" w:hAnsi="Calibri" w:cs="Arial"/>
          <w:color w:val="2D2D2D"/>
          <w:spacing w:val="12"/>
          <w:w w:val="102"/>
          <w:sz w:val="20"/>
          <w:szCs w:val="20"/>
        </w:rPr>
        <w:t>i</w:t>
      </w:r>
      <w:r w:rsidRPr="00235396">
        <w:rPr>
          <w:rFonts w:ascii="Calibri" w:eastAsia="Calibri" w:hAnsi="Calibri" w:cs="Arial"/>
          <w:color w:val="2D2D2D"/>
          <w:w w:val="103"/>
          <w:sz w:val="20"/>
          <w:szCs w:val="20"/>
        </w:rPr>
        <w:t>pment, a</w:t>
      </w:r>
      <w:r w:rsidRPr="00235396">
        <w:rPr>
          <w:rFonts w:ascii="Calibri" w:eastAsia="Calibri" w:hAnsi="Calibri" w:cs="Arial"/>
          <w:color w:val="2D2D2D"/>
          <w:w w:val="98"/>
          <w:sz w:val="20"/>
          <w:szCs w:val="20"/>
        </w:rPr>
        <w:t>nd,</w:t>
      </w:r>
      <w:r w:rsidRPr="00235396">
        <w:rPr>
          <w:rFonts w:ascii="Calibri" w:eastAsia="Calibri" w:hAnsi="Calibri" w:cs="Arial"/>
          <w:color w:val="2D2D2D"/>
          <w:spacing w:val="25"/>
          <w:sz w:val="20"/>
          <w:szCs w:val="20"/>
        </w:rPr>
        <w:t xml:space="preserve"> </w:t>
      </w:r>
      <w:r w:rsidRPr="00235396">
        <w:rPr>
          <w:rFonts w:ascii="Calibri" w:eastAsia="Calibri" w:hAnsi="Calibri" w:cs="Arial"/>
          <w:color w:val="2D2D2D"/>
          <w:w w:val="95"/>
          <w:sz w:val="20"/>
          <w:szCs w:val="20"/>
        </w:rPr>
        <w:t>and</w:t>
      </w:r>
      <w:r w:rsidRPr="00235396">
        <w:rPr>
          <w:rFonts w:ascii="Calibri" w:eastAsia="Calibri" w:hAnsi="Calibri" w:cs="Arial"/>
          <w:color w:val="2D2D2D"/>
          <w:spacing w:val="7"/>
          <w:sz w:val="20"/>
          <w:szCs w:val="20"/>
        </w:rPr>
        <w:t xml:space="preserve"> </w:t>
      </w:r>
      <w:r w:rsidRPr="00235396">
        <w:rPr>
          <w:rFonts w:ascii="Calibri" w:eastAsia="Calibri" w:hAnsi="Calibri" w:cs="Arial"/>
          <w:color w:val="2D2D2D"/>
          <w:w w:val="102"/>
          <w:sz w:val="20"/>
          <w:szCs w:val="20"/>
        </w:rPr>
        <w:t>other</w:t>
      </w:r>
      <w:r w:rsidRPr="00235396">
        <w:rPr>
          <w:rFonts w:ascii="Calibri" w:eastAsia="Calibri" w:hAnsi="Calibri" w:cs="Arial"/>
          <w:color w:val="2D2D2D"/>
          <w:spacing w:val="23"/>
          <w:sz w:val="20"/>
          <w:szCs w:val="20"/>
        </w:rPr>
        <w:t xml:space="preserve"> </w:t>
      </w:r>
      <w:r w:rsidRPr="00235396">
        <w:rPr>
          <w:rFonts w:ascii="Calibri" w:eastAsia="Calibri" w:hAnsi="Calibri" w:cs="Arial"/>
          <w:color w:val="2D2D2D"/>
          <w:w w:val="92"/>
          <w:sz w:val="20"/>
          <w:szCs w:val="20"/>
        </w:rPr>
        <w:t>assets, in</w:t>
      </w:r>
      <w:r w:rsidRPr="00235396">
        <w:rPr>
          <w:rFonts w:ascii="Calibri" w:eastAsia="Calibri" w:hAnsi="Calibri" w:cs="Arial"/>
          <w:color w:val="2D2D2D"/>
          <w:spacing w:val="-2"/>
          <w:sz w:val="20"/>
          <w:szCs w:val="20"/>
        </w:rPr>
        <w:t xml:space="preserve"> </w:t>
      </w:r>
      <w:r w:rsidRPr="00235396">
        <w:rPr>
          <w:rFonts w:ascii="Calibri" w:eastAsia="Calibri" w:hAnsi="Calibri" w:cs="Arial"/>
          <w:color w:val="2D2D2D"/>
          <w:w w:val="92"/>
          <w:sz w:val="20"/>
          <w:szCs w:val="20"/>
        </w:rPr>
        <w:t xml:space="preserve">a </w:t>
      </w:r>
      <w:r w:rsidRPr="00235396">
        <w:rPr>
          <w:rFonts w:ascii="Calibri" w:eastAsia="Calibri" w:hAnsi="Calibri" w:cs="Arial"/>
          <w:color w:val="2D2D2D"/>
          <w:w w:val="96"/>
          <w:sz w:val="20"/>
          <w:szCs w:val="20"/>
        </w:rPr>
        <w:t>manner</w:t>
      </w:r>
      <w:r w:rsidRPr="00235396">
        <w:rPr>
          <w:rFonts w:ascii="Calibri" w:eastAsia="Calibri" w:hAnsi="Calibri" w:cs="Arial"/>
          <w:color w:val="2D2D2D"/>
          <w:spacing w:val="21"/>
          <w:sz w:val="20"/>
          <w:szCs w:val="20"/>
        </w:rPr>
        <w:t xml:space="preserve"> </w:t>
      </w:r>
      <w:r w:rsidRPr="00235396">
        <w:rPr>
          <w:rFonts w:ascii="Calibri" w:eastAsia="Calibri" w:hAnsi="Calibri" w:cs="Arial"/>
          <w:color w:val="2D2D2D"/>
          <w:w w:val="107"/>
          <w:sz w:val="20"/>
          <w:szCs w:val="20"/>
        </w:rPr>
        <w:t>that</w:t>
      </w:r>
      <w:r w:rsidRPr="00235396">
        <w:rPr>
          <w:rFonts w:ascii="Calibri" w:eastAsia="Calibri" w:hAnsi="Calibri" w:cs="Arial"/>
          <w:color w:val="2D2D2D"/>
          <w:spacing w:val="23"/>
          <w:sz w:val="20"/>
          <w:szCs w:val="20"/>
        </w:rPr>
        <w:t xml:space="preserve"> </w:t>
      </w:r>
      <w:r w:rsidRPr="00235396">
        <w:rPr>
          <w:rFonts w:ascii="Calibri" w:eastAsia="Calibri" w:hAnsi="Calibri" w:cs="Arial"/>
          <w:color w:val="2D2D2D"/>
          <w:w w:val="90"/>
          <w:sz w:val="20"/>
          <w:szCs w:val="20"/>
        </w:rPr>
        <w:t>assures</w:t>
      </w:r>
      <w:r w:rsidRPr="00235396">
        <w:rPr>
          <w:rFonts w:ascii="Calibri" w:eastAsia="Calibri" w:hAnsi="Calibri" w:cs="Arial"/>
          <w:color w:val="2D2D2D"/>
          <w:spacing w:val="19"/>
          <w:sz w:val="20"/>
          <w:szCs w:val="20"/>
        </w:rPr>
        <w:t xml:space="preserve"> </w:t>
      </w:r>
      <w:r w:rsidRPr="00235396">
        <w:rPr>
          <w:rFonts w:ascii="Calibri" w:eastAsia="Calibri" w:hAnsi="Calibri" w:cs="Arial"/>
          <w:color w:val="2D2D2D"/>
          <w:w w:val="107"/>
          <w:sz w:val="20"/>
          <w:szCs w:val="20"/>
        </w:rPr>
        <w:t>effective utilization</w:t>
      </w:r>
      <w:r w:rsidRPr="00235396">
        <w:rPr>
          <w:rFonts w:ascii="Calibri" w:eastAsia="Calibri" w:hAnsi="Calibri" w:cs="Arial"/>
          <w:color w:val="2D2D2D"/>
          <w:spacing w:val="16"/>
          <w:sz w:val="20"/>
          <w:szCs w:val="20"/>
        </w:rPr>
        <w:t xml:space="preserve"> </w:t>
      </w:r>
      <w:r w:rsidRPr="00235396">
        <w:rPr>
          <w:rFonts w:ascii="Calibri" w:eastAsia="Calibri" w:hAnsi="Calibri" w:cs="Arial"/>
          <w:color w:val="2D2D2D"/>
          <w:w w:val="96"/>
          <w:sz w:val="20"/>
          <w:szCs w:val="20"/>
        </w:rPr>
        <w:t>and</w:t>
      </w:r>
      <w:r w:rsidRPr="00235396">
        <w:rPr>
          <w:rFonts w:ascii="Calibri" w:eastAsia="Calibri" w:hAnsi="Calibri" w:cs="Arial"/>
          <w:color w:val="2D2D2D"/>
          <w:spacing w:val="13"/>
          <w:sz w:val="20"/>
          <w:szCs w:val="20"/>
        </w:rPr>
        <w:t xml:space="preserve"> </w:t>
      </w:r>
      <w:r w:rsidRPr="00235396">
        <w:rPr>
          <w:rFonts w:ascii="Calibri" w:eastAsia="Calibri" w:hAnsi="Calibri" w:cs="Arial"/>
          <w:color w:val="2D2D2D"/>
          <w:w w:val="103"/>
          <w:sz w:val="20"/>
          <w:szCs w:val="20"/>
        </w:rPr>
        <w:t>the</w:t>
      </w:r>
      <w:r w:rsidRPr="00235396">
        <w:rPr>
          <w:rFonts w:ascii="Calibri" w:eastAsia="Calibri" w:hAnsi="Calibri" w:cs="Arial"/>
          <w:color w:val="2D2D2D"/>
          <w:spacing w:val="11"/>
          <w:sz w:val="20"/>
          <w:szCs w:val="20"/>
        </w:rPr>
        <w:t xml:space="preserve"> </w:t>
      </w:r>
      <w:r w:rsidRPr="00235396">
        <w:rPr>
          <w:rFonts w:ascii="Calibri" w:eastAsia="Calibri" w:hAnsi="Calibri" w:cs="Arial"/>
          <w:color w:val="2D2D2D"/>
          <w:w w:val="105"/>
          <w:sz w:val="20"/>
          <w:szCs w:val="20"/>
        </w:rPr>
        <w:t>cont</w:t>
      </w:r>
      <w:r w:rsidRPr="00235396">
        <w:rPr>
          <w:rFonts w:ascii="Calibri" w:eastAsia="Calibri" w:hAnsi="Calibri" w:cs="Arial"/>
          <w:color w:val="2D2D2D"/>
          <w:spacing w:val="8"/>
          <w:w w:val="105"/>
          <w:sz w:val="20"/>
          <w:szCs w:val="20"/>
        </w:rPr>
        <w:t>i</w:t>
      </w:r>
      <w:r w:rsidRPr="00235396">
        <w:rPr>
          <w:rFonts w:ascii="Calibri" w:eastAsia="Calibri" w:hAnsi="Calibri" w:cs="Arial"/>
          <w:color w:val="2D2D2D"/>
          <w:w w:val="103"/>
          <w:sz w:val="20"/>
          <w:szCs w:val="20"/>
        </w:rPr>
        <w:t>nui</w:t>
      </w:r>
      <w:r w:rsidRPr="00235396">
        <w:rPr>
          <w:rFonts w:ascii="Calibri" w:eastAsia="Calibri" w:hAnsi="Calibri" w:cs="Arial"/>
          <w:color w:val="2D2D2D"/>
          <w:w w:val="95"/>
          <w:sz w:val="20"/>
          <w:szCs w:val="20"/>
        </w:rPr>
        <w:t>ng</w:t>
      </w:r>
      <w:r w:rsidRPr="00235396">
        <w:rPr>
          <w:rFonts w:ascii="Calibri" w:eastAsia="Calibri" w:hAnsi="Calibri" w:cs="Arial"/>
          <w:color w:val="2D2D2D"/>
          <w:spacing w:val="-5"/>
          <w:sz w:val="20"/>
          <w:szCs w:val="20"/>
        </w:rPr>
        <w:t xml:space="preserve"> </w:t>
      </w:r>
      <w:r w:rsidRPr="00235396">
        <w:rPr>
          <w:rFonts w:ascii="Calibri" w:eastAsia="Calibri" w:hAnsi="Calibri" w:cs="Arial"/>
          <w:color w:val="2D2D2D"/>
          <w:w w:val="104"/>
          <w:sz w:val="20"/>
          <w:szCs w:val="20"/>
        </w:rPr>
        <w:t>quality</w:t>
      </w:r>
      <w:r w:rsidRPr="00235396">
        <w:rPr>
          <w:rFonts w:ascii="Calibri" w:eastAsia="Calibri" w:hAnsi="Calibri" w:cs="Arial"/>
          <w:color w:val="2D2D2D"/>
          <w:spacing w:val="22"/>
          <w:sz w:val="20"/>
          <w:szCs w:val="20"/>
        </w:rPr>
        <w:t xml:space="preserve"> </w:t>
      </w:r>
      <w:r w:rsidRPr="00235396">
        <w:rPr>
          <w:rFonts w:ascii="Calibri" w:eastAsia="Calibri" w:hAnsi="Calibri" w:cs="Arial"/>
          <w:color w:val="2D2D2D"/>
          <w:w w:val="92"/>
          <w:sz w:val="20"/>
          <w:szCs w:val="20"/>
        </w:rPr>
        <w:t>necessary</w:t>
      </w:r>
      <w:r w:rsidRPr="00235396">
        <w:rPr>
          <w:rFonts w:ascii="Calibri" w:eastAsia="Calibri" w:hAnsi="Calibri" w:cs="Arial"/>
          <w:color w:val="2D2D2D"/>
          <w:spacing w:val="23"/>
          <w:sz w:val="20"/>
          <w:szCs w:val="20"/>
        </w:rPr>
        <w:t xml:space="preserve"> </w:t>
      </w:r>
      <w:r w:rsidRPr="00235396">
        <w:rPr>
          <w:rFonts w:ascii="Calibri" w:eastAsia="Calibri" w:hAnsi="Calibri" w:cs="Arial"/>
          <w:color w:val="2D2D2D"/>
          <w:w w:val="108"/>
          <w:sz w:val="20"/>
          <w:szCs w:val="20"/>
        </w:rPr>
        <w:t xml:space="preserve">to </w:t>
      </w:r>
      <w:r w:rsidRPr="00235396">
        <w:rPr>
          <w:rFonts w:ascii="Calibri" w:eastAsia="Calibri" w:hAnsi="Calibri" w:cs="Arial"/>
          <w:color w:val="2D2D2D"/>
          <w:w w:val="98"/>
          <w:sz w:val="20"/>
          <w:szCs w:val="20"/>
        </w:rPr>
        <w:t>support</w:t>
      </w:r>
      <w:r w:rsidRPr="00235396">
        <w:rPr>
          <w:rFonts w:ascii="Calibri" w:eastAsia="Calibri" w:hAnsi="Calibri" w:cs="Arial"/>
          <w:color w:val="2D2D2D"/>
          <w:spacing w:val="28"/>
          <w:sz w:val="20"/>
          <w:szCs w:val="20"/>
        </w:rPr>
        <w:t xml:space="preserve"> </w:t>
      </w:r>
      <w:r w:rsidRPr="00235396">
        <w:rPr>
          <w:rFonts w:ascii="Calibri" w:eastAsia="Calibri" w:hAnsi="Calibri" w:cs="Arial"/>
          <w:color w:val="2D2D2D"/>
          <w:w w:val="109"/>
          <w:sz w:val="20"/>
          <w:szCs w:val="20"/>
        </w:rPr>
        <w:t>its</w:t>
      </w:r>
      <w:r w:rsidRPr="00235396">
        <w:rPr>
          <w:rFonts w:ascii="Calibri" w:eastAsia="Calibri" w:hAnsi="Calibri" w:cs="Arial"/>
          <w:color w:val="2D2D2D"/>
          <w:spacing w:val="7"/>
          <w:sz w:val="20"/>
          <w:szCs w:val="20"/>
        </w:rPr>
        <w:t xml:space="preserve"> </w:t>
      </w:r>
      <w:r w:rsidRPr="00235396">
        <w:rPr>
          <w:rFonts w:ascii="Calibri" w:eastAsia="Calibri" w:hAnsi="Calibri" w:cs="Arial"/>
          <w:color w:val="2D2D2D"/>
          <w:w w:val="96"/>
          <w:sz w:val="20"/>
          <w:szCs w:val="20"/>
        </w:rPr>
        <w:t>programs</w:t>
      </w:r>
      <w:r w:rsidRPr="00235396">
        <w:rPr>
          <w:rFonts w:ascii="Calibri" w:eastAsia="Calibri" w:hAnsi="Calibri" w:cs="Arial"/>
          <w:color w:val="2D2D2D"/>
          <w:spacing w:val="14"/>
          <w:sz w:val="20"/>
          <w:szCs w:val="20"/>
        </w:rPr>
        <w:t xml:space="preserve"> </w:t>
      </w:r>
      <w:r w:rsidRPr="00235396">
        <w:rPr>
          <w:rFonts w:ascii="Calibri" w:eastAsia="Calibri" w:hAnsi="Calibri" w:cs="Arial"/>
          <w:color w:val="2D2D2D"/>
          <w:w w:val="96"/>
          <w:sz w:val="20"/>
          <w:szCs w:val="20"/>
        </w:rPr>
        <w:t xml:space="preserve">and </w:t>
      </w:r>
      <w:r w:rsidRPr="00235396">
        <w:rPr>
          <w:rFonts w:ascii="Calibri" w:eastAsia="Calibri" w:hAnsi="Calibri" w:cs="Arial"/>
          <w:color w:val="2D2D2D"/>
          <w:w w:val="98"/>
          <w:sz w:val="20"/>
          <w:szCs w:val="20"/>
        </w:rPr>
        <w:t>serv</w:t>
      </w:r>
      <w:r w:rsidRPr="00235396">
        <w:rPr>
          <w:rFonts w:ascii="Calibri" w:eastAsia="Calibri" w:hAnsi="Calibri" w:cs="Arial"/>
          <w:color w:val="2D2D2D"/>
          <w:spacing w:val="6"/>
          <w:w w:val="98"/>
          <w:sz w:val="20"/>
          <w:szCs w:val="20"/>
        </w:rPr>
        <w:t>i</w:t>
      </w:r>
      <w:r w:rsidRPr="00235396">
        <w:rPr>
          <w:rFonts w:ascii="Calibri" w:eastAsia="Calibri" w:hAnsi="Calibri" w:cs="Arial"/>
          <w:color w:val="2D2D2D"/>
          <w:w w:val="91"/>
          <w:sz w:val="20"/>
          <w:szCs w:val="20"/>
        </w:rPr>
        <w:t>ces</w:t>
      </w:r>
      <w:r w:rsidRPr="00235396">
        <w:rPr>
          <w:rFonts w:ascii="Calibri" w:eastAsia="Calibri" w:hAnsi="Calibri" w:cs="Arial"/>
          <w:color w:val="2D2D2D"/>
          <w:spacing w:val="9"/>
          <w:sz w:val="20"/>
          <w:szCs w:val="20"/>
        </w:rPr>
        <w:t xml:space="preserve"> </w:t>
      </w:r>
      <w:r w:rsidRPr="00235396">
        <w:rPr>
          <w:rFonts w:ascii="Calibri" w:eastAsia="Calibri" w:hAnsi="Calibri" w:cs="Arial"/>
          <w:color w:val="2D2D2D"/>
          <w:w w:val="96"/>
          <w:sz w:val="20"/>
          <w:szCs w:val="20"/>
        </w:rPr>
        <w:t>and</w:t>
      </w:r>
      <w:r w:rsidRPr="00235396">
        <w:rPr>
          <w:rFonts w:ascii="Calibri" w:eastAsia="Calibri" w:hAnsi="Calibri" w:cs="Arial"/>
          <w:color w:val="2D2D2D"/>
          <w:spacing w:val="8"/>
          <w:sz w:val="20"/>
          <w:szCs w:val="20"/>
        </w:rPr>
        <w:t xml:space="preserve"> </w:t>
      </w:r>
      <w:r w:rsidRPr="00235396">
        <w:rPr>
          <w:rFonts w:ascii="Calibri" w:eastAsia="Calibri" w:hAnsi="Calibri" w:cs="Arial"/>
          <w:color w:val="2D2D2D"/>
          <w:w w:val="98"/>
          <w:sz w:val="20"/>
          <w:szCs w:val="20"/>
        </w:rPr>
        <w:t>achieve its</w:t>
      </w:r>
      <w:r w:rsidRPr="00235396">
        <w:rPr>
          <w:rFonts w:ascii="Calibri" w:eastAsia="Calibri" w:hAnsi="Calibri" w:cs="Arial"/>
          <w:color w:val="2D2D2D"/>
          <w:spacing w:val="14"/>
          <w:sz w:val="20"/>
          <w:szCs w:val="20"/>
        </w:rPr>
        <w:t xml:space="preserve"> </w:t>
      </w:r>
      <w:r w:rsidRPr="00235396">
        <w:rPr>
          <w:rFonts w:ascii="Calibri" w:eastAsia="Calibri" w:hAnsi="Calibri" w:cs="Arial"/>
          <w:color w:val="2D2D2D"/>
          <w:w w:val="103"/>
          <w:sz w:val="20"/>
          <w:szCs w:val="20"/>
        </w:rPr>
        <w:t>m</w:t>
      </w:r>
      <w:r w:rsidRPr="00235396">
        <w:rPr>
          <w:rFonts w:ascii="Calibri" w:eastAsia="Calibri" w:hAnsi="Calibri" w:cs="Arial"/>
          <w:color w:val="2D2D2D"/>
          <w:spacing w:val="-6"/>
          <w:w w:val="103"/>
          <w:sz w:val="20"/>
          <w:szCs w:val="20"/>
        </w:rPr>
        <w:t>i</w:t>
      </w:r>
      <w:r w:rsidRPr="00235396">
        <w:rPr>
          <w:rFonts w:ascii="Calibri" w:eastAsia="Calibri" w:hAnsi="Calibri" w:cs="Arial"/>
          <w:color w:val="2D2D2D"/>
          <w:w w:val="86"/>
          <w:sz w:val="20"/>
          <w:szCs w:val="20"/>
        </w:rPr>
        <w:t>ss</w:t>
      </w:r>
      <w:r w:rsidRPr="00235396">
        <w:rPr>
          <w:rFonts w:ascii="Calibri" w:eastAsia="Calibri" w:hAnsi="Calibri" w:cs="Arial"/>
          <w:color w:val="2D2D2D"/>
          <w:spacing w:val="6"/>
          <w:w w:val="86"/>
          <w:sz w:val="20"/>
          <w:szCs w:val="20"/>
        </w:rPr>
        <w:t>i</w:t>
      </w:r>
      <w:r w:rsidRPr="00235396">
        <w:rPr>
          <w:rFonts w:ascii="Calibri" w:eastAsia="Calibri" w:hAnsi="Calibri" w:cs="Arial"/>
          <w:color w:val="2D2D2D"/>
          <w:w w:val="99"/>
          <w:sz w:val="20"/>
          <w:szCs w:val="20"/>
        </w:rPr>
        <w:t>on.</w:t>
      </w:r>
    </w:p>
    <w:p w14:paraId="6CD80A54" w14:textId="77777777" w:rsidR="006B724D" w:rsidRPr="006B724D" w:rsidRDefault="006B724D" w:rsidP="006B724D">
      <w:pPr>
        <w:widowControl w:val="0"/>
        <w:tabs>
          <w:tab w:val="left" w:pos="1094"/>
        </w:tabs>
        <w:spacing w:before="128" w:line="242" w:lineRule="auto"/>
        <w:ind w:left="1098" w:right="560"/>
        <w:rPr>
          <w:rFonts w:ascii="Calibri" w:eastAsia="Arial" w:hAnsi="Calibri" w:cs="Arial"/>
          <w:b/>
          <w:color w:val="2D2D2D"/>
          <w:sz w:val="20"/>
          <w:szCs w:val="20"/>
        </w:rPr>
      </w:pPr>
      <w:r w:rsidRPr="006B724D">
        <w:rPr>
          <w:rFonts w:ascii="Calibri" w:eastAsia="Calibri" w:hAnsi="Calibri" w:cs="Arial"/>
          <w:b/>
          <w:color w:val="2D2D2D"/>
          <w:w w:val="95"/>
          <w:sz w:val="20"/>
          <w:szCs w:val="20"/>
        </w:rPr>
        <w:t>Evidence of Meeting the Standard</w:t>
      </w:r>
    </w:p>
    <w:p w14:paraId="093F8B31" w14:textId="72D6AC12" w:rsidR="007631C4" w:rsidRPr="007631C4" w:rsidRDefault="007631C4" w:rsidP="007631C4">
      <w:pPr>
        <w:pStyle w:val="NoSpacing"/>
        <w:tabs>
          <w:tab w:val="left" w:pos="720"/>
        </w:tabs>
        <w:ind w:left="1098"/>
        <w:rPr>
          <w:rFonts w:ascii="Calibri" w:hAnsi="Calibri"/>
          <w:sz w:val="20"/>
          <w:szCs w:val="20"/>
        </w:rPr>
      </w:pPr>
      <w:r w:rsidRPr="007631C4">
        <w:rPr>
          <w:rFonts w:ascii="Calibri" w:hAnsi="Calibri" w:cs="Arial"/>
          <w:sz w:val="20"/>
          <w:szCs w:val="20"/>
        </w:rPr>
        <w:t>The Chancellor is responsible for the planning and administrative management of the District's capital outlay and construction program.</w:t>
      </w:r>
      <w:r w:rsidRPr="007631C4">
        <w:rPr>
          <w:rFonts w:ascii="Calibri" w:hAnsi="Calibri"/>
          <w:sz w:val="20"/>
          <w:szCs w:val="20"/>
        </w:rPr>
        <w:t xml:space="preserve">  The district can use a variety of debt instruments, such as bonds and certificates of participation, for the funding of capital projects.  </w:t>
      </w:r>
      <w:r w:rsidRPr="007631C4">
        <w:rPr>
          <w:sz w:val="20"/>
          <w:szCs w:val="20"/>
        </w:rPr>
        <w:t>The State Chancellor's Office uses a five-year planning process for Instructional Equipment Replacement that align</w:t>
      </w:r>
      <w:r w:rsidR="00BA3127">
        <w:rPr>
          <w:sz w:val="20"/>
          <w:szCs w:val="20"/>
        </w:rPr>
        <w:t>s</w:t>
      </w:r>
      <w:r w:rsidRPr="007631C4">
        <w:rPr>
          <w:sz w:val="20"/>
          <w:szCs w:val="20"/>
        </w:rPr>
        <w:t xml:space="preserve"> with the scheduled Maintenance planning and funding process at the state level.</w:t>
      </w:r>
    </w:p>
    <w:p w14:paraId="30EA3B4E" w14:textId="1C132C83" w:rsidR="00133F8E" w:rsidRDefault="007631C4" w:rsidP="00133F8E">
      <w:pPr>
        <w:widowControl w:val="0"/>
        <w:tabs>
          <w:tab w:val="left" w:pos="10080"/>
        </w:tabs>
        <w:spacing w:before="130" w:line="240" w:lineRule="auto"/>
        <w:ind w:left="1170" w:right="720"/>
        <w:rPr>
          <w:rFonts w:ascii="Calibri" w:eastAsia="Arial" w:hAnsi="Calibri" w:cs="Arial"/>
          <w:color w:val="2D2D2D"/>
          <w:sz w:val="20"/>
          <w:szCs w:val="20"/>
        </w:rPr>
      </w:pPr>
      <w:r>
        <w:rPr>
          <w:rFonts w:ascii="Calibri" w:eastAsia="Calibri" w:hAnsi="Calibri" w:cs="Calibri"/>
          <w:color w:val="000000"/>
          <w:sz w:val="20"/>
          <w:szCs w:val="20"/>
        </w:rPr>
        <w:t xml:space="preserve">The </w:t>
      </w:r>
      <w:r w:rsidR="00BA3127">
        <w:rPr>
          <w:rFonts w:ascii="Calibri" w:eastAsia="Calibri" w:hAnsi="Calibri" w:cs="Calibri"/>
          <w:color w:val="000000"/>
          <w:sz w:val="20"/>
          <w:szCs w:val="20"/>
        </w:rPr>
        <w:t>C</w:t>
      </w:r>
      <w:r>
        <w:rPr>
          <w:rFonts w:ascii="Calibri" w:eastAsia="Calibri" w:hAnsi="Calibri" w:cs="Calibri"/>
          <w:color w:val="000000"/>
          <w:sz w:val="20"/>
          <w:szCs w:val="20"/>
        </w:rPr>
        <w:t>ollege</w:t>
      </w:r>
      <w:r w:rsidR="002B0C14" w:rsidRPr="00E043E7">
        <w:rPr>
          <w:rFonts w:ascii="Calibri" w:eastAsia="Calibri" w:hAnsi="Calibri" w:cs="Calibri"/>
          <w:color w:val="000000"/>
          <w:sz w:val="20"/>
          <w:szCs w:val="20"/>
        </w:rPr>
        <w:t xml:space="preserve"> is guided by its </w:t>
      </w:r>
      <w:r w:rsidR="002B0C14" w:rsidRPr="00F25C6B">
        <w:rPr>
          <w:rFonts w:ascii="Calibri" w:eastAsia="Calibri" w:hAnsi="Calibri" w:cs="Calibri"/>
          <w:color w:val="000000"/>
          <w:sz w:val="20"/>
          <w:szCs w:val="20"/>
        </w:rPr>
        <w:t>Facilities Master Plan</w:t>
      </w:r>
      <w:r w:rsidR="002B0C14" w:rsidRPr="00E043E7">
        <w:rPr>
          <w:rFonts w:ascii="Calibri" w:eastAsia="Calibri" w:hAnsi="Calibri" w:cs="Calibri"/>
          <w:color w:val="000000"/>
          <w:sz w:val="20"/>
          <w:szCs w:val="20"/>
        </w:rPr>
        <w:t xml:space="preserve"> (FMP) in its vision and planning for the physical infrastructure in order to support a safe and effective environment. </w:t>
      </w:r>
      <w:r w:rsidR="002B0C14" w:rsidRPr="00E043E7">
        <w:rPr>
          <w:rFonts w:ascii="Calibri" w:eastAsia="Arial" w:hAnsi="Calibri" w:cs="Arial"/>
          <w:color w:val="2D2D2D"/>
          <w:sz w:val="20"/>
          <w:szCs w:val="20"/>
        </w:rPr>
        <w:t xml:space="preserve">The Facilities Master Plan is based on the Educational Master Plan. In the Facilities Master planning process, each department has the opportunity to present its needs, desires, and vision for the future.  This </w:t>
      </w:r>
      <w:r w:rsidR="00AC4739">
        <w:rPr>
          <w:rFonts w:ascii="Calibri" w:eastAsia="Arial" w:hAnsi="Calibri" w:cs="Arial"/>
          <w:color w:val="2D2D2D"/>
          <w:sz w:val="20"/>
          <w:szCs w:val="20"/>
        </w:rPr>
        <w:t>information</w:t>
      </w:r>
      <w:r w:rsidR="002B0C14" w:rsidRPr="00E043E7">
        <w:rPr>
          <w:rFonts w:ascii="Calibri" w:eastAsia="Arial" w:hAnsi="Calibri" w:cs="Arial"/>
          <w:color w:val="2D2D2D"/>
          <w:sz w:val="20"/>
          <w:szCs w:val="20"/>
        </w:rPr>
        <w:t xml:space="preserve"> is compiled and incorporated into the </w:t>
      </w:r>
      <w:r w:rsidR="004F6ABB">
        <w:rPr>
          <w:rFonts w:ascii="Calibri" w:eastAsia="Arial" w:hAnsi="Calibri" w:cs="Arial"/>
          <w:color w:val="2D2D2D"/>
          <w:sz w:val="20"/>
          <w:szCs w:val="20"/>
        </w:rPr>
        <w:t>Facilities Master Plan</w:t>
      </w:r>
      <w:r w:rsidR="002B0C14" w:rsidRPr="00E043E7">
        <w:rPr>
          <w:rFonts w:ascii="Calibri" w:eastAsia="Arial" w:hAnsi="Calibri" w:cs="Arial"/>
          <w:color w:val="2D2D2D"/>
          <w:sz w:val="20"/>
          <w:szCs w:val="20"/>
        </w:rPr>
        <w:t xml:space="preserve">.  </w:t>
      </w:r>
      <w:r w:rsidR="00AC4739">
        <w:rPr>
          <w:rFonts w:ascii="Calibri" w:eastAsia="Arial" w:hAnsi="Calibri" w:cs="Arial"/>
          <w:color w:val="2D2D2D"/>
          <w:sz w:val="20"/>
          <w:szCs w:val="20"/>
        </w:rPr>
        <w:t>In</w:t>
      </w:r>
      <w:r w:rsidR="002B0C14" w:rsidRPr="00E043E7">
        <w:rPr>
          <w:rFonts w:ascii="Calibri" w:eastAsia="Arial" w:hAnsi="Calibri" w:cs="Arial"/>
          <w:color w:val="2D2D2D"/>
          <w:sz w:val="20"/>
          <w:szCs w:val="20"/>
        </w:rPr>
        <w:t xml:space="preserve"> 2014</w:t>
      </w:r>
      <w:r w:rsidR="00133F8E">
        <w:rPr>
          <w:rFonts w:ascii="Calibri" w:eastAsia="Arial" w:hAnsi="Calibri" w:cs="Arial"/>
          <w:color w:val="2D2D2D"/>
          <w:sz w:val="20"/>
          <w:szCs w:val="20"/>
        </w:rPr>
        <w:t>-</w:t>
      </w:r>
      <w:r w:rsidR="002B0C14" w:rsidRPr="00E043E7">
        <w:rPr>
          <w:rFonts w:ascii="Calibri" w:eastAsia="Arial" w:hAnsi="Calibri" w:cs="Arial"/>
          <w:color w:val="2D2D2D"/>
          <w:sz w:val="20"/>
          <w:szCs w:val="20"/>
        </w:rPr>
        <w:t xml:space="preserve">15 the </w:t>
      </w:r>
      <w:r w:rsidR="00133F8E">
        <w:rPr>
          <w:rFonts w:ascii="Calibri" w:eastAsia="Arial" w:hAnsi="Calibri" w:cs="Arial"/>
          <w:color w:val="2D2D2D"/>
          <w:sz w:val="20"/>
          <w:szCs w:val="20"/>
        </w:rPr>
        <w:t>C</w:t>
      </w:r>
      <w:r w:rsidR="002B0C14" w:rsidRPr="00E043E7">
        <w:rPr>
          <w:rFonts w:ascii="Calibri" w:eastAsia="Arial" w:hAnsi="Calibri" w:cs="Arial"/>
          <w:color w:val="2D2D2D"/>
          <w:sz w:val="20"/>
          <w:szCs w:val="20"/>
        </w:rPr>
        <w:t>ollege engaged in a year</w:t>
      </w:r>
      <w:r w:rsidR="00AC4739">
        <w:rPr>
          <w:rFonts w:ascii="Calibri" w:eastAsia="Arial" w:hAnsi="Calibri" w:cs="Arial"/>
          <w:color w:val="2D2D2D"/>
          <w:sz w:val="20"/>
          <w:szCs w:val="20"/>
        </w:rPr>
        <w:t>-</w:t>
      </w:r>
      <w:r w:rsidR="002B0C14" w:rsidRPr="00E043E7">
        <w:rPr>
          <w:rFonts w:ascii="Calibri" w:eastAsia="Arial" w:hAnsi="Calibri" w:cs="Arial"/>
          <w:color w:val="2D2D2D"/>
          <w:sz w:val="20"/>
          <w:szCs w:val="20"/>
        </w:rPr>
        <w:t xml:space="preserve">long process to develop the 2015-2025 </w:t>
      </w:r>
      <w:r w:rsidR="004F6ABB">
        <w:rPr>
          <w:rFonts w:ascii="Calibri" w:eastAsia="Arial" w:hAnsi="Calibri" w:cs="Arial"/>
          <w:color w:val="2D2D2D"/>
          <w:sz w:val="20"/>
          <w:szCs w:val="20"/>
        </w:rPr>
        <w:t>Facilities Master Plan</w:t>
      </w:r>
      <w:r w:rsidR="00AC4739">
        <w:rPr>
          <w:rFonts w:ascii="Calibri" w:eastAsia="Arial" w:hAnsi="Calibri" w:cs="Arial"/>
          <w:color w:val="2D2D2D"/>
          <w:sz w:val="20"/>
          <w:szCs w:val="20"/>
        </w:rPr>
        <w:t>,</w:t>
      </w:r>
      <w:r w:rsidR="002B0C14" w:rsidRPr="00E043E7">
        <w:rPr>
          <w:rFonts w:ascii="Calibri" w:eastAsia="Arial" w:hAnsi="Calibri" w:cs="Arial"/>
          <w:color w:val="2D2D2D"/>
          <w:sz w:val="20"/>
          <w:szCs w:val="20"/>
        </w:rPr>
        <w:t xml:space="preserve"> which was adopted by the Board of Trustees in October 2015</w:t>
      </w:r>
      <w:r w:rsidR="00DE0D86" w:rsidRPr="00E043E7">
        <w:rPr>
          <w:rFonts w:ascii="Calibri" w:eastAsia="Arial" w:hAnsi="Calibri" w:cs="Arial"/>
          <w:color w:val="2D2D2D"/>
          <w:sz w:val="20"/>
          <w:szCs w:val="20"/>
        </w:rPr>
        <w:t xml:space="preserve">. </w:t>
      </w:r>
    </w:p>
    <w:p w14:paraId="066E50A4" w14:textId="64286B9F" w:rsidR="00816D6F" w:rsidRDefault="00DE0D86" w:rsidP="00133F8E">
      <w:pPr>
        <w:widowControl w:val="0"/>
        <w:tabs>
          <w:tab w:val="left" w:pos="10080"/>
        </w:tabs>
        <w:spacing w:before="130" w:line="240" w:lineRule="auto"/>
        <w:ind w:left="1170" w:right="720"/>
        <w:rPr>
          <w:rFonts w:ascii="Calibri" w:eastAsia="Calibri" w:hAnsi="Calibri" w:cs="Calibri"/>
          <w:color w:val="000000"/>
          <w:sz w:val="20"/>
          <w:szCs w:val="20"/>
        </w:rPr>
      </w:pPr>
      <w:r w:rsidRPr="00E043E7">
        <w:rPr>
          <w:rFonts w:ascii="Calibri" w:eastAsia="Arial" w:hAnsi="Calibri" w:cs="Arial"/>
          <w:color w:val="2D2D2D"/>
          <w:sz w:val="20"/>
          <w:szCs w:val="20"/>
        </w:rPr>
        <w:t>I</w:t>
      </w:r>
      <w:r w:rsidRPr="00E043E7">
        <w:rPr>
          <w:rFonts w:ascii="Calibri" w:eastAsia="Calibri" w:hAnsi="Calibri" w:cs="Calibri"/>
          <w:color w:val="000000"/>
          <w:sz w:val="20"/>
          <w:szCs w:val="20"/>
        </w:rPr>
        <w:t xml:space="preserve">n order to ensure that all </w:t>
      </w:r>
      <w:r w:rsidR="00133F8E">
        <w:rPr>
          <w:rFonts w:ascii="Calibri" w:eastAsia="Calibri" w:hAnsi="Calibri" w:cs="Calibri"/>
          <w:color w:val="000000"/>
          <w:sz w:val="20"/>
          <w:szCs w:val="20"/>
        </w:rPr>
        <w:t>College</w:t>
      </w:r>
      <w:r w:rsidRPr="00E043E7">
        <w:rPr>
          <w:rFonts w:ascii="Calibri" w:eastAsia="Calibri" w:hAnsi="Calibri" w:cs="Calibri"/>
          <w:color w:val="000000"/>
          <w:sz w:val="20"/>
          <w:szCs w:val="20"/>
        </w:rPr>
        <w:t xml:space="preserve"> constituent groups (faculty, staff, administrators, students</w:t>
      </w:r>
      <w:r w:rsidR="00AC4739">
        <w:rPr>
          <w:rFonts w:ascii="Calibri" w:eastAsia="Calibri" w:hAnsi="Calibri" w:cs="Calibri"/>
          <w:color w:val="000000"/>
          <w:sz w:val="20"/>
          <w:szCs w:val="20"/>
        </w:rPr>
        <w:t>,</w:t>
      </w:r>
      <w:r w:rsidRPr="00E043E7">
        <w:rPr>
          <w:rFonts w:ascii="Calibri" w:eastAsia="Calibri" w:hAnsi="Calibri" w:cs="Calibri"/>
          <w:color w:val="000000"/>
          <w:sz w:val="20"/>
          <w:szCs w:val="20"/>
        </w:rPr>
        <w:t xml:space="preserve"> and the community) ha</w:t>
      </w:r>
      <w:r w:rsidR="00133F8E">
        <w:rPr>
          <w:rFonts w:ascii="Calibri" w:eastAsia="Calibri" w:hAnsi="Calibri" w:cs="Calibri"/>
          <w:color w:val="000000"/>
          <w:sz w:val="20"/>
          <w:szCs w:val="20"/>
        </w:rPr>
        <w:t>d</w:t>
      </w:r>
      <w:r w:rsidRPr="00E043E7">
        <w:rPr>
          <w:rFonts w:ascii="Calibri" w:eastAsia="Calibri" w:hAnsi="Calibri" w:cs="Calibri"/>
          <w:color w:val="000000"/>
          <w:sz w:val="20"/>
          <w:szCs w:val="20"/>
        </w:rPr>
        <w:t xml:space="preserve"> multiple opportunities to participate in the planning, much effort was expended to </w:t>
      </w:r>
      <w:r w:rsidR="00AC4739">
        <w:rPr>
          <w:rFonts w:ascii="Calibri" w:eastAsia="Calibri" w:hAnsi="Calibri" w:cs="Calibri"/>
          <w:color w:val="000000"/>
          <w:sz w:val="20"/>
          <w:szCs w:val="20"/>
        </w:rPr>
        <w:t>give</w:t>
      </w:r>
      <w:r w:rsidRPr="00E043E7">
        <w:rPr>
          <w:rFonts w:ascii="Calibri" w:eastAsia="Calibri" w:hAnsi="Calibri" w:cs="Calibri"/>
          <w:color w:val="000000"/>
          <w:sz w:val="20"/>
          <w:szCs w:val="20"/>
        </w:rPr>
        <w:t xml:space="preserve"> all constituent groups ample access to the </w:t>
      </w:r>
      <w:r w:rsidR="004F6ABB">
        <w:rPr>
          <w:rFonts w:ascii="Calibri" w:eastAsia="Calibri" w:hAnsi="Calibri" w:cs="Calibri"/>
          <w:color w:val="000000"/>
          <w:sz w:val="20"/>
          <w:szCs w:val="20"/>
        </w:rPr>
        <w:t>Facilities Master Plan</w:t>
      </w:r>
      <w:r w:rsidRPr="00E043E7">
        <w:rPr>
          <w:rFonts w:ascii="Calibri" w:eastAsia="Calibri" w:hAnsi="Calibri" w:cs="Calibri"/>
          <w:color w:val="000000"/>
          <w:sz w:val="20"/>
          <w:szCs w:val="20"/>
        </w:rPr>
        <w:t xml:space="preserve"> Committee. Participation was facilitated through a series of meetings in large</w:t>
      </w:r>
      <w:r w:rsidR="00AC4739">
        <w:rPr>
          <w:rFonts w:ascii="Calibri" w:eastAsia="Calibri" w:hAnsi="Calibri" w:cs="Calibri"/>
          <w:color w:val="000000"/>
          <w:sz w:val="20"/>
          <w:szCs w:val="20"/>
        </w:rPr>
        <w:t xml:space="preserve">- </w:t>
      </w:r>
      <w:r w:rsidRPr="00E043E7">
        <w:rPr>
          <w:rFonts w:ascii="Calibri" w:eastAsia="Calibri" w:hAnsi="Calibri" w:cs="Calibri"/>
          <w:color w:val="000000"/>
          <w:sz w:val="20"/>
          <w:szCs w:val="20"/>
        </w:rPr>
        <w:t>and small</w:t>
      </w:r>
      <w:r w:rsidR="00AC4739">
        <w:rPr>
          <w:rFonts w:ascii="Calibri" w:eastAsia="Calibri" w:hAnsi="Calibri" w:cs="Calibri"/>
          <w:color w:val="000000"/>
          <w:sz w:val="20"/>
          <w:szCs w:val="20"/>
        </w:rPr>
        <w:t>-</w:t>
      </w:r>
      <w:r w:rsidRPr="00E043E7">
        <w:rPr>
          <w:rFonts w:ascii="Calibri" w:eastAsia="Calibri" w:hAnsi="Calibri" w:cs="Calibri"/>
          <w:color w:val="000000"/>
          <w:sz w:val="20"/>
          <w:szCs w:val="20"/>
        </w:rPr>
        <w:t xml:space="preserve">group formats and </w:t>
      </w:r>
      <w:r w:rsidR="00AC4739">
        <w:rPr>
          <w:rFonts w:ascii="Calibri" w:eastAsia="Calibri" w:hAnsi="Calibri" w:cs="Calibri"/>
          <w:color w:val="000000"/>
          <w:sz w:val="20"/>
          <w:szCs w:val="20"/>
        </w:rPr>
        <w:t xml:space="preserve">in </w:t>
      </w:r>
      <w:r w:rsidRPr="00E043E7">
        <w:rPr>
          <w:rFonts w:ascii="Calibri" w:eastAsia="Calibri" w:hAnsi="Calibri" w:cs="Calibri"/>
          <w:color w:val="000000"/>
          <w:sz w:val="20"/>
          <w:szCs w:val="20"/>
        </w:rPr>
        <w:t xml:space="preserve">meetings with members from every department and program.  </w:t>
      </w:r>
      <w:r w:rsidRPr="00E043E7">
        <w:rPr>
          <w:rFonts w:ascii="Calibri" w:eastAsia="Arial" w:hAnsi="Calibri" w:cs="Arial"/>
          <w:color w:val="2D2D2D"/>
          <w:sz w:val="20"/>
          <w:szCs w:val="20"/>
        </w:rPr>
        <w:t xml:space="preserve">The process began with a Strategic Vision session in early August 2014 and was followed by </w:t>
      </w:r>
      <w:r w:rsidR="00AC4739">
        <w:rPr>
          <w:rFonts w:ascii="Calibri" w:eastAsia="Arial" w:hAnsi="Calibri" w:cs="Arial"/>
          <w:color w:val="2D2D2D"/>
          <w:sz w:val="20"/>
          <w:szCs w:val="20"/>
        </w:rPr>
        <w:t xml:space="preserve">a </w:t>
      </w:r>
      <w:r w:rsidRPr="00E043E7">
        <w:rPr>
          <w:rFonts w:ascii="Calibri" w:eastAsia="Arial" w:hAnsi="Calibri" w:cs="Arial"/>
          <w:color w:val="2D2D2D"/>
          <w:sz w:val="20"/>
          <w:szCs w:val="20"/>
        </w:rPr>
        <w:t xml:space="preserve">Faculty Information Session, </w:t>
      </w:r>
      <w:r w:rsidR="00AC4739">
        <w:rPr>
          <w:rFonts w:ascii="Calibri" w:eastAsia="Arial" w:hAnsi="Calibri" w:cs="Arial"/>
          <w:color w:val="2D2D2D"/>
          <w:sz w:val="20"/>
          <w:szCs w:val="20"/>
        </w:rPr>
        <w:t xml:space="preserve">the </w:t>
      </w:r>
      <w:r w:rsidRPr="00E043E7">
        <w:rPr>
          <w:rFonts w:ascii="Calibri" w:eastAsia="Arial" w:hAnsi="Calibri" w:cs="Arial"/>
          <w:color w:val="2D2D2D"/>
          <w:sz w:val="20"/>
          <w:szCs w:val="20"/>
        </w:rPr>
        <w:t>2014 Fall Fling, a series of Stakeholder Meetings, two Y’</w:t>
      </w:r>
      <w:r w:rsidR="00AC4739">
        <w:rPr>
          <w:rFonts w:ascii="Calibri" w:eastAsia="Arial" w:hAnsi="Calibri" w:cs="Arial"/>
          <w:color w:val="2D2D2D"/>
          <w:sz w:val="20"/>
          <w:szCs w:val="20"/>
        </w:rPr>
        <w:t>A</w:t>
      </w:r>
      <w:r w:rsidRPr="00E043E7">
        <w:rPr>
          <w:rFonts w:ascii="Calibri" w:eastAsia="Arial" w:hAnsi="Calibri" w:cs="Arial"/>
          <w:color w:val="2D2D2D"/>
          <w:sz w:val="20"/>
          <w:szCs w:val="20"/>
        </w:rPr>
        <w:t>ll Come</w:t>
      </w:r>
      <w:r w:rsidR="00F25C6B">
        <w:rPr>
          <w:rFonts w:ascii="Calibri" w:eastAsia="Arial" w:hAnsi="Calibri" w:cs="Arial"/>
          <w:color w:val="2D2D2D"/>
          <w:sz w:val="20"/>
          <w:szCs w:val="20"/>
        </w:rPr>
        <w:t xml:space="preserve"> meetings</w:t>
      </w:r>
      <w:r w:rsidRPr="00E043E7">
        <w:rPr>
          <w:rFonts w:ascii="Calibri" w:eastAsia="Arial" w:hAnsi="Calibri" w:cs="Arial"/>
          <w:color w:val="2D2D2D"/>
          <w:sz w:val="20"/>
          <w:szCs w:val="20"/>
        </w:rPr>
        <w:t xml:space="preserve">, F/TCAP Review, and </w:t>
      </w:r>
      <w:r w:rsidR="00F25C6B">
        <w:rPr>
          <w:rFonts w:ascii="Calibri" w:eastAsia="Arial" w:hAnsi="Calibri" w:cs="Arial"/>
          <w:color w:val="2D2D2D"/>
          <w:sz w:val="20"/>
          <w:szCs w:val="20"/>
        </w:rPr>
        <w:t xml:space="preserve">Academic </w:t>
      </w:r>
      <w:r w:rsidRPr="00E043E7">
        <w:rPr>
          <w:rFonts w:ascii="Calibri" w:eastAsia="Arial" w:hAnsi="Calibri" w:cs="Arial"/>
          <w:color w:val="2D2D2D"/>
          <w:sz w:val="20"/>
          <w:szCs w:val="20"/>
        </w:rPr>
        <w:t xml:space="preserve">Faculty Senate </w:t>
      </w:r>
      <w:r w:rsidR="00AC4739">
        <w:rPr>
          <w:rFonts w:ascii="Calibri" w:eastAsia="Arial" w:hAnsi="Calibri" w:cs="Arial"/>
          <w:color w:val="2D2D2D"/>
          <w:sz w:val="20"/>
          <w:szCs w:val="20"/>
        </w:rPr>
        <w:t>r</w:t>
      </w:r>
      <w:r w:rsidRPr="00E043E7">
        <w:rPr>
          <w:rFonts w:ascii="Calibri" w:eastAsia="Arial" w:hAnsi="Calibri" w:cs="Arial"/>
          <w:color w:val="2D2D2D"/>
          <w:sz w:val="20"/>
          <w:szCs w:val="20"/>
        </w:rPr>
        <w:t xml:space="preserve">eview. The participatory process </w:t>
      </w:r>
      <w:r w:rsidR="00AC4739">
        <w:rPr>
          <w:rFonts w:ascii="Calibri" w:eastAsia="Arial" w:hAnsi="Calibri" w:cs="Arial"/>
          <w:color w:val="2D2D2D"/>
          <w:sz w:val="20"/>
          <w:szCs w:val="20"/>
        </w:rPr>
        <w:t>is explained</w:t>
      </w:r>
      <w:r w:rsidRPr="00E043E7">
        <w:rPr>
          <w:rFonts w:ascii="Calibri" w:eastAsia="Arial" w:hAnsi="Calibri" w:cs="Arial"/>
          <w:color w:val="2D2D2D"/>
          <w:sz w:val="20"/>
          <w:szCs w:val="20"/>
        </w:rPr>
        <w:t xml:space="preserve"> in detail in the </w:t>
      </w:r>
      <w:r w:rsidR="00AC4739">
        <w:rPr>
          <w:rFonts w:ascii="Calibri" w:eastAsia="Arial" w:hAnsi="Calibri" w:cs="Arial"/>
          <w:color w:val="2D2D2D"/>
          <w:sz w:val="20"/>
          <w:szCs w:val="20"/>
        </w:rPr>
        <w:t>M</w:t>
      </w:r>
      <w:r w:rsidRPr="00E043E7">
        <w:rPr>
          <w:rFonts w:ascii="Calibri" w:eastAsia="Arial" w:hAnsi="Calibri" w:cs="Arial"/>
          <w:color w:val="2D2D2D"/>
          <w:sz w:val="20"/>
          <w:szCs w:val="20"/>
        </w:rPr>
        <w:t xml:space="preserve">aster </w:t>
      </w:r>
      <w:r w:rsidR="00AC4739">
        <w:rPr>
          <w:rFonts w:ascii="Calibri" w:eastAsia="Arial" w:hAnsi="Calibri" w:cs="Arial"/>
          <w:color w:val="2D2D2D"/>
          <w:sz w:val="20"/>
          <w:szCs w:val="20"/>
        </w:rPr>
        <w:t>P</w:t>
      </w:r>
      <w:r w:rsidRPr="00E043E7">
        <w:rPr>
          <w:rFonts w:ascii="Calibri" w:eastAsia="Arial" w:hAnsi="Calibri" w:cs="Arial"/>
          <w:color w:val="2D2D2D"/>
          <w:sz w:val="20"/>
          <w:szCs w:val="20"/>
        </w:rPr>
        <w:t>lan section Participation and Outreach.</w:t>
      </w:r>
      <w:r w:rsidRPr="00E043E7">
        <w:rPr>
          <w:rStyle w:val="FootnoteReference"/>
          <w:rFonts w:ascii="Calibri" w:eastAsia="Arial" w:hAnsi="Calibri" w:cs="Arial"/>
          <w:color w:val="2D2D2D"/>
          <w:sz w:val="20"/>
          <w:szCs w:val="20"/>
        </w:rPr>
        <w:footnoteReference w:id="4"/>
      </w:r>
      <w:r w:rsidRPr="00E043E7">
        <w:rPr>
          <w:rFonts w:ascii="Calibri" w:eastAsia="Arial" w:hAnsi="Calibri" w:cs="Arial"/>
          <w:color w:val="2D2D2D"/>
          <w:sz w:val="20"/>
          <w:szCs w:val="20"/>
        </w:rPr>
        <w:t xml:space="preserve"> </w:t>
      </w:r>
      <w:r w:rsidRPr="00E043E7">
        <w:rPr>
          <w:rFonts w:ascii="Calibri" w:eastAsia="Calibri" w:hAnsi="Calibri" w:cs="Calibri"/>
          <w:color w:val="000000"/>
          <w:sz w:val="20"/>
          <w:szCs w:val="20"/>
        </w:rPr>
        <w:t xml:space="preserve">Once </w:t>
      </w:r>
      <w:r w:rsidR="002B0C14" w:rsidRPr="00E043E7">
        <w:rPr>
          <w:rFonts w:ascii="Calibri" w:eastAsia="Calibri" w:hAnsi="Calibri" w:cs="Calibri"/>
          <w:color w:val="000000"/>
          <w:sz w:val="20"/>
          <w:szCs w:val="20"/>
        </w:rPr>
        <w:t>approved by the Board of Trustees</w:t>
      </w:r>
      <w:r w:rsidR="00AC4739">
        <w:rPr>
          <w:rFonts w:ascii="Calibri" w:eastAsia="Calibri" w:hAnsi="Calibri" w:cs="Calibri"/>
          <w:color w:val="000000"/>
          <w:sz w:val="20"/>
          <w:szCs w:val="20"/>
        </w:rPr>
        <w:t>,</w:t>
      </w:r>
      <w:r w:rsidR="002B0C14" w:rsidRPr="00E043E7">
        <w:rPr>
          <w:rFonts w:ascii="Calibri" w:eastAsia="Calibri" w:hAnsi="Calibri" w:cs="Calibri"/>
          <w:color w:val="000000"/>
          <w:sz w:val="20"/>
          <w:szCs w:val="20"/>
        </w:rPr>
        <w:t xml:space="preserve"> </w:t>
      </w:r>
      <w:r w:rsidRPr="00E043E7">
        <w:rPr>
          <w:rFonts w:ascii="Calibri" w:eastAsia="Calibri" w:hAnsi="Calibri" w:cs="Calibri"/>
          <w:color w:val="000000"/>
          <w:sz w:val="20"/>
          <w:szCs w:val="20"/>
        </w:rPr>
        <w:t xml:space="preserve">the </w:t>
      </w:r>
      <w:r w:rsidR="004F6ABB">
        <w:rPr>
          <w:rFonts w:ascii="Calibri" w:eastAsia="Calibri" w:hAnsi="Calibri" w:cs="Calibri"/>
          <w:color w:val="000000"/>
          <w:sz w:val="20"/>
          <w:szCs w:val="20"/>
        </w:rPr>
        <w:t>Facilities Master Plan</w:t>
      </w:r>
      <w:r w:rsidRPr="00E043E7">
        <w:rPr>
          <w:rFonts w:ascii="Calibri" w:eastAsia="Calibri" w:hAnsi="Calibri" w:cs="Calibri"/>
          <w:color w:val="000000"/>
          <w:sz w:val="20"/>
          <w:szCs w:val="20"/>
        </w:rPr>
        <w:t xml:space="preserve"> </w:t>
      </w:r>
      <w:r w:rsidR="002B0C14" w:rsidRPr="00E043E7">
        <w:rPr>
          <w:rFonts w:ascii="Calibri" w:eastAsia="Calibri" w:hAnsi="Calibri" w:cs="Calibri"/>
          <w:color w:val="000000"/>
          <w:sz w:val="20"/>
          <w:szCs w:val="20"/>
        </w:rPr>
        <w:t xml:space="preserve">serves as the guiding document for facilities development. </w:t>
      </w:r>
      <w:r w:rsidR="00816D6F">
        <w:rPr>
          <w:rFonts w:ascii="Calibri" w:eastAsia="Calibri" w:hAnsi="Calibri" w:cs="Calibri"/>
          <w:color w:val="000000"/>
          <w:sz w:val="20"/>
          <w:szCs w:val="20"/>
        </w:rPr>
        <w:t xml:space="preserve"> </w:t>
      </w:r>
    </w:p>
    <w:p w14:paraId="27CD77FA" w14:textId="3CCDD45B" w:rsidR="00816D6F" w:rsidRDefault="00816D6F" w:rsidP="00133F8E">
      <w:pPr>
        <w:widowControl w:val="0"/>
        <w:spacing w:before="130" w:line="240" w:lineRule="auto"/>
        <w:ind w:left="1170" w:right="316"/>
        <w:rPr>
          <w:rFonts w:ascii="Calibri" w:eastAsia="Calibri" w:hAnsi="Calibri" w:cs="Calibri"/>
          <w:color w:val="000000"/>
          <w:sz w:val="20"/>
          <w:szCs w:val="20"/>
        </w:rPr>
      </w:pPr>
      <w:r>
        <w:rPr>
          <w:rFonts w:ascii="Calibri" w:eastAsia="Calibri" w:hAnsi="Calibri" w:cs="Calibri"/>
          <w:color w:val="000000"/>
          <w:sz w:val="20"/>
          <w:szCs w:val="20"/>
        </w:rPr>
        <w:t xml:space="preserve">Concurrent with the </w:t>
      </w:r>
      <w:r w:rsidR="004F6ABB">
        <w:rPr>
          <w:rFonts w:ascii="Calibri" w:eastAsia="Calibri" w:hAnsi="Calibri" w:cs="Calibri"/>
          <w:color w:val="000000"/>
          <w:sz w:val="20"/>
          <w:szCs w:val="20"/>
        </w:rPr>
        <w:t>Facilities Master Plan</w:t>
      </w:r>
      <w:r>
        <w:rPr>
          <w:rFonts w:ascii="Calibri" w:eastAsia="Calibri" w:hAnsi="Calibri" w:cs="Calibri"/>
          <w:color w:val="000000"/>
          <w:sz w:val="20"/>
          <w:szCs w:val="20"/>
        </w:rPr>
        <w:t xml:space="preserve"> the College identified the need for a new Master Plan for America’s Teaching Zoo (ATZ). Moorpark College is unique among California colleges and universities in that it offer</w:t>
      </w:r>
      <w:r w:rsidR="00150472">
        <w:rPr>
          <w:rFonts w:ascii="Calibri" w:eastAsia="Calibri" w:hAnsi="Calibri" w:cs="Calibri"/>
          <w:color w:val="000000"/>
          <w:sz w:val="20"/>
          <w:szCs w:val="20"/>
        </w:rPr>
        <w:t>s</w:t>
      </w:r>
      <w:r>
        <w:rPr>
          <w:rFonts w:ascii="Calibri" w:eastAsia="Calibri" w:hAnsi="Calibri" w:cs="Calibri"/>
          <w:color w:val="000000"/>
          <w:sz w:val="20"/>
          <w:szCs w:val="20"/>
        </w:rPr>
        <w:t xml:space="preserve"> a program in Exotic Animal Training and Management (EATM) as well as an on-</w:t>
      </w:r>
      <w:r w:rsidR="008034A4">
        <w:rPr>
          <w:rFonts w:ascii="Calibri" w:eastAsia="Calibri" w:hAnsi="Calibri" w:cs="Calibri"/>
          <w:color w:val="000000"/>
          <w:sz w:val="20"/>
          <w:szCs w:val="20"/>
        </w:rPr>
        <w:t>campus</w:t>
      </w:r>
      <w:r>
        <w:rPr>
          <w:rFonts w:ascii="Calibri" w:eastAsia="Calibri" w:hAnsi="Calibri" w:cs="Calibri"/>
          <w:color w:val="000000"/>
          <w:sz w:val="20"/>
          <w:szCs w:val="20"/>
        </w:rPr>
        <w:t xml:space="preserve"> zoo open to the public. Working with the ATZ/EATM faculty, staff, and administrators, the consultant team evaluated and documented the existing and projected facility needs of the zoo</w:t>
      </w:r>
      <w:r w:rsidR="00150472">
        <w:rPr>
          <w:rFonts w:ascii="Calibri" w:eastAsia="Calibri" w:hAnsi="Calibri" w:cs="Calibri"/>
          <w:color w:val="000000"/>
          <w:sz w:val="20"/>
          <w:szCs w:val="20"/>
        </w:rPr>
        <w:t>, and developed</w:t>
      </w:r>
      <w:r>
        <w:rPr>
          <w:rFonts w:ascii="Calibri" w:eastAsia="Calibri" w:hAnsi="Calibri" w:cs="Calibri"/>
          <w:color w:val="000000"/>
          <w:sz w:val="20"/>
          <w:szCs w:val="20"/>
        </w:rPr>
        <w:t xml:space="preserve"> </w:t>
      </w:r>
      <w:r w:rsidR="00150472">
        <w:rPr>
          <w:rFonts w:ascii="Calibri" w:eastAsia="Calibri" w:hAnsi="Calibri" w:cs="Calibri"/>
          <w:color w:val="000000"/>
          <w:sz w:val="20"/>
          <w:szCs w:val="20"/>
        </w:rPr>
        <w:t>three preliminary options</w:t>
      </w:r>
      <w:r>
        <w:rPr>
          <w:rFonts w:ascii="Calibri" w:eastAsia="Calibri" w:hAnsi="Calibri" w:cs="Calibri"/>
          <w:color w:val="000000"/>
          <w:sz w:val="20"/>
          <w:szCs w:val="20"/>
        </w:rPr>
        <w:t>.  A team of faculty, staff, and administrators evaluated the three options and decided on an option that provided the best land use, circulation, and open space need</w:t>
      </w:r>
      <w:r w:rsidR="00F25C6B">
        <w:rPr>
          <w:rFonts w:ascii="Calibri" w:eastAsia="Calibri" w:hAnsi="Calibri" w:cs="Calibri"/>
          <w:color w:val="000000"/>
          <w:sz w:val="20"/>
          <w:szCs w:val="20"/>
        </w:rPr>
        <w:t>ed</w:t>
      </w:r>
      <w:r>
        <w:rPr>
          <w:rFonts w:ascii="Calibri" w:eastAsia="Calibri" w:hAnsi="Calibri" w:cs="Calibri"/>
          <w:color w:val="000000"/>
          <w:sz w:val="20"/>
          <w:szCs w:val="20"/>
        </w:rPr>
        <w:t xml:space="preserve"> to achieve the goals and principles of the program. The process and final plan </w:t>
      </w:r>
      <w:r w:rsidR="00150472">
        <w:rPr>
          <w:rFonts w:ascii="Calibri" w:eastAsia="Calibri" w:hAnsi="Calibri" w:cs="Calibri"/>
          <w:color w:val="000000"/>
          <w:sz w:val="20"/>
          <w:szCs w:val="20"/>
        </w:rPr>
        <w:t>are</w:t>
      </w:r>
      <w:r>
        <w:rPr>
          <w:rFonts w:ascii="Calibri" w:eastAsia="Calibri" w:hAnsi="Calibri" w:cs="Calibri"/>
          <w:color w:val="000000"/>
          <w:sz w:val="20"/>
          <w:szCs w:val="20"/>
        </w:rPr>
        <w:t xml:space="preserve"> detailed in the America’s Teaching Zoo Master Plan dated January 15, 2015.</w:t>
      </w:r>
      <w:r>
        <w:rPr>
          <w:rStyle w:val="FootnoteReference"/>
          <w:rFonts w:ascii="Calibri" w:eastAsia="Calibri" w:hAnsi="Calibri" w:cs="Calibri"/>
          <w:color w:val="000000"/>
          <w:sz w:val="20"/>
          <w:szCs w:val="20"/>
        </w:rPr>
        <w:footnoteReference w:id="5"/>
      </w:r>
      <w:r w:rsidR="00CC26BA">
        <w:rPr>
          <w:rFonts w:ascii="Calibri" w:eastAsia="Calibri" w:hAnsi="Calibri" w:cs="Calibri"/>
          <w:color w:val="000000"/>
          <w:sz w:val="20"/>
          <w:szCs w:val="20"/>
        </w:rPr>
        <w:t xml:space="preserve"> The implementation of the ATZ Master Plan will be dependent </w:t>
      </w:r>
      <w:r w:rsidR="00F25C6B">
        <w:rPr>
          <w:rFonts w:ascii="Calibri" w:eastAsia="Calibri" w:hAnsi="Calibri" w:cs="Calibri"/>
          <w:color w:val="000000"/>
          <w:sz w:val="20"/>
          <w:szCs w:val="20"/>
        </w:rPr>
        <w:t>up</w:t>
      </w:r>
      <w:r w:rsidR="00CC26BA">
        <w:rPr>
          <w:rFonts w:ascii="Calibri" w:eastAsia="Calibri" w:hAnsi="Calibri" w:cs="Calibri"/>
          <w:color w:val="000000"/>
          <w:sz w:val="20"/>
          <w:szCs w:val="20"/>
        </w:rPr>
        <w:t>on a capital campaign.</w:t>
      </w:r>
    </w:p>
    <w:p w14:paraId="3D8CDF7A" w14:textId="0B3A61FA" w:rsidR="0030155F" w:rsidRPr="00E043E7" w:rsidRDefault="002B0C14" w:rsidP="00F25C6B">
      <w:pPr>
        <w:widowControl w:val="0"/>
        <w:spacing w:before="130" w:line="240" w:lineRule="auto"/>
        <w:ind w:left="1170" w:right="540"/>
        <w:rPr>
          <w:rFonts w:ascii="Calibri" w:eastAsia="Arial" w:hAnsi="Calibri" w:cs="Arial"/>
          <w:color w:val="2D2D2D"/>
          <w:sz w:val="20"/>
          <w:szCs w:val="20"/>
        </w:rPr>
      </w:pPr>
      <w:r w:rsidRPr="00E043E7">
        <w:rPr>
          <w:rFonts w:ascii="Calibri" w:eastAsia="Calibri" w:hAnsi="Calibri" w:cs="Calibri"/>
          <w:color w:val="000000"/>
          <w:sz w:val="20"/>
          <w:szCs w:val="20"/>
        </w:rPr>
        <w:t>The Program Planning process and the Facilities/Technology Committee</w:t>
      </w:r>
      <w:r w:rsidR="00930B55" w:rsidRPr="00E043E7">
        <w:rPr>
          <w:rFonts w:ascii="Calibri" w:eastAsia="Calibri" w:hAnsi="Calibri" w:cs="Calibri"/>
          <w:color w:val="000000"/>
          <w:sz w:val="20"/>
          <w:szCs w:val="20"/>
        </w:rPr>
        <w:t xml:space="preserve"> on Accreditation and Planning (F/TCAP)</w:t>
      </w:r>
      <w:r w:rsidRPr="00E043E7">
        <w:rPr>
          <w:rFonts w:ascii="Calibri" w:eastAsia="Calibri" w:hAnsi="Calibri" w:cs="Calibri"/>
          <w:color w:val="000000"/>
          <w:sz w:val="20"/>
          <w:szCs w:val="20"/>
        </w:rPr>
        <w:t xml:space="preserve"> oversees facilities request</w:t>
      </w:r>
      <w:r w:rsidR="00150472">
        <w:rPr>
          <w:rFonts w:ascii="Calibri" w:eastAsia="Calibri" w:hAnsi="Calibri" w:cs="Calibri"/>
          <w:color w:val="000000"/>
          <w:sz w:val="20"/>
          <w:szCs w:val="20"/>
        </w:rPr>
        <w:t>s</w:t>
      </w:r>
      <w:r w:rsidRPr="00E043E7">
        <w:rPr>
          <w:rFonts w:ascii="Calibri" w:eastAsia="Calibri" w:hAnsi="Calibri" w:cs="Calibri"/>
          <w:color w:val="000000"/>
          <w:sz w:val="20"/>
          <w:szCs w:val="20"/>
        </w:rPr>
        <w:t xml:space="preserve"> to ensure they conform to the mission of the College and the </w:t>
      </w:r>
      <w:r w:rsidR="004F6ABB">
        <w:rPr>
          <w:rFonts w:ascii="Calibri" w:eastAsia="Calibri" w:hAnsi="Calibri" w:cs="Calibri"/>
          <w:color w:val="000000"/>
          <w:sz w:val="20"/>
          <w:szCs w:val="20"/>
        </w:rPr>
        <w:t>Facilities Master Plan</w:t>
      </w:r>
      <w:r w:rsidRPr="00E043E7">
        <w:rPr>
          <w:rFonts w:ascii="Calibri" w:eastAsia="Calibri" w:hAnsi="Calibri" w:cs="Calibri"/>
          <w:color w:val="000000"/>
          <w:sz w:val="20"/>
          <w:szCs w:val="20"/>
        </w:rPr>
        <w:t>.</w:t>
      </w:r>
      <w:r w:rsidR="00F25C6B">
        <w:rPr>
          <w:rFonts w:ascii="Calibri" w:eastAsia="Calibri" w:hAnsi="Calibri" w:cs="Calibri"/>
          <w:color w:val="000000"/>
          <w:sz w:val="20"/>
          <w:szCs w:val="20"/>
        </w:rPr>
        <w:t xml:space="preserve">  </w:t>
      </w:r>
      <w:r w:rsidR="00930B55" w:rsidRPr="00E043E7">
        <w:rPr>
          <w:rFonts w:ascii="Calibri" w:eastAsia="Arial" w:hAnsi="Calibri" w:cs="Arial"/>
          <w:color w:val="2D2D2D"/>
          <w:sz w:val="20"/>
          <w:szCs w:val="20"/>
        </w:rPr>
        <w:t xml:space="preserve">F/TCAP </w:t>
      </w:r>
      <w:r w:rsidR="00235396" w:rsidRPr="00E043E7">
        <w:rPr>
          <w:rFonts w:ascii="Calibri" w:eastAsia="Arial" w:hAnsi="Calibri" w:cs="Arial"/>
          <w:color w:val="2D2D2D"/>
          <w:sz w:val="20"/>
          <w:szCs w:val="20"/>
        </w:rPr>
        <w:t xml:space="preserve">holds monthly meetings </w:t>
      </w:r>
      <w:r w:rsidR="00150472">
        <w:rPr>
          <w:rFonts w:ascii="Calibri" w:eastAsia="Arial" w:hAnsi="Calibri" w:cs="Arial"/>
          <w:color w:val="2D2D2D"/>
          <w:sz w:val="20"/>
          <w:szCs w:val="20"/>
        </w:rPr>
        <w:t>in</w:t>
      </w:r>
      <w:r w:rsidR="00235396" w:rsidRPr="00E043E7">
        <w:rPr>
          <w:rFonts w:ascii="Calibri" w:eastAsia="Arial" w:hAnsi="Calibri" w:cs="Arial"/>
          <w:color w:val="2D2D2D"/>
          <w:sz w:val="20"/>
          <w:szCs w:val="20"/>
        </w:rPr>
        <w:t xml:space="preserve"> fall and spring semesters of each year.  </w:t>
      </w:r>
      <w:r w:rsidR="00DE0D86" w:rsidRPr="00E043E7">
        <w:rPr>
          <w:rFonts w:ascii="Calibri" w:eastAsia="Arial" w:hAnsi="Calibri" w:cs="Arial"/>
          <w:color w:val="2D2D2D"/>
          <w:sz w:val="20"/>
          <w:szCs w:val="20"/>
        </w:rPr>
        <w:t xml:space="preserve">This committee makes recommendations on </w:t>
      </w:r>
      <w:r w:rsidR="00A03E2B">
        <w:rPr>
          <w:rFonts w:ascii="Calibri" w:eastAsia="Arial" w:hAnsi="Calibri" w:cs="Arial"/>
          <w:color w:val="2D2D2D"/>
          <w:sz w:val="20"/>
          <w:szCs w:val="20"/>
        </w:rPr>
        <w:t>C</w:t>
      </w:r>
      <w:r w:rsidR="00DE0D86" w:rsidRPr="00E043E7">
        <w:rPr>
          <w:rFonts w:ascii="Calibri" w:eastAsia="Arial" w:hAnsi="Calibri" w:cs="Arial"/>
          <w:color w:val="2D2D2D"/>
          <w:sz w:val="20"/>
          <w:szCs w:val="20"/>
        </w:rPr>
        <w:t>ollege</w:t>
      </w:r>
      <w:r w:rsidR="00A03E2B">
        <w:rPr>
          <w:rFonts w:ascii="Calibri" w:eastAsia="Arial" w:hAnsi="Calibri" w:cs="Arial"/>
          <w:color w:val="2D2D2D"/>
          <w:sz w:val="20"/>
          <w:szCs w:val="20"/>
        </w:rPr>
        <w:t xml:space="preserve"> </w:t>
      </w:r>
      <w:r w:rsidR="00DE0D86" w:rsidRPr="00E043E7">
        <w:rPr>
          <w:rFonts w:ascii="Calibri" w:eastAsia="Arial" w:hAnsi="Calibri" w:cs="Arial"/>
          <w:color w:val="2D2D2D"/>
          <w:sz w:val="20"/>
          <w:szCs w:val="20"/>
        </w:rPr>
        <w:t>wide planning and accreditation issues related to facilities for educational programs and student servic</w:t>
      </w:r>
      <w:r w:rsidR="002B19E5" w:rsidRPr="00E043E7">
        <w:rPr>
          <w:rFonts w:ascii="Calibri" w:eastAsia="Arial" w:hAnsi="Calibri" w:cs="Arial"/>
          <w:color w:val="2D2D2D"/>
          <w:sz w:val="20"/>
          <w:szCs w:val="20"/>
        </w:rPr>
        <w:t xml:space="preserve">es and those related to </w:t>
      </w:r>
      <w:r w:rsidR="00A03E2B">
        <w:rPr>
          <w:rFonts w:ascii="Calibri" w:eastAsia="Arial" w:hAnsi="Calibri" w:cs="Arial"/>
          <w:color w:val="2D2D2D"/>
          <w:sz w:val="20"/>
          <w:szCs w:val="20"/>
        </w:rPr>
        <w:t>College</w:t>
      </w:r>
      <w:r w:rsidR="002B19E5" w:rsidRPr="00E043E7">
        <w:rPr>
          <w:rFonts w:ascii="Calibri" w:eastAsia="Arial" w:hAnsi="Calibri" w:cs="Arial"/>
          <w:color w:val="2D2D2D"/>
          <w:sz w:val="20"/>
          <w:szCs w:val="20"/>
        </w:rPr>
        <w:t xml:space="preserve"> instructi</w:t>
      </w:r>
      <w:r w:rsidR="00930B55" w:rsidRPr="00E043E7">
        <w:rPr>
          <w:rFonts w:ascii="Calibri" w:eastAsia="Arial" w:hAnsi="Calibri" w:cs="Arial"/>
          <w:color w:val="2D2D2D"/>
          <w:sz w:val="20"/>
          <w:szCs w:val="20"/>
        </w:rPr>
        <w:t xml:space="preserve">onal and administrative </w:t>
      </w:r>
      <w:r w:rsidR="002B19E5" w:rsidRPr="00E043E7">
        <w:rPr>
          <w:rFonts w:ascii="Calibri" w:eastAsia="Arial" w:hAnsi="Calibri" w:cs="Arial"/>
          <w:color w:val="2D2D2D"/>
          <w:sz w:val="20"/>
          <w:szCs w:val="20"/>
        </w:rPr>
        <w:t>technology.</w:t>
      </w:r>
      <w:r w:rsidR="001F356B">
        <w:rPr>
          <w:rFonts w:ascii="Calibri" w:eastAsia="Arial" w:hAnsi="Calibri" w:cs="Arial"/>
          <w:color w:val="2D2D2D"/>
          <w:sz w:val="20"/>
          <w:szCs w:val="20"/>
        </w:rPr>
        <w:t xml:space="preserve"> </w:t>
      </w:r>
      <w:r w:rsidR="005D7245">
        <w:rPr>
          <w:rFonts w:ascii="Calibri" w:eastAsia="Arial" w:hAnsi="Calibri" w:cs="Arial"/>
          <w:color w:val="2D2D2D"/>
          <w:sz w:val="20"/>
          <w:szCs w:val="20"/>
        </w:rPr>
        <w:t xml:space="preserve"> </w:t>
      </w:r>
      <w:r w:rsidR="00235396" w:rsidRPr="00E043E7">
        <w:rPr>
          <w:rFonts w:ascii="Calibri" w:eastAsia="Arial" w:hAnsi="Calibri" w:cs="Arial"/>
          <w:color w:val="2D2D2D"/>
          <w:sz w:val="20"/>
          <w:szCs w:val="20"/>
        </w:rPr>
        <w:t>Membership is made up of faculty representatives for each discipline</w:t>
      </w:r>
      <w:r w:rsidR="00CC5F99">
        <w:rPr>
          <w:rFonts w:ascii="Calibri" w:eastAsia="Arial" w:hAnsi="Calibri" w:cs="Arial"/>
          <w:color w:val="2D2D2D"/>
          <w:sz w:val="20"/>
          <w:szCs w:val="20"/>
        </w:rPr>
        <w:t>;</w:t>
      </w:r>
      <w:r w:rsidR="00235396" w:rsidRPr="00E043E7">
        <w:rPr>
          <w:rFonts w:ascii="Calibri" w:eastAsia="Arial" w:hAnsi="Calibri" w:cs="Arial"/>
          <w:color w:val="2D2D2D"/>
          <w:sz w:val="20"/>
          <w:szCs w:val="20"/>
        </w:rPr>
        <w:t xml:space="preserve"> </w:t>
      </w:r>
      <w:r w:rsidR="00A7190D" w:rsidRPr="00E043E7">
        <w:rPr>
          <w:rFonts w:ascii="Calibri" w:eastAsia="Arial" w:hAnsi="Calibri" w:cs="Arial"/>
          <w:color w:val="2D2D2D"/>
          <w:sz w:val="20"/>
          <w:szCs w:val="20"/>
        </w:rPr>
        <w:t>student representatives</w:t>
      </w:r>
      <w:r w:rsidR="00CC5F99">
        <w:rPr>
          <w:rFonts w:ascii="Calibri" w:eastAsia="Arial" w:hAnsi="Calibri" w:cs="Arial"/>
          <w:color w:val="2D2D2D"/>
          <w:sz w:val="20"/>
          <w:szCs w:val="20"/>
        </w:rPr>
        <w:t>;</w:t>
      </w:r>
      <w:r w:rsidR="00A7190D" w:rsidRPr="00E043E7">
        <w:rPr>
          <w:rFonts w:ascii="Calibri" w:eastAsia="Arial" w:hAnsi="Calibri" w:cs="Arial"/>
          <w:color w:val="2D2D2D"/>
          <w:sz w:val="20"/>
          <w:szCs w:val="20"/>
        </w:rPr>
        <w:t xml:space="preserve"> classified staff representatives</w:t>
      </w:r>
      <w:r w:rsidR="00CC5F99">
        <w:rPr>
          <w:rFonts w:ascii="Calibri" w:eastAsia="Arial" w:hAnsi="Calibri" w:cs="Arial"/>
          <w:color w:val="2D2D2D"/>
          <w:sz w:val="20"/>
          <w:szCs w:val="20"/>
        </w:rPr>
        <w:t>;</w:t>
      </w:r>
      <w:r w:rsidR="00A7190D" w:rsidRPr="00E043E7">
        <w:rPr>
          <w:rFonts w:ascii="Calibri" w:eastAsia="Arial" w:hAnsi="Calibri" w:cs="Arial"/>
          <w:color w:val="2D2D2D"/>
          <w:sz w:val="20"/>
          <w:szCs w:val="20"/>
        </w:rPr>
        <w:t xml:space="preserve"> </w:t>
      </w:r>
      <w:r w:rsidR="00235396" w:rsidRPr="00E043E7">
        <w:rPr>
          <w:rFonts w:ascii="Calibri" w:eastAsia="Arial" w:hAnsi="Calibri" w:cs="Arial"/>
          <w:color w:val="2D2D2D"/>
          <w:sz w:val="20"/>
          <w:szCs w:val="20"/>
        </w:rPr>
        <w:t xml:space="preserve">the Director of Facilities, </w:t>
      </w:r>
      <w:r w:rsidR="00E154B4">
        <w:rPr>
          <w:rFonts w:ascii="Calibri" w:eastAsia="Arial" w:hAnsi="Calibri" w:cs="Arial"/>
          <w:color w:val="2D2D2D"/>
          <w:sz w:val="20"/>
          <w:szCs w:val="20"/>
        </w:rPr>
        <w:t>Maintenance, and Operations</w:t>
      </w:r>
      <w:r w:rsidR="00CC5F99">
        <w:rPr>
          <w:rFonts w:ascii="Calibri" w:eastAsia="Arial" w:hAnsi="Calibri" w:cs="Arial"/>
          <w:color w:val="2D2D2D"/>
          <w:sz w:val="20"/>
          <w:szCs w:val="20"/>
        </w:rPr>
        <w:t>;</w:t>
      </w:r>
      <w:r w:rsidR="00235396" w:rsidRPr="00E043E7">
        <w:rPr>
          <w:rFonts w:ascii="Calibri" w:eastAsia="Arial" w:hAnsi="Calibri" w:cs="Arial"/>
          <w:color w:val="2D2D2D"/>
          <w:sz w:val="20"/>
          <w:szCs w:val="20"/>
        </w:rPr>
        <w:t xml:space="preserve"> the Director of IT Services</w:t>
      </w:r>
      <w:r w:rsidR="00CC5F99">
        <w:rPr>
          <w:rFonts w:ascii="Calibri" w:eastAsia="Arial" w:hAnsi="Calibri" w:cs="Arial"/>
          <w:color w:val="2D2D2D"/>
          <w:sz w:val="20"/>
          <w:szCs w:val="20"/>
        </w:rPr>
        <w:t>; and</w:t>
      </w:r>
      <w:r w:rsidR="00235396" w:rsidRPr="00E043E7">
        <w:rPr>
          <w:rFonts w:ascii="Calibri" w:eastAsia="Arial" w:hAnsi="Calibri" w:cs="Arial"/>
          <w:color w:val="2D2D2D"/>
          <w:sz w:val="20"/>
          <w:szCs w:val="20"/>
        </w:rPr>
        <w:t xml:space="preserve"> </w:t>
      </w:r>
      <w:r w:rsidR="00A7190D" w:rsidRPr="00E043E7">
        <w:rPr>
          <w:rFonts w:ascii="Calibri" w:eastAsia="Arial" w:hAnsi="Calibri" w:cs="Arial"/>
          <w:color w:val="2D2D2D"/>
          <w:sz w:val="20"/>
          <w:szCs w:val="20"/>
        </w:rPr>
        <w:t xml:space="preserve">the College Business Manager, </w:t>
      </w:r>
      <w:r w:rsidR="00235396" w:rsidRPr="00E043E7">
        <w:rPr>
          <w:rFonts w:ascii="Calibri" w:eastAsia="Arial" w:hAnsi="Calibri" w:cs="Arial"/>
          <w:color w:val="2D2D2D"/>
          <w:sz w:val="20"/>
          <w:szCs w:val="20"/>
        </w:rPr>
        <w:t xml:space="preserve">and co-chaired by the Vice President of Business Services and </w:t>
      </w:r>
      <w:r w:rsidR="00F25C6B">
        <w:rPr>
          <w:rFonts w:ascii="Calibri" w:eastAsia="Arial" w:hAnsi="Calibri" w:cs="Arial"/>
          <w:color w:val="2D2D2D"/>
          <w:sz w:val="20"/>
          <w:szCs w:val="20"/>
        </w:rPr>
        <w:t xml:space="preserve">a </w:t>
      </w:r>
      <w:r w:rsidR="00235396" w:rsidRPr="00E043E7">
        <w:rPr>
          <w:rFonts w:ascii="Calibri" w:eastAsia="Arial" w:hAnsi="Calibri" w:cs="Arial"/>
          <w:color w:val="2D2D2D"/>
          <w:sz w:val="20"/>
          <w:szCs w:val="20"/>
        </w:rPr>
        <w:t>member of the faculty appointed by the Ac</w:t>
      </w:r>
      <w:r w:rsidR="00930B55" w:rsidRPr="00E043E7">
        <w:rPr>
          <w:rFonts w:ascii="Calibri" w:eastAsia="Arial" w:hAnsi="Calibri" w:cs="Arial"/>
          <w:color w:val="2D2D2D"/>
          <w:sz w:val="20"/>
          <w:szCs w:val="20"/>
        </w:rPr>
        <w:t xml:space="preserve">ademic Senate.  </w:t>
      </w:r>
    </w:p>
    <w:p w14:paraId="0B59222E" w14:textId="77777777" w:rsidR="00CA5C12" w:rsidRPr="00E043E7" w:rsidRDefault="00CA5C12" w:rsidP="00F25C6B">
      <w:pPr>
        <w:widowControl w:val="0"/>
        <w:spacing w:line="240" w:lineRule="auto"/>
        <w:ind w:left="1170"/>
        <w:rPr>
          <w:rFonts w:ascii="Calibri" w:eastAsia="Arial" w:hAnsi="Calibri" w:cs="Arial"/>
          <w:color w:val="000000"/>
          <w:sz w:val="20"/>
          <w:szCs w:val="20"/>
        </w:rPr>
      </w:pPr>
    </w:p>
    <w:p w14:paraId="383394E5" w14:textId="0116A935" w:rsidR="00A42B9B" w:rsidRDefault="00CC5F99" w:rsidP="00F25C6B">
      <w:pPr>
        <w:widowControl w:val="0"/>
        <w:spacing w:line="240" w:lineRule="auto"/>
        <w:ind w:left="1170" w:right="540"/>
        <w:rPr>
          <w:rFonts w:ascii="Calibri" w:eastAsia="Arial" w:hAnsi="Calibri" w:cs="Arial"/>
          <w:color w:val="000000"/>
          <w:sz w:val="20"/>
          <w:szCs w:val="20"/>
        </w:rPr>
      </w:pPr>
      <w:r>
        <w:rPr>
          <w:rFonts w:ascii="Calibri" w:eastAsia="Arial" w:hAnsi="Calibri" w:cs="Arial"/>
          <w:color w:val="000000"/>
          <w:sz w:val="20"/>
          <w:szCs w:val="20"/>
        </w:rPr>
        <w:t>F</w:t>
      </w:r>
      <w:r w:rsidR="00A42B9B" w:rsidRPr="00E043E7">
        <w:rPr>
          <w:rFonts w:ascii="Calibri" w:eastAsia="Arial" w:hAnsi="Calibri" w:cs="Arial"/>
          <w:color w:val="000000"/>
          <w:sz w:val="20"/>
          <w:szCs w:val="20"/>
        </w:rPr>
        <w:t xml:space="preserve">acilities, technology and equipment requests identified in the </w:t>
      </w:r>
      <w:r>
        <w:rPr>
          <w:rFonts w:ascii="Calibri" w:eastAsia="Arial" w:hAnsi="Calibri" w:cs="Arial"/>
          <w:color w:val="000000"/>
          <w:sz w:val="20"/>
          <w:szCs w:val="20"/>
        </w:rPr>
        <w:t>p</w:t>
      </w:r>
      <w:r w:rsidR="00A42B9B" w:rsidRPr="00E043E7">
        <w:rPr>
          <w:rFonts w:ascii="Calibri" w:eastAsia="Arial" w:hAnsi="Calibri" w:cs="Arial"/>
          <w:color w:val="000000"/>
          <w:sz w:val="20"/>
          <w:szCs w:val="20"/>
        </w:rPr>
        <w:t xml:space="preserve">rogram </w:t>
      </w:r>
      <w:r>
        <w:rPr>
          <w:rFonts w:ascii="Calibri" w:eastAsia="Arial" w:hAnsi="Calibri" w:cs="Arial"/>
          <w:color w:val="000000"/>
          <w:sz w:val="20"/>
          <w:szCs w:val="20"/>
        </w:rPr>
        <w:t>p</w:t>
      </w:r>
      <w:r w:rsidR="00A42B9B" w:rsidRPr="00E043E7">
        <w:rPr>
          <w:rFonts w:ascii="Calibri" w:eastAsia="Arial" w:hAnsi="Calibri" w:cs="Arial"/>
          <w:color w:val="000000"/>
          <w:sz w:val="20"/>
          <w:szCs w:val="20"/>
        </w:rPr>
        <w:t xml:space="preserve">lans are fully vetted by F/TCAP. </w:t>
      </w:r>
      <w:r w:rsidR="00930B55" w:rsidRPr="00E043E7">
        <w:rPr>
          <w:rFonts w:ascii="Calibri" w:eastAsia="Arial" w:hAnsi="Calibri" w:cs="Arial"/>
          <w:color w:val="2D2D2D"/>
          <w:sz w:val="20"/>
          <w:szCs w:val="20"/>
        </w:rPr>
        <w:t xml:space="preserve">F/TCAP has </w:t>
      </w:r>
      <w:r w:rsidR="00235396" w:rsidRPr="00E043E7">
        <w:rPr>
          <w:rFonts w:ascii="Calibri" w:eastAsia="Arial" w:hAnsi="Calibri" w:cs="Arial"/>
          <w:color w:val="2D2D2D"/>
          <w:sz w:val="20"/>
          <w:szCs w:val="20"/>
        </w:rPr>
        <w:t>three work groups</w:t>
      </w:r>
      <w:r>
        <w:rPr>
          <w:rFonts w:ascii="Calibri" w:eastAsia="Arial" w:hAnsi="Calibri" w:cs="Arial"/>
          <w:color w:val="2D2D2D"/>
          <w:sz w:val="20"/>
          <w:szCs w:val="20"/>
        </w:rPr>
        <w:t>:</w:t>
      </w:r>
      <w:r w:rsidR="00235396" w:rsidRPr="00E043E7">
        <w:rPr>
          <w:rFonts w:ascii="Calibri" w:eastAsia="Arial" w:hAnsi="Calibri" w:cs="Arial"/>
          <w:color w:val="2D2D2D"/>
          <w:sz w:val="20"/>
          <w:szCs w:val="20"/>
        </w:rPr>
        <w:t xml:space="preserve"> Technology Resource Allocation Work</w:t>
      </w:r>
      <w:r>
        <w:rPr>
          <w:rFonts w:ascii="Calibri" w:eastAsia="Arial" w:hAnsi="Calibri" w:cs="Arial"/>
          <w:color w:val="2D2D2D"/>
          <w:sz w:val="20"/>
          <w:szCs w:val="20"/>
        </w:rPr>
        <w:t>g</w:t>
      </w:r>
      <w:r w:rsidR="00235396" w:rsidRPr="00E043E7">
        <w:rPr>
          <w:rFonts w:ascii="Calibri" w:eastAsia="Arial" w:hAnsi="Calibri" w:cs="Arial"/>
          <w:color w:val="2D2D2D"/>
          <w:sz w:val="20"/>
          <w:szCs w:val="20"/>
        </w:rPr>
        <w:t>roup (TRAWG)</w:t>
      </w:r>
      <w:r>
        <w:rPr>
          <w:rFonts w:ascii="Calibri" w:eastAsia="Arial" w:hAnsi="Calibri" w:cs="Arial"/>
          <w:color w:val="2D2D2D"/>
          <w:sz w:val="20"/>
          <w:szCs w:val="20"/>
        </w:rPr>
        <w:t>,</w:t>
      </w:r>
      <w:r w:rsidR="00444806" w:rsidRPr="00E043E7">
        <w:rPr>
          <w:rFonts w:ascii="Calibri" w:eastAsia="Arial" w:hAnsi="Calibri" w:cs="Arial"/>
          <w:color w:val="2D2D2D"/>
          <w:sz w:val="20"/>
          <w:szCs w:val="20"/>
        </w:rPr>
        <w:t xml:space="preserve"> which reviews technological equipment and software needs</w:t>
      </w:r>
      <w:r>
        <w:rPr>
          <w:rFonts w:ascii="Calibri" w:eastAsia="Arial" w:hAnsi="Calibri" w:cs="Arial"/>
          <w:color w:val="2D2D2D"/>
          <w:sz w:val="20"/>
          <w:szCs w:val="20"/>
        </w:rPr>
        <w:t>;</w:t>
      </w:r>
      <w:r w:rsidR="00235396" w:rsidRPr="00E043E7">
        <w:rPr>
          <w:rFonts w:ascii="Calibri" w:eastAsia="Arial" w:hAnsi="Calibri" w:cs="Arial"/>
          <w:color w:val="2D2D2D"/>
          <w:sz w:val="20"/>
          <w:szCs w:val="20"/>
        </w:rPr>
        <w:t xml:space="preserve"> Facilities Resource Allocation Work</w:t>
      </w:r>
      <w:r>
        <w:rPr>
          <w:rFonts w:ascii="Calibri" w:eastAsia="Arial" w:hAnsi="Calibri" w:cs="Arial"/>
          <w:color w:val="2D2D2D"/>
          <w:sz w:val="20"/>
          <w:szCs w:val="20"/>
        </w:rPr>
        <w:t>g</w:t>
      </w:r>
      <w:r w:rsidR="00235396" w:rsidRPr="00E043E7">
        <w:rPr>
          <w:rFonts w:ascii="Calibri" w:eastAsia="Arial" w:hAnsi="Calibri" w:cs="Arial"/>
          <w:color w:val="2D2D2D"/>
          <w:sz w:val="20"/>
          <w:szCs w:val="20"/>
        </w:rPr>
        <w:t>roup (FRAWG)</w:t>
      </w:r>
      <w:r>
        <w:rPr>
          <w:rFonts w:ascii="Calibri" w:eastAsia="Arial" w:hAnsi="Calibri" w:cs="Arial"/>
          <w:color w:val="2D2D2D"/>
          <w:sz w:val="20"/>
          <w:szCs w:val="20"/>
        </w:rPr>
        <w:t>,</w:t>
      </w:r>
      <w:r w:rsidR="00444806" w:rsidRPr="00E043E7">
        <w:rPr>
          <w:rFonts w:ascii="Calibri" w:eastAsia="Arial" w:hAnsi="Calibri" w:cs="Arial"/>
          <w:color w:val="2D2D2D"/>
          <w:sz w:val="20"/>
          <w:szCs w:val="20"/>
        </w:rPr>
        <w:t xml:space="preserve"> which reviews facility upgrade needs and equipment needs</w:t>
      </w:r>
      <w:r>
        <w:rPr>
          <w:rFonts w:ascii="Calibri" w:eastAsia="Arial" w:hAnsi="Calibri" w:cs="Arial"/>
          <w:color w:val="2D2D2D"/>
          <w:sz w:val="20"/>
          <w:szCs w:val="20"/>
        </w:rPr>
        <w:t>;</w:t>
      </w:r>
      <w:r w:rsidR="00235396" w:rsidRPr="00E043E7">
        <w:rPr>
          <w:rFonts w:ascii="Calibri" w:eastAsia="Arial" w:hAnsi="Calibri" w:cs="Arial"/>
          <w:color w:val="2D2D2D"/>
          <w:sz w:val="20"/>
          <w:szCs w:val="20"/>
        </w:rPr>
        <w:t xml:space="preserve"> and Planning Advisory Work</w:t>
      </w:r>
      <w:r>
        <w:rPr>
          <w:rFonts w:ascii="Calibri" w:eastAsia="Arial" w:hAnsi="Calibri" w:cs="Arial"/>
          <w:color w:val="2D2D2D"/>
          <w:sz w:val="20"/>
          <w:szCs w:val="20"/>
        </w:rPr>
        <w:t>g</w:t>
      </w:r>
      <w:r w:rsidR="00235396" w:rsidRPr="00E043E7">
        <w:rPr>
          <w:rFonts w:ascii="Calibri" w:eastAsia="Arial" w:hAnsi="Calibri" w:cs="Arial"/>
          <w:color w:val="2D2D2D"/>
          <w:sz w:val="20"/>
          <w:szCs w:val="20"/>
        </w:rPr>
        <w:t>roup (PAWG)</w:t>
      </w:r>
      <w:r>
        <w:rPr>
          <w:rFonts w:ascii="Calibri" w:eastAsia="Arial" w:hAnsi="Calibri" w:cs="Arial"/>
          <w:color w:val="2D2D2D"/>
          <w:sz w:val="20"/>
          <w:szCs w:val="20"/>
        </w:rPr>
        <w:t>,</w:t>
      </w:r>
      <w:r w:rsidR="00235396" w:rsidRPr="00E043E7">
        <w:rPr>
          <w:rFonts w:ascii="Calibri" w:eastAsia="Arial" w:hAnsi="Calibri" w:cs="Arial"/>
          <w:color w:val="2D2D2D"/>
          <w:sz w:val="20"/>
          <w:szCs w:val="20"/>
        </w:rPr>
        <w:t xml:space="preserve"> </w:t>
      </w:r>
      <w:r w:rsidR="00444806" w:rsidRPr="00E043E7">
        <w:rPr>
          <w:rFonts w:ascii="Calibri" w:eastAsia="Arial" w:hAnsi="Calibri" w:cs="Arial"/>
          <w:color w:val="2D2D2D"/>
          <w:sz w:val="20"/>
          <w:szCs w:val="20"/>
        </w:rPr>
        <w:t>which reviews requests for additional space o</w:t>
      </w:r>
      <w:r w:rsidR="00F25C6B">
        <w:rPr>
          <w:rFonts w:ascii="Calibri" w:eastAsia="Arial" w:hAnsi="Calibri" w:cs="Arial"/>
          <w:color w:val="2D2D2D"/>
          <w:sz w:val="20"/>
          <w:szCs w:val="20"/>
        </w:rPr>
        <w:t>r</w:t>
      </w:r>
      <w:r w:rsidR="00444806" w:rsidRPr="00E043E7">
        <w:rPr>
          <w:rFonts w:ascii="Calibri" w:eastAsia="Arial" w:hAnsi="Calibri" w:cs="Arial"/>
          <w:color w:val="2D2D2D"/>
          <w:sz w:val="20"/>
          <w:szCs w:val="20"/>
        </w:rPr>
        <w:t xml:space="preserve"> other request</w:t>
      </w:r>
      <w:r w:rsidR="00F25C6B">
        <w:rPr>
          <w:rFonts w:ascii="Calibri" w:eastAsia="Arial" w:hAnsi="Calibri" w:cs="Arial"/>
          <w:color w:val="2D2D2D"/>
          <w:sz w:val="20"/>
          <w:szCs w:val="20"/>
        </w:rPr>
        <w:t>s</w:t>
      </w:r>
      <w:r w:rsidR="00444806" w:rsidRPr="00E043E7">
        <w:rPr>
          <w:rFonts w:ascii="Calibri" w:eastAsia="Arial" w:hAnsi="Calibri" w:cs="Arial"/>
          <w:color w:val="2D2D2D"/>
          <w:sz w:val="20"/>
          <w:szCs w:val="20"/>
        </w:rPr>
        <w:t xml:space="preserve"> rising to</w:t>
      </w:r>
      <w:r>
        <w:rPr>
          <w:rFonts w:ascii="Calibri" w:eastAsia="Arial" w:hAnsi="Calibri" w:cs="Arial"/>
          <w:color w:val="2D2D2D"/>
          <w:sz w:val="20"/>
          <w:szCs w:val="20"/>
        </w:rPr>
        <w:t xml:space="preserve"> the level of c</w:t>
      </w:r>
      <w:r w:rsidR="00930B55" w:rsidRPr="00E043E7">
        <w:rPr>
          <w:rFonts w:ascii="Calibri" w:eastAsia="Arial" w:hAnsi="Calibri" w:cs="Arial"/>
          <w:color w:val="2D2D2D"/>
          <w:sz w:val="20"/>
          <w:szCs w:val="20"/>
        </w:rPr>
        <w:t xml:space="preserve">apital </w:t>
      </w:r>
      <w:r>
        <w:rPr>
          <w:rFonts w:ascii="Calibri" w:eastAsia="Arial" w:hAnsi="Calibri" w:cs="Arial"/>
          <w:color w:val="2D2D2D"/>
          <w:sz w:val="20"/>
          <w:szCs w:val="20"/>
        </w:rPr>
        <w:t>p</w:t>
      </w:r>
      <w:r w:rsidR="00930B55" w:rsidRPr="00E043E7">
        <w:rPr>
          <w:rFonts w:ascii="Calibri" w:eastAsia="Arial" w:hAnsi="Calibri" w:cs="Arial"/>
          <w:color w:val="2D2D2D"/>
          <w:sz w:val="20"/>
          <w:szCs w:val="20"/>
        </w:rPr>
        <w:t xml:space="preserve">lanning. These workgroups </w:t>
      </w:r>
      <w:r w:rsidR="00235396" w:rsidRPr="00E043E7">
        <w:rPr>
          <w:rFonts w:ascii="Calibri" w:eastAsia="Arial" w:hAnsi="Calibri" w:cs="Arial"/>
          <w:color w:val="2D2D2D"/>
          <w:sz w:val="20"/>
          <w:szCs w:val="20"/>
        </w:rPr>
        <w:t xml:space="preserve">review requests from the annual program plans, and create prioritized lists that are presented to F/TCAP for discussion, modification, and approval.  These lists are </w:t>
      </w:r>
      <w:r w:rsidR="006C1E08" w:rsidRPr="00E043E7">
        <w:rPr>
          <w:rFonts w:ascii="Calibri" w:eastAsia="Arial" w:hAnsi="Calibri" w:cs="Arial"/>
          <w:color w:val="2D2D2D"/>
          <w:sz w:val="20"/>
          <w:szCs w:val="20"/>
        </w:rPr>
        <w:t xml:space="preserve">forwarded to </w:t>
      </w:r>
      <w:r w:rsidR="006C1E08" w:rsidRPr="00F25C6B">
        <w:rPr>
          <w:rFonts w:ascii="Calibri" w:eastAsia="Arial" w:hAnsi="Calibri" w:cs="Arial"/>
          <w:color w:val="2D2D2D"/>
          <w:sz w:val="20"/>
          <w:szCs w:val="20"/>
          <w:highlight w:val="yellow"/>
        </w:rPr>
        <w:t>Consulta</w:t>
      </w:r>
      <w:r w:rsidR="009D20B2">
        <w:rPr>
          <w:rFonts w:ascii="Calibri" w:eastAsia="Arial" w:hAnsi="Calibri" w:cs="Arial"/>
          <w:color w:val="2D2D2D"/>
          <w:sz w:val="20"/>
          <w:szCs w:val="20"/>
          <w:highlight w:val="yellow"/>
        </w:rPr>
        <w:t>tion Council for review a</w:t>
      </w:r>
      <w:r w:rsidR="00A42B9B" w:rsidRPr="00E043E7">
        <w:rPr>
          <w:rFonts w:ascii="Calibri" w:eastAsia="Arial" w:hAnsi="Calibri" w:cs="Arial"/>
          <w:color w:val="000000"/>
          <w:sz w:val="20"/>
          <w:szCs w:val="20"/>
        </w:rPr>
        <w:t xml:space="preserve">nd </w:t>
      </w:r>
      <w:r w:rsidR="009D20B2">
        <w:rPr>
          <w:rFonts w:ascii="Calibri" w:eastAsia="Arial" w:hAnsi="Calibri" w:cs="Arial"/>
          <w:color w:val="000000"/>
          <w:sz w:val="20"/>
          <w:szCs w:val="20"/>
        </w:rPr>
        <w:t>recommendation to the President</w:t>
      </w:r>
      <w:r w:rsidR="00D83F16">
        <w:rPr>
          <w:rFonts w:ascii="Calibri" w:eastAsia="Arial" w:hAnsi="Calibri" w:cs="Arial"/>
          <w:color w:val="000000"/>
          <w:sz w:val="20"/>
          <w:szCs w:val="20"/>
        </w:rPr>
        <w:t>,</w:t>
      </w:r>
      <w:r w:rsidR="009D20B2">
        <w:rPr>
          <w:rFonts w:ascii="Calibri" w:eastAsia="Arial" w:hAnsi="Calibri" w:cs="Arial"/>
          <w:color w:val="000000"/>
          <w:sz w:val="20"/>
          <w:szCs w:val="20"/>
        </w:rPr>
        <w:t xml:space="preserve"> </w:t>
      </w:r>
      <w:r w:rsidR="00D83F16">
        <w:rPr>
          <w:rFonts w:ascii="Calibri" w:eastAsia="Arial" w:hAnsi="Calibri" w:cs="Arial"/>
          <w:color w:val="000000"/>
          <w:sz w:val="20"/>
          <w:szCs w:val="20"/>
        </w:rPr>
        <w:t>who</w:t>
      </w:r>
      <w:r w:rsidR="009D20B2">
        <w:rPr>
          <w:rFonts w:ascii="Calibri" w:eastAsia="Arial" w:hAnsi="Calibri" w:cs="Arial"/>
          <w:color w:val="000000"/>
          <w:sz w:val="20"/>
          <w:szCs w:val="20"/>
        </w:rPr>
        <w:t xml:space="preserve"> makes the final approval. </w:t>
      </w:r>
      <w:r w:rsidR="00A42B9B" w:rsidRPr="00E043E7">
        <w:rPr>
          <w:rFonts w:ascii="Calibri" w:eastAsia="Arial" w:hAnsi="Calibri" w:cs="Arial"/>
          <w:color w:val="000000"/>
          <w:sz w:val="20"/>
          <w:szCs w:val="20"/>
        </w:rPr>
        <w:t xml:space="preserve">These projects are then executed and the outcomes evaluated and discussed in the following year’s program plan review.  </w:t>
      </w:r>
      <w:r w:rsidR="00F25C6B">
        <w:rPr>
          <w:rFonts w:ascii="Calibri" w:eastAsia="Arial" w:hAnsi="Calibri" w:cs="Arial"/>
          <w:color w:val="000000"/>
          <w:sz w:val="20"/>
          <w:szCs w:val="20"/>
        </w:rPr>
        <w:t>(</w:t>
      </w:r>
      <w:r w:rsidR="00F25C6B" w:rsidRPr="00F25C6B">
        <w:rPr>
          <w:rFonts w:ascii="Calibri" w:eastAsia="Arial" w:hAnsi="Calibri" w:cs="Arial"/>
          <w:color w:val="000000"/>
          <w:sz w:val="20"/>
          <w:szCs w:val="20"/>
          <w:highlight w:val="yellow"/>
        </w:rPr>
        <w:t>Evidence: webpage/list</w:t>
      </w:r>
      <w:r w:rsidR="00F25C6B">
        <w:rPr>
          <w:rFonts w:ascii="Calibri" w:eastAsia="Arial" w:hAnsi="Calibri" w:cs="Arial"/>
          <w:color w:val="000000"/>
          <w:sz w:val="20"/>
          <w:szCs w:val="20"/>
        </w:rPr>
        <w:t>)</w:t>
      </w:r>
    </w:p>
    <w:p w14:paraId="1B88B9D0" w14:textId="77777777" w:rsidR="001F356B" w:rsidRDefault="001F356B" w:rsidP="00A42B9B">
      <w:pPr>
        <w:widowControl w:val="0"/>
        <w:spacing w:line="240" w:lineRule="auto"/>
        <w:ind w:left="1800"/>
        <w:rPr>
          <w:rFonts w:ascii="Calibri" w:eastAsia="Arial" w:hAnsi="Calibri" w:cs="Arial"/>
          <w:color w:val="000000"/>
          <w:sz w:val="20"/>
          <w:szCs w:val="20"/>
        </w:rPr>
      </w:pPr>
    </w:p>
    <w:p w14:paraId="674D1922" w14:textId="7F8EB24E" w:rsidR="001F356B" w:rsidRPr="00E043E7" w:rsidRDefault="001F356B" w:rsidP="00F25C6B">
      <w:pPr>
        <w:widowControl w:val="0"/>
        <w:spacing w:line="240" w:lineRule="auto"/>
        <w:ind w:left="1170" w:right="540"/>
        <w:rPr>
          <w:rFonts w:ascii="Calibri" w:eastAsia="Arial" w:hAnsi="Calibri" w:cs="Arial"/>
          <w:color w:val="000000"/>
          <w:sz w:val="20"/>
          <w:szCs w:val="20"/>
        </w:rPr>
      </w:pPr>
      <w:r>
        <w:rPr>
          <w:rFonts w:ascii="Calibri" w:eastAsia="Arial" w:hAnsi="Calibri" w:cs="Arial"/>
          <w:color w:val="000000"/>
          <w:sz w:val="20"/>
          <w:szCs w:val="20"/>
        </w:rPr>
        <w:t xml:space="preserve">F/TCAP is also an example of </w:t>
      </w:r>
      <w:r w:rsidR="00F25C6B">
        <w:rPr>
          <w:rFonts w:ascii="Calibri" w:eastAsia="Arial" w:hAnsi="Calibri" w:cs="Arial"/>
          <w:color w:val="000000"/>
          <w:sz w:val="20"/>
          <w:szCs w:val="20"/>
        </w:rPr>
        <w:t>Moorpark C</w:t>
      </w:r>
      <w:r>
        <w:rPr>
          <w:rFonts w:ascii="Calibri" w:eastAsia="Arial" w:hAnsi="Calibri" w:cs="Arial"/>
          <w:color w:val="000000"/>
          <w:sz w:val="20"/>
          <w:szCs w:val="20"/>
        </w:rPr>
        <w:t>ollege’s continuous quality improvement</w:t>
      </w:r>
      <w:r w:rsidR="00CC26BA">
        <w:rPr>
          <w:rFonts w:ascii="Calibri" w:eastAsia="Arial" w:hAnsi="Calibri" w:cs="Arial"/>
          <w:color w:val="000000"/>
          <w:sz w:val="20"/>
          <w:szCs w:val="20"/>
        </w:rPr>
        <w:t xml:space="preserve"> process</w:t>
      </w:r>
      <w:r>
        <w:rPr>
          <w:rFonts w:ascii="Calibri" w:eastAsia="Arial" w:hAnsi="Calibri" w:cs="Arial"/>
          <w:color w:val="000000"/>
          <w:sz w:val="20"/>
          <w:szCs w:val="20"/>
        </w:rPr>
        <w:t>.</w:t>
      </w:r>
      <w:r w:rsidR="00F25C6B">
        <w:rPr>
          <w:rFonts w:ascii="Calibri" w:eastAsia="Arial" w:hAnsi="Calibri" w:cs="Arial"/>
          <w:color w:val="000000"/>
          <w:sz w:val="20"/>
          <w:szCs w:val="20"/>
        </w:rPr>
        <w:t xml:space="preserve">  </w:t>
      </w:r>
      <w:r w:rsidR="00CC26BA">
        <w:rPr>
          <w:rFonts w:ascii="Calibri" w:eastAsia="Arial" w:hAnsi="Calibri" w:cs="Arial"/>
          <w:color w:val="000000"/>
          <w:sz w:val="20"/>
          <w:szCs w:val="20"/>
        </w:rPr>
        <w:t xml:space="preserve">Previously the </w:t>
      </w:r>
      <w:r w:rsidR="00F25C6B">
        <w:rPr>
          <w:rFonts w:ascii="Calibri" w:eastAsia="Arial" w:hAnsi="Calibri" w:cs="Arial"/>
          <w:color w:val="000000"/>
          <w:sz w:val="20"/>
          <w:szCs w:val="20"/>
        </w:rPr>
        <w:t>C</w:t>
      </w:r>
      <w:r w:rsidR="00CC26BA">
        <w:rPr>
          <w:rFonts w:ascii="Calibri" w:eastAsia="Arial" w:hAnsi="Calibri" w:cs="Arial"/>
          <w:color w:val="000000"/>
          <w:sz w:val="20"/>
          <w:szCs w:val="20"/>
        </w:rPr>
        <w:t xml:space="preserve">ollege had two committees, </w:t>
      </w:r>
      <w:r>
        <w:rPr>
          <w:rFonts w:ascii="Calibri" w:eastAsia="Arial" w:hAnsi="Calibri" w:cs="Arial"/>
          <w:color w:val="000000"/>
          <w:sz w:val="20"/>
          <w:szCs w:val="20"/>
        </w:rPr>
        <w:t xml:space="preserve">Facilities Committee and </w:t>
      </w:r>
      <w:r w:rsidR="00D83F16">
        <w:rPr>
          <w:rFonts w:ascii="Calibri" w:eastAsia="Arial" w:hAnsi="Calibri" w:cs="Arial"/>
          <w:color w:val="000000"/>
          <w:sz w:val="20"/>
          <w:szCs w:val="20"/>
        </w:rPr>
        <w:t xml:space="preserve">Technology Committee.  These </w:t>
      </w:r>
      <w:r w:rsidR="00CC26BA">
        <w:rPr>
          <w:rFonts w:ascii="Calibri" w:eastAsia="Arial" w:hAnsi="Calibri" w:cs="Arial"/>
          <w:color w:val="000000"/>
          <w:sz w:val="20"/>
          <w:szCs w:val="20"/>
        </w:rPr>
        <w:t xml:space="preserve">committees found </w:t>
      </w:r>
      <w:r>
        <w:rPr>
          <w:rFonts w:ascii="Calibri" w:eastAsia="Arial" w:hAnsi="Calibri" w:cs="Arial"/>
          <w:color w:val="000000"/>
          <w:sz w:val="20"/>
          <w:szCs w:val="20"/>
        </w:rPr>
        <w:t xml:space="preserve">their work was </w:t>
      </w:r>
      <w:r w:rsidR="00CC26BA">
        <w:rPr>
          <w:rFonts w:ascii="Calibri" w:eastAsia="Arial" w:hAnsi="Calibri" w:cs="Arial"/>
          <w:color w:val="000000"/>
          <w:sz w:val="20"/>
          <w:szCs w:val="20"/>
        </w:rPr>
        <w:t xml:space="preserve">frequently </w:t>
      </w:r>
      <w:r>
        <w:rPr>
          <w:rFonts w:ascii="Calibri" w:eastAsia="Arial" w:hAnsi="Calibri" w:cs="Arial"/>
          <w:color w:val="000000"/>
          <w:sz w:val="20"/>
          <w:szCs w:val="20"/>
        </w:rPr>
        <w:t>overlapping because technology and facilities request are often dependent on each other.  The two committee</w:t>
      </w:r>
      <w:r w:rsidR="00D83F16">
        <w:rPr>
          <w:rFonts w:ascii="Calibri" w:eastAsia="Arial" w:hAnsi="Calibri" w:cs="Arial"/>
          <w:color w:val="000000"/>
          <w:sz w:val="20"/>
          <w:szCs w:val="20"/>
        </w:rPr>
        <w:t>s</w:t>
      </w:r>
      <w:r>
        <w:rPr>
          <w:rFonts w:ascii="Calibri" w:eastAsia="Arial" w:hAnsi="Calibri" w:cs="Arial"/>
          <w:color w:val="000000"/>
          <w:sz w:val="20"/>
          <w:szCs w:val="20"/>
        </w:rPr>
        <w:t xml:space="preserve"> </w:t>
      </w:r>
      <w:r w:rsidR="00F25C6B">
        <w:rPr>
          <w:rFonts w:ascii="Calibri" w:eastAsia="Arial" w:hAnsi="Calibri" w:cs="Arial"/>
          <w:color w:val="000000"/>
          <w:sz w:val="20"/>
          <w:szCs w:val="20"/>
        </w:rPr>
        <w:t>merged</w:t>
      </w:r>
      <w:r>
        <w:rPr>
          <w:rFonts w:ascii="Calibri" w:eastAsia="Arial" w:hAnsi="Calibri" w:cs="Arial"/>
          <w:color w:val="000000"/>
          <w:sz w:val="20"/>
          <w:szCs w:val="20"/>
        </w:rPr>
        <w:t xml:space="preserve"> into one committee</w:t>
      </w:r>
      <w:r w:rsidR="00CC26BA">
        <w:rPr>
          <w:rFonts w:ascii="Calibri" w:eastAsia="Arial" w:hAnsi="Calibri" w:cs="Arial"/>
          <w:color w:val="000000"/>
          <w:sz w:val="20"/>
          <w:szCs w:val="20"/>
        </w:rPr>
        <w:t>,</w:t>
      </w:r>
      <w:r>
        <w:rPr>
          <w:rFonts w:ascii="Calibri" w:eastAsia="Arial" w:hAnsi="Calibri" w:cs="Arial"/>
          <w:color w:val="000000"/>
          <w:sz w:val="20"/>
          <w:szCs w:val="20"/>
        </w:rPr>
        <w:t xml:space="preserve"> F/TCAP</w:t>
      </w:r>
      <w:r w:rsidR="00CC26BA">
        <w:rPr>
          <w:rFonts w:ascii="Calibri" w:eastAsia="Arial" w:hAnsi="Calibri" w:cs="Arial"/>
          <w:color w:val="000000"/>
          <w:sz w:val="20"/>
          <w:szCs w:val="20"/>
        </w:rPr>
        <w:t>, to take advantage of this natural synergy</w:t>
      </w:r>
      <w:r>
        <w:rPr>
          <w:rFonts w:ascii="Calibri" w:eastAsia="Arial" w:hAnsi="Calibri" w:cs="Arial"/>
          <w:color w:val="000000"/>
          <w:sz w:val="20"/>
          <w:szCs w:val="20"/>
        </w:rPr>
        <w:t>.  This has created a single venue where technology and facilities request can be fully vetted.</w:t>
      </w:r>
    </w:p>
    <w:p w14:paraId="1D97C919" w14:textId="77777777" w:rsidR="00A42B9B" w:rsidRPr="00E043E7" w:rsidRDefault="00A42B9B" w:rsidP="00F25C6B">
      <w:pPr>
        <w:widowControl w:val="0"/>
        <w:spacing w:line="240" w:lineRule="auto"/>
        <w:ind w:left="1170"/>
        <w:rPr>
          <w:rFonts w:ascii="Calibri" w:eastAsia="Arial" w:hAnsi="Calibri" w:cs="Arial"/>
          <w:color w:val="000000"/>
          <w:sz w:val="20"/>
          <w:szCs w:val="20"/>
        </w:rPr>
      </w:pPr>
    </w:p>
    <w:p w14:paraId="7E9D07DC" w14:textId="161BC2E1" w:rsidR="00A42B9B" w:rsidRPr="00E043E7" w:rsidRDefault="001865DB" w:rsidP="00F25C6B">
      <w:pPr>
        <w:widowControl w:val="0"/>
        <w:spacing w:line="240" w:lineRule="auto"/>
        <w:ind w:left="1170" w:right="540"/>
        <w:rPr>
          <w:rFonts w:ascii="Calibri" w:eastAsia="Calibri" w:hAnsi="Calibri" w:cs="Calibri"/>
          <w:color w:val="000000"/>
          <w:sz w:val="20"/>
          <w:szCs w:val="20"/>
        </w:rPr>
      </w:pPr>
      <w:r w:rsidRPr="00235396">
        <w:rPr>
          <w:rFonts w:ascii="Calibri" w:eastAsia="Calibri" w:hAnsi="Calibri" w:cs="Calibri"/>
          <w:color w:val="000000"/>
          <w:sz w:val="20"/>
          <w:szCs w:val="20"/>
        </w:rPr>
        <w:t xml:space="preserve">In addition to the program plan process and the F/TCAP </w:t>
      </w:r>
      <w:r w:rsidR="00761FE2">
        <w:rPr>
          <w:rFonts w:ascii="Calibri" w:eastAsia="Calibri" w:hAnsi="Calibri" w:cs="Calibri"/>
          <w:color w:val="000000"/>
          <w:sz w:val="20"/>
          <w:szCs w:val="20"/>
        </w:rPr>
        <w:t>C</w:t>
      </w:r>
      <w:r w:rsidRPr="00235396">
        <w:rPr>
          <w:rFonts w:ascii="Calibri" w:eastAsia="Calibri" w:hAnsi="Calibri" w:cs="Calibri"/>
          <w:color w:val="000000"/>
          <w:sz w:val="20"/>
          <w:szCs w:val="20"/>
        </w:rPr>
        <w:t>ommittee, physical resources are evaluated through an annual Business Service Customer Satisfaction Survey that surveys faculty and staff as to the effective use of facilities</w:t>
      </w:r>
      <w:r>
        <w:rPr>
          <w:rFonts w:ascii="Calibri" w:eastAsia="Calibri" w:hAnsi="Calibri" w:cs="Calibri"/>
          <w:color w:val="000000"/>
          <w:sz w:val="20"/>
          <w:szCs w:val="20"/>
        </w:rPr>
        <w:t xml:space="preserve"> and satisfaction with the services provided</w:t>
      </w:r>
      <w:r w:rsidRPr="00235396">
        <w:rPr>
          <w:rFonts w:ascii="Calibri" w:eastAsia="Calibri" w:hAnsi="Calibri" w:cs="Calibri"/>
          <w:color w:val="000000"/>
          <w:sz w:val="20"/>
          <w:szCs w:val="20"/>
          <w:vertAlign w:val="superscript"/>
        </w:rPr>
        <w:footnoteReference w:id="6"/>
      </w:r>
      <w:r w:rsidRPr="00235396">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A42B9B" w:rsidRPr="00E043E7">
        <w:rPr>
          <w:rFonts w:ascii="Calibri" w:eastAsia="Calibri" w:hAnsi="Calibri" w:cs="Calibri"/>
          <w:color w:val="000000"/>
          <w:sz w:val="20"/>
          <w:szCs w:val="20"/>
        </w:rPr>
        <w:t>This information is used by department leadership during program plan review to evaluat</w:t>
      </w:r>
      <w:r w:rsidR="00CC26BA">
        <w:rPr>
          <w:rFonts w:ascii="Calibri" w:eastAsia="Calibri" w:hAnsi="Calibri" w:cs="Calibri"/>
          <w:color w:val="000000"/>
          <w:sz w:val="20"/>
          <w:szCs w:val="20"/>
        </w:rPr>
        <w:t xml:space="preserve">e the effectiveness of </w:t>
      </w:r>
      <w:r w:rsidR="00F25C6B">
        <w:rPr>
          <w:rFonts w:ascii="Calibri" w:eastAsia="Calibri" w:hAnsi="Calibri" w:cs="Calibri"/>
          <w:color w:val="000000"/>
          <w:sz w:val="20"/>
          <w:szCs w:val="20"/>
        </w:rPr>
        <w:t>Business S</w:t>
      </w:r>
      <w:r w:rsidR="00CC26BA">
        <w:rPr>
          <w:rFonts w:ascii="Calibri" w:eastAsia="Calibri" w:hAnsi="Calibri" w:cs="Calibri"/>
          <w:color w:val="000000"/>
          <w:sz w:val="20"/>
          <w:szCs w:val="20"/>
        </w:rPr>
        <w:t>ervices</w:t>
      </w:r>
      <w:r w:rsidR="00A42B9B" w:rsidRPr="00E043E7">
        <w:rPr>
          <w:rFonts w:ascii="Calibri" w:eastAsia="Calibri" w:hAnsi="Calibri" w:cs="Calibri"/>
          <w:color w:val="000000"/>
          <w:sz w:val="20"/>
          <w:szCs w:val="20"/>
        </w:rPr>
        <w:t xml:space="preserve"> </w:t>
      </w:r>
      <w:r w:rsidR="00CC26BA">
        <w:rPr>
          <w:rFonts w:ascii="Calibri" w:eastAsia="Calibri" w:hAnsi="Calibri" w:cs="Calibri"/>
          <w:color w:val="000000"/>
          <w:sz w:val="20"/>
          <w:szCs w:val="20"/>
        </w:rPr>
        <w:t xml:space="preserve">and identify action plans. The evidence for this can be seen in the program plan review for </w:t>
      </w:r>
      <w:r w:rsidR="007B41BC">
        <w:rPr>
          <w:rFonts w:ascii="Calibri" w:eastAsia="Calibri" w:hAnsi="Calibri" w:cs="Calibri"/>
          <w:color w:val="000000"/>
          <w:sz w:val="20"/>
          <w:szCs w:val="20"/>
        </w:rPr>
        <w:t>Maintenance Service</w:t>
      </w:r>
      <w:r w:rsidR="000C256D">
        <w:rPr>
          <w:rStyle w:val="FootnoteReference"/>
          <w:rFonts w:ascii="Calibri" w:eastAsia="Calibri" w:hAnsi="Calibri" w:cs="Calibri"/>
          <w:color w:val="000000"/>
          <w:sz w:val="20"/>
          <w:szCs w:val="20"/>
        </w:rPr>
        <w:footnoteReference w:id="7"/>
      </w:r>
      <w:r w:rsidR="007B41BC">
        <w:rPr>
          <w:rFonts w:ascii="Calibri" w:eastAsia="Calibri" w:hAnsi="Calibri" w:cs="Calibri"/>
          <w:color w:val="000000"/>
          <w:sz w:val="20"/>
          <w:szCs w:val="20"/>
        </w:rPr>
        <w:t xml:space="preserve"> and the request to improve the internal work</w:t>
      </w:r>
      <w:r w:rsidR="000C256D">
        <w:rPr>
          <w:rFonts w:ascii="Calibri" w:eastAsia="Calibri" w:hAnsi="Calibri" w:cs="Calibri"/>
          <w:color w:val="000000"/>
          <w:sz w:val="20"/>
          <w:szCs w:val="20"/>
        </w:rPr>
        <w:t xml:space="preserve"> orders and associated system.  This project was approved through program plan review in 2013</w:t>
      </w:r>
      <w:r w:rsidR="00761FE2">
        <w:rPr>
          <w:rFonts w:ascii="Calibri" w:eastAsia="Calibri" w:hAnsi="Calibri" w:cs="Calibri"/>
          <w:color w:val="000000"/>
          <w:sz w:val="20"/>
          <w:szCs w:val="20"/>
        </w:rPr>
        <w:t>,</w:t>
      </w:r>
      <w:r w:rsidR="000C256D">
        <w:rPr>
          <w:rFonts w:ascii="Calibri" w:eastAsia="Calibri" w:hAnsi="Calibri" w:cs="Calibri"/>
          <w:color w:val="000000"/>
          <w:sz w:val="20"/>
          <w:szCs w:val="20"/>
        </w:rPr>
        <w:t xml:space="preserve"> and Maintenance Service worked with the state to implement a work order system through Fusion</w:t>
      </w:r>
      <w:r w:rsidR="00761FE2">
        <w:rPr>
          <w:rFonts w:ascii="Calibri" w:eastAsia="Calibri" w:hAnsi="Calibri" w:cs="Calibri"/>
          <w:color w:val="000000"/>
          <w:sz w:val="20"/>
          <w:szCs w:val="20"/>
        </w:rPr>
        <w:t>,</w:t>
      </w:r>
      <w:r w:rsidR="000C256D">
        <w:rPr>
          <w:rFonts w:ascii="Calibri" w:eastAsia="Calibri" w:hAnsi="Calibri" w:cs="Calibri"/>
          <w:color w:val="000000"/>
          <w:sz w:val="20"/>
          <w:szCs w:val="20"/>
        </w:rPr>
        <w:t xml:space="preserve"> which was complete</w:t>
      </w:r>
      <w:r w:rsidR="00F25C6B">
        <w:rPr>
          <w:rFonts w:ascii="Calibri" w:eastAsia="Calibri" w:hAnsi="Calibri" w:cs="Calibri"/>
          <w:color w:val="000000"/>
          <w:sz w:val="20"/>
          <w:szCs w:val="20"/>
        </w:rPr>
        <w:t>d</w:t>
      </w:r>
      <w:r w:rsidR="000C256D">
        <w:rPr>
          <w:rFonts w:ascii="Calibri" w:eastAsia="Calibri" w:hAnsi="Calibri" w:cs="Calibri"/>
          <w:color w:val="000000"/>
          <w:sz w:val="20"/>
          <w:szCs w:val="20"/>
        </w:rPr>
        <w:t xml:space="preserve"> in November 2014.</w:t>
      </w:r>
      <w:r w:rsidR="00A42B9B" w:rsidRPr="00E043E7">
        <w:rPr>
          <w:rFonts w:ascii="Calibri" w:eastAsia="Calibri" w:hAnsi="Calibri" w:cs="Calibri"/>
          <w:color w:val="000000"/>
          <w:sz w:val="20"/>
          <w:szCs w:val="20"/>
        </w:rPr>
        <w:t xml:space="preserve">These systems are web-based and interactive.  Requesters are automatically notified of the progress of their requests as they move through the systems.  The </w:t>
      </w:r>
      <w:r w:rsidR="00761FE2">
        <w:rPr>
          <w:rFonts w:ascii="Calibri" w:eastAsia="Calibri" w:hAnsi="Calibri" w:cs="Calibri"/>
          <w:color w:val="000000"/>
          <w:sz w:val="20"/>
          <w:szCs w:val="20"/>
        </w:rPr>
        <w:t>C</w:t>
      </w:r>
      <w:r w:rsidR="00A42B9B" w:rsidRPr="00E043E7">
        <w:rPr>
          <w:rFonts w:ascii="Calibri" w:eastAsia="Calibri" w:hAnsi="Calibri" w:cs="Calibri"/>
          <w:color w:val="000000"/>
          <w:sz w:val="20"/>
          <w:szCs w:val="20"/>
        </w:rPr>
        <w:t xml:space="preserve">ollege employs staff that monitor backlog and </w:t>
      </w:r>
      <w:r w:rsidR="00761FE2">
        <w:rPr>
          <w:rFonts w:ascii="Calibri" w:eastAsia="Calibri" w:hAnsi="Calibri" w:cs="Calibri"/>
          <w:color w:val="000000"/>
          <w:sz w:val="20"/>
          <w:szCs w:val="20"/>
        </w:rPr>
        <w:t>are</w:t>
      </w:r>
      <w:r w:rsidR="00F25C6B">
        <w:rPr>
          <w:rFonts w:ascii="Calibri" w:eastAsia="Calibri" w:hAnsi="Calibri" w:cs="Calibri"/>
          <w:color w:val="000000"/>
          <w:sz w:val="20"/>
          <w:szCs w:val="20"/>
        </w:rPr>
        <w:t xml:space="preserve"> </w:t>
      </w:r>
      <w:r w:rsidR="00A42B9B" w:rsidRPr="00E043E7">
        <w:rPr>
          <w:rFonts w:ascii="Calibri" w:eastAsia="Calibri" w:hAnsi="Calibri" w:cs="Calibri"/>
          <w:color w:val="000000"/>
          <w:sz w:val="20"/>
          <w:szCs w:val="20"/>
        </w:rPr>
        <w:t xml:space="preserve">charged with verifying that the requested repairs were done in a timely and satisfactory manner. </w:t>
      </w:r>
      <w:r w:rsidR="000C256D">
        <w:rPr>
          <w:rFonts w:ascii="Calibri" w:eastAsia="Calibri" w:hAnsi="Calibri" w:cs="Calibri"/>
          <w:color w:val="000000"/>
          <w:sz w:val="20"/>
          <w:szCs w:val="20"/>
        </w:rPr>
        <w:t xml:space="preserve">This work order system provides a venue to process the </w:t>
      </w:r>
      <w:r w:rsidR="000C256D" w:rsidRPr="00E043E7">
        <w:rPr>
          <w:rFonts w:ascii="Calibri" w:eastAsia="Calibri" w:hAnsi="Calibri" w:cs="Calibri"/>
          <w:color w:val="000000"/>
          <w:sz w:val="20"/>
          <w:szCs w:val="20"/>
        </w:rPr>
        <w:t xml:space="preserve">vast number of requests received daily for </w:t>
      </w:r>
      <w:r w:rsidR="000C256D">
        <w:rPr>
          <w:rFonts w:ascii="Calibri" w:eastAsia="Calibri" w:hAnsi="Calibri" w:cs="Calibri"/>
          <w:color w:val="000000"/>
          <w:sz w:val="20"/>
          <w:szCs w:val="20"/>
        </w:rPr>
        <w:t>repair or maintenance of facilities and equipment.</w:t>
      </w:r>
    </w:p>
    <w:p w14:paraId="18AE9DA4" w14:textId="303B96EB" w:rsidR="00E043E7" w:rsidRPr="001F356B" w:rsidRDefault="00A42B9B" w:rsidP="00F25C6B">
      <w:pPr>
        <w:widowControl w:val="0"/>
        <w:tabs>
          <w:tab w:val="left" w:pos="1779"/>
        </w:tabs>
        <w:spacing w:before="132" w:line="240" w:lineRule="auto"/>
        <w:ind w:left="1170" w:right="30"/>
        <w:rPr>
          <w:rFonts w:ascii="Calibri" w:eastAsia="Arial" w:hAnsi="Calibri" w:cs="Arial"/>
          <w:color w:val="2D2D2D"/>
          <w:sz w:val="20"/>
          <w:szCs w:val="20"/>
        </w:rPr>
      </w:pPr>
      <w:r w:rsidRPr="00E043E7">
        <w:rPr>
          <w:rFonts w:ascii="Calibri" w:eastAsia="Calibri" w:hAnsi="Calibri" w:cs="Calibri"/>
          <w:color w:val="000000"/>
          <w:sz w:val="20"/>
          <w:szCs w:val="20"/>
        </w:rPr>
        <w:t xml:space="preserve">Distance </w:t>
      </w:r>
      <w:r w:rsidR="00761FE2">
        <w:rPr>
          <w:rFonts w:ascii="Calibri" w:eastAsia="Calibri" w:hAnsi="Calibri" w:cs="Calibri"/>
          <w:color w:val="000000"/>
          <w:sz w:val="20"/>
          <w:szCs w:val="20"/>
        </w:rPr>
        <w:t>E</w:t>
      </w:r>
      <w:r w:rsidRPr="00E043E7">
        <w:rPr>
          <w:rFonts w:ascii="Calibri" w:eastAsia="Calibri" w:hAnsi="Calibri" w:cs="Calibri"/>
          <w:color w:val="000000"/>
          <w:sz w:val="20"/>
          <w:szCs w:val="20"/>
        </w:rPr>
        <w:t>ducation needs and concerns related to equipment and maintenance are addressed through the same processes used for on-</w:t>
      </w:r>
      <w:r w:rsidR="00890C91">
        <w:rPr>
          <w:rFonts w:ascii="Calibri" w:eastAsia="Calibri" w:hAnsi="Calibri" w:cs="Calibri"/>
          <w:color w:val="000000"/>
          <w:sz w:val="20"/>
          <w:szCs w:val="20"/>
        </w:rPr>
        <w:t>campus</w:t>
      </w:r>
      <w:r w:rsidRPr="00E043E7">
        <w:rPr>
          <w:rFonts w:ascii="Calibri" w:eastAsia="Calibri" w:hAnsi="Calibri" w:cs="Calibri"/>
          <w:color w:val="000000"/>
          <w:sz w:val="20"/>
          <w:szCs w:val="20"/>
        </w:rPr>
        <w:t xml:space="preserve"> classes. The DE/CE needs are identified through the program plan review. </w:t>
      </w:r>
      <w:r w:rsidRPr="00E043E7">
        <w:rPr>
          <w:rFonts w:ascii="Calibri" w:eastAsia="Arial" w:hAnsi="Calibri" w:cs="Arial"/>
          <w:color w:val="2D2D2D"/>
          <w:sz w:val="20"/>
          <w:szCs w:val="20"/>
        </w:rPr>
        <w:t xml:space="preserve">The </w:t>
      </w:r>
      <w:r w:rsidR="00761FE2">
        <w:rPr>
          <w:rFonts w:ascii="Calibri" w:eastAsia="Arial" w:hAnsi="Calibri" w:cs="Arial"/>
          <w:color w:val="2D2D2D"/>
          <w:sz w:val="20"/>
          <w:szCs w:val="20"/>
        </w:rPr>
        <w:t>College</w:t>
      </w:r>
      <w:r w:rsidRPr="00E043E7">
        <w:rPr>
          <w:rFonts w:ascii="Calibri" w:eastAsia="Arial" w:hAnsi="Calibri" w:cs="Arial"/>
          <w:color w:val="2D2D2D"/>
          <w:sz w:val="20"/>
          <w:szCs w:val="20"/>
        </w:rPr>
        <w:t xml:space="preserve"> is aware of the physical components and infrastructure necessary to ensure the reliability of </w:t>
      </w:r>
      <w:r w:rsidR="00761FE2">
        <w:rPr>
          <w:rFonts w:ascii="Calibri" w:eastAsia="Arial" w:hAnsi="Calibri" w:cs="Arial"/>
          <w:color w:val="2D2D2D"/>
          <w:sz w:val="20"/>
          <w:szCs w:val="20"/>
        </w:rPr>
        <w:t>D</w:t>
      </w:r>
      <w:r w:rsidRPr="00E043E7">
        <w:rPr>
          <w:rFonts w:ascii="Calibri" w:eastAsia="Arial" w:hAnsi="Calibri" w:cs="Arial"/>
          <w:color w:val="2D2D2D"/>
          <w:sz w:val="20"/>
          <w:szCs w:val="20"/>
        </w:rPr>
        <w:t xml:space="preserve">istance </w:t>
      </w:r>
      <w:r w:rsidR="00761FE2">
        <w:rPr>
          <w:rFonts w:ascii="Calibri" w:eastAsia="Arial" w:hAnsi="Calibri" w:cs="Arial"/>
          <w:color w:val="2D2D2D"/>
          <w:sz w:val="20"/>
          <w:szCs w:val="20"/>
        </w:rPr>
        <w:t>E</w:t>
      </w:r>
      <w:r w:rsidRPr="00E043E7">
        <w:rPr>
          <w:rFonts w:ascii="Calibri" w:eastAsia="Arial" w:hAnsi="Calibri" w:cs="Arial"/>
          <w:color w:val="2D2D2D"/>
          <w:sz w:val="20"/>
          <w:szCs w:val="20"/>
        </w:rPr>
        <w:t>ducation systems. To ensure stability of the computing system</w:t>
      </w:r>
      <w:r w:rsidR="00761FE2">
        <w:rPr>
          <w:rFonts w:ascii="Calibri" w:eastAsia="Arial" w:hAnsi="Calibri" w:cs="Arial"/>
          <w:color w:val="2D2D2D"/>
          <w:sz w:val="20"/>
          <w:szCs w:val="20"/>
        </w:rPr>
        <w:t>,</w:t>
      </w:r>
      <w:r w:rsidRPr="00E043E7">
        <w:rPr>
          <w:rFonts w:ascii="Calibri" w:eastAsia="Arial" w:hAnsi="Calibri" w:cs="Arial"/>
          <w:color w:val="2D2D2D"/>
          <w:sz w:val="20"/>
          <w:szCs w:val="20"/>
        </w:rPr>
        <w:t xml:space="preserve"> </w:t>
      </w:r>
      <w:r w:rsidR="00F25C6B">
        <w:rPr>
          <w:rFonts w:ascii="Calibri" w:eastAsia="Arial" w:hAnsi="Calibri" w:cs="Arial"/>
          <w:color w:val="2D2D2D"/>
          <w:sz w:val="20"/>
          <w:szCs w:val="20"/>
        </w:rPr>
        <w:t>Moorpark C</w:t>
      </w:r>
      <w:r w:rsidRPr="00E043E7">
        <w:rPr>
          <w:rFonts w:ascii="Calibri" w:eastAsia="Arial" w:hAnsi="Calibri" w:cs="Arial"/>
          <w:color w:val="2D2D2D"/>
          <w:sz w:val="20"/>
          <w:szCs w:val="20"/>
        </w:rPr>
        <w:t xml:space="preserve">ollege now hosts the servers for the </w:t>
      </w:r>
      <w:r w:rsidR="00761FE2">
        <w:rPr>
          <w:rFonts w:ascii="Calibri" w:eastAsia="Arial" w:hAnsi="Calibri" w:cs="Arial"/>
          <w:color w:val="2D2D2D"/>
          <w:sz w:val="20"/>
          <w:szCs w:val="20"/>
        </w:rPr>
        <w:t>District</w:t>
      </w:r>
      <w:r w:rsidRPr="00E043E7">
        <w:rPr>
          <w:rFonts w:ascii="Calibri" w:eastAsia="Arial" w:hAnsi="Calibri" w:cs="Arial"/>
          <w:color w:val="2D2D2D"/>
          <w:sz w:val="20"/>
          <w:szCs w:val="20"/>
        </w:rPr>
        <w:t xml:space="preserve">.  The </w:t>
      </w:r>
      <w:r w:rsidR="00F25C6B">
        <w:rPr>
          <w:rFonts w:ascii="Calibri" w:eastAsia="Arial" w:hAnsi="Calibri" w:cs="Arial"/>
          <w:color w:val="2D2D2D"/>
          <w:sz w:val="20"/>
          <w:szCs w:val="20"/>
        </w:rPr>
        <w:t>College</w:t>
      </w:r>
      <w:r w:rsidRPr="00E043E7">
        <w:rPr>
          <w:rFonts w:ascii="Calibri" w:eastAsia="Arial" w:hAnsi="Calibri" w:cs="Arial"/>
          <w:color w:val="2D2D2D"/>
          <w:sz w:val="20"/>
          <w:szCs w:val="20"/>
        </w:rPr>
        <w:t xml:space="preserve"> is served with two independent sources of electrical power serving the entire plant.  The facility housing the servers is equipped with an uninterruptable power supply and by a back-up generator capable of operating all of the building’s systems, including the HVAC, ensuring the highest possible reliability for maintaining the capability for delivering the online content to its </w:t>
      </w:r>
      <w:r w:rsidR="00CA5C12" w:rsidRPr="00E043E7">
        <w:rPr>
          <w:rFonts w:ascii="Calibri" w:eastAsia="Arial" w:hAnsi="Calibri" w:cs="Arial"/>
          <w:color w:val="2D2D2D"/>
          <w:sz w:val="20"/>
          <w:szCs w:val="20"/>
        </w:rPr>
        <w:t xml:space="preserve">students.  </w:t>
      </w:r>
      <w:r w:rsidRPr="00E043E7">
        <w:rPr>
          <w:rFonts w:ascii="Calibri" w:eastAsia="Arial" w:hAnsi="Calibri" w:cs="Arial"/>
          <w:color w:val="2D2D2D"/>
          <w:sz w:val="20"/>
          <w:szCs w:val="20"/>
        </w:rPr>
        <w:t>Facilities, Maintenance</w:t>
      </w:r>
      <w:r w:rsidR="00E154B4">
        <w:rPr>
          <w:rFonts w:ascii="Calibri" w:eastAsia="Arial" w:hAnsi="Calibri" w:cs="Arial"/>
          <w:color w:val="2D2D2D"/>
          <w:sz w:val="20"/>
          <w:szCs w:val="20"/>
        </w:rPr>
        <w:t>, and</w:t>
      </w:r>
      <w:r w:rsidRPr="00E043E7">
        <w:rPr>
          <w:rFonts w:ascii="Calibri" w:eastAsia="Arial" w:hAnsi="Calibri" w:cs="Arial"/>
          <w:color w:val="2D2D2D"/>
          <w:sz w:val="20"/>
          <w:szCs w:val="20"/>
        </w:rPr>
        <w:t xml:space="preserve"> Operations, as well as </w:t>
      </w:r>
      <w:r w:rsidR="0017561C">
        <w:rPr>
          <w:rFonts w:ascii="Calibri" w:eastAsia="Arial" w:hAnsi="Calibri" w:cs="Arial"/>
          <w:color w:val="2D2D2D"/>
          <w:sz w:val="20"/>
          <w:szCs w:val="20"/>
        </w:rPr>
        <w:t>campus</w:t>
      </w:r>
      <w:r w:rsidRPr="00E043E7">
        <w:rPr>
          <w:rFonts w:ascii="Calibri" w:eastAsia="Arial" w:hAnsi="Calibri" w:cs="Arial"/>
          <w:color w:val="2D2D2D"/>
          <w:sz w:val="20"/>
          <w:szCs w:val="20"/>
        </w:rPr>
        <w:t xml:space="preserve"> IT, maintain vibrant work order</w:t>
      </w:r>
      <w:r w:rsidR="00E154B4">
        <w:rPr>
          <w:rFonts w:ascii="Calibri" w:eastAsia="Arial" w:hAnsi="Calibri" w:cs="Arial"/>
          <w:color w:val="2D2D2D"/>
          <w:sz w:val="20"/>
          <w:szCs w:val="20"/>
        </w:rPr>
        <w:t xml:space="preserve"> systems, in which requests for</w:t>
      </w:r>
      <w:r w:rsidRPr="00E043E7">
        <w:rPr>
          <w:rFonts w:ascii="Calibri" w:eastAsia="Arial" w:hAnsi="Calibri" w:cs="Arial"/>
          <w:color w:val="2D2D2D"/>
          <w:sz w:val="20"/>
          <w:szCs w:val="20"/>
        </w:rPr>
        <w:t xml:space="preserve"> immediate needs and repairs are made.  </w:t>
      </w:r>
      <w:r w:rsidR="00F25C6B">
        <w:rPr>
          <w:rFonts w:ascii="Calibri" w:eastAsia="Arial" w:hAnsi="Calibri" w:cs="Arial"/>
          <w:color w:val="2D2D2D"/>
          <w:sz w:val="20"/>
          <w:szCs w:val="20"/>
        </w:rPr>
        <w:t>To support Moorpark College, a</w:t>
      </w:r>
      <w:r w:rsidRPr="00E043E7">
        <w:rPr>
          <w:rFonts w:ascii="Calibri" w:eastAsia="Arial" w:hAnsi="Calibri" w:cs="Arial"/>
          <w:color w:val="2D2D2D"/>
          <w:sz w:val="20"/>
          <w:szCs w:val="20"/>
        </w:rPr>
        <w:t xml:space="preserve"> redundant mirror site is under construction at Ventura College, and off-site mirror site</w:t>
      </w:r>
      <w:r w:rsidR="00E154B4">
        <w:rPr>
          <w:rFonts w:ascii="Calibri" w:eastAsia="Arial" w:hAnsi="Calibri" w:cs="Arial"/>
          <w:color w:val="2D2D2D"/>
          <w:sz w:val="20"/>
          <w:szCs w:val="20"/>
        </w:rPr>
        <w:t>s</w:t>
      </w:r>
      <w:r w:rsidRPr="00E043E7">
        <w:rPr>
          <w:rFonts w:ascii="Calibri" w:eastAsia="Arial" w:hAnsi="Calibri" w:cs="Arial"/>
          <w:color w:val="2D2D2D"/>
          <w:sz w:val="20"/>
          <w:szCs w:val="20"/>
        </w:rPr>
        <w:t xml:space="preserve"> are in place against</w:t>
      </w:r>
      <w:r w:rsidR="001F356B">
        <w:rPr>
          <w:rFonts w:ascii="Calibri" w:eastAsia="Arial" w:hAnsi="Calibri" w:cs="Arial"/>
          <w:color w:val="2D2D2D"/>
          <w:sz w:val="20"/>
          <w:szCs w:val="20"/>
        </w:rPr>
        <w:t xml:space="preserve"> catastrophic equipment failure.</w:t>
      </w:r>
    </w:p>
    <w:p w14:paraId="2387FFC3" w14:textId="672A1502" w:rsidR="00EA2506" w:rsidRDefault="00E154B4" w:rsidP="00F25C6B">
      <w:pPr>
        <w:widowControl w:val="0"/>
        <w:tabs>
          <w:tab w:val="left" w:pos="1783"/>
        </w:tabs>
        <w:spacing w:before="137" w:line="240" w:lineRule="auto"/>
        <w:ind w:left="1170" w:right="30"/>
        <w:rPr>
          <w:rFonts w:ascii="Calibri" w:eastAsia="Calibri" w:hAnsi="Calibri" w:cs="Calibri"/>
          <w:color w:val="000000"/>
          <w:sz w:val="20"/>
          <w:szCs w:val="20"/>
        </w:rPr>
      </w:pPr>
      <w:r>
        <w:rPr>
          <w:rFonts w:ascii="Calibri" w:eastAsia="Calibri" w:hAnsi="Calibri" w:cs="Calibri"/>
          <w:color w:val="000000"/>
          <w:sz w:val="20"/>
          <w:szCs w:val="20"/>
        </w:rPr>
        <w:t>T</w:t>
      </w:r>
      <w:r w:rsidR="00A42B9B">
        <w:rPr>
          <w:rFonts w:ascii="Calibri" w:eastAsia="Calibri" w:hAnsi="Calibri" w:cs="Calibri"/>
          <w:color w:val="000000"/>
          <w:sz w:val="20"/>
          <w:szCs w:val="20"/>
        </w:rPr>
        <w:t xml:space="preserve">he effectiveness of facilities and equipment is </w:t>
      </w:r>
      <w:r>
        <w:rPr>
          <w:rFonts w:ascii="Calibri" w:eastAsia="Calibri" w:hAnsi="Calibri" w:cs="Calibri"/>
          <w:color w:val="000000"/>
          <w:sz w:val="20"/>
          <w:szCs w:val="20"/>
        </w:rPr>
        <w:t>evaluated</w:t>
      </w:r>
      <w:r w:rsidR="00A42B9B">
        <w:rPr>
          <w:rFonts w:ascii="Calibri" w:eastAsia="Calibri" w:hAnsi="Calibri" w:cs="Calibri"/>
          <w:color w:val="000000"/>
          <w:sz w:val="20"/>
          <w:szCs w:val="20"/>
        </w:rPr>
        <w:t xml:space="preserve"> through the </w:t>
      </w:r>
      <w:r>
        <w:rPr>
          <w:rFonts w:ascii="Calibri" w:eastAsia="Calibri" w:hAnsi="Calibri" w:cs="Calibri"/>
          <w:color w:val="000000"/>
          <w:sz w:val="20"/>
          <w:szCs w:val="20"/>
        </w:rPr>
        <w:t>p</w:t>
      </w:r>
      <w:r w:rsidR="00A42B9B">
        <w:rPr>
          <w:rFonts w:ascii="Calibri" w:eastAsia="Calibri" w:hAnsi="Calibri" w:cs="Calibri"/>
          <w:color w:val="000000"/>
          <w:sz w:val="20"/>
          <w:szCs w:val="20"/>
        </w:rPr>
        <w:t xml:space="preserve">rogram </w:t>
      </w:r>
      <w:r>
        <w:rPr>
          <w:rFonts w:ascii="Calibri" w:eastAsia="Calibri" w:hAnsi="Calibri" w:cs="Calibri"/>
          <w:color w:val="000000"/>
          <w:sz w:val="20"/>
          <w:szCs w:val="20"/>
        </w:rPr>
        <w:t>p</w:t>
      </w:r>
      <w:r w:rsidR="00A42B9B">
        <w:rPr>
          <w:rFonts w:ascii="Calibri" w:eastAsia="Calibri" w:hAnsi="Calibri" w:cs="Calibri"/>
          <w:color w:val="000000"/>
          <w:sz w:val="20"/>
          <w:szCs w:val="20"/>
        </w:rPr>
        <w:t>lan review</w:t>
      </w:r>
      <w:r>
        <w:rPr>
          <w:rFonts w:ascii="Calibri" w:eastAsia="Calibri" w:hAnsi="Calibri" w:cs="Calibri"/>
          <w:color w:val="000000"/>
          <w:sz w:val="20"/>
          <w:szCs w:val="20"/>
        </w:rPr>
        <w:t xml:space="preserve"> process</w:t>
      </w:r>
      <w:r w:rsidR="00A42B9B">
        <w:rPr>
          <w:rFonts w:ascii="Calibri" w:eastAsia="Calibri" w:hAnsi="Calibri" w:cs="Calibri"/>
          <w:color w:val="000000"/>
          <w:sz w:val="20"/>
          <w:szCs w:val="20"/>
        </w:rPr>
        <w:t xml:space="preserve">. Each program/department is provided with data that include student retention, student equity results, course completion, and course productivity. </w:t>
      </w:r>
      <w:r>
        <w:rPr>
          <w:rFonts w:ascii="Calibri" w:eastAsia="Calibri" w:hAnsi="Calibri" w:cs="Calibri"/>
          <w:color w:val="000000"/>
          <w:sz w:val="20"/>
          <w:szCs w:val="20"/>
        </w:rPr>
        <w:t>F</w:t>
      </w:r>
      <w:r w:rsidR="00A42B9B">
        <w:rPr>
          <w:rFonts w:ascii="Calibri" w:eastAsia="Calibri" w:hAnsi="Calibri" w:cs="Calibri"/>
          <w:color w:val="000000"/>
          <w:sz w:val="20"/>
          <w:szCs w:val="20"/>
        </w:rPr>
        <w:t xml:space="preserve">aculty and staff meet </w:t>
      </w:r>
      <w:r>
        <w:rPr>
          <w:rFonts w:ascii="Calibri" w:eastAsia="Calibri" w:hAnsi="Calibri" w:cs="Calibri"/>
          <w:color w:val="000000"/>
          <w:sz w:val="20"/>
          <w:szCs w:val="20"/>
        </w:rPr>
        <w:t xml:space="preserve">annually </w:t>
      </w:r>
      <w:r w:rsidR="00A42B9B">
        <w:rPr>
          <w:rFonts w:ascii="Calibri" w:eastAsia="Calibri" w:hAnsi="Calibri" w:cs="Calibri"/>
          <w:color w:val="000000"/>
          <w:sz w:val="20"/>
          <w:szCs w:val="20"/>
        </w:rPr>
        <w:t xml:space="preserve">with the </w:t>
      </w:r>
      <w:r>
        <w:rPr>
          <w:rFonts w:ascii="Calibri" w:eastAsia="Calibri" w:hAnsi="Calibri" w:cs="Calibri"/>
          <w:color w:val="000000"/>
          <w:sz w:val="20"/>
          <w:szCs w:val="20"/>
        </w:rPr>
        <w:t xml:space="preserve">Executive Vice President </w:t>
      </w:r>
      <w:r w:rsidR="00EA2506">
        <w:rPr>
          <w:rFonts w:ascii="Calibri" w:eastAsia="Calibri" w:hAnsi="Calibri" w:cs="Calibri"/>
          <w:color w:val="000000"/>
          <w:sz w:val="20"/>
          <w:szCs w:val="20"/>
        </w:rPr>
        <w:t>of</w:t>
      </w:r>
      <w:r w:rsidR="00A42B9B">
        <w:rPr>
          <w:rFonts w:ascii="Calibri" w:eastAsia="Calibri" w:hAnsi="Calibri" w:cs="Calibri"/>
          <w:color w:val="000000"/>
          <w:sz w:val="20"/>
          <w:szCs w:val="20"/>
        </w:rPr>
        <w:t xml:space="preserve"> Student Learning, the President of the Academic Senate</w:t>
      </w:r>
      <w:r w:rsidR="00EA2506">
        <w:rPr>
          <w:rFonts w:ascii="Calibri" w:eastAsia="Calibri" w:hAnsi="Calibri" w:cs="Calibri"/>
          <w:color w:val="000000"/>
          <w:sz w:val="20"/>
          <w:szCs w:val="20"/>
        </w:rPr>
        <w:t>,</w:t>
      </w:r>
      <w:r w:rsidR="00A42B9B">
        <w:rPr>
          <w:rFonts w:ascii="Calibri" w:eastAsia="Calibri" w:hAnsi="Calibri" w:cs="Calibri"/>
          <w:color w:val="000000"/>
          <w:sz w:val="20"/>
          <w:szCs w:val="20"/>
        </w:rPr>
        <w:t xml:space="preserve"> and the V</w:t>
      </w:r>
      <w:r>
        <w:rPr>
          <w:rFonts w:ascii="Calibri" w:eastAsia="Calibri" w:hAnsi="Calibri" w:cs="Calibri"/>
          <w:color w:val="000000"/>
          <w:sz w:val="20"/>
          <w:szCs w:val="20"/>
        </w:rPr>
        <w:t xml:space="preserve">ice </w:t>
      </w:r>
      <w:r w:rsidR="00A42B9B">
        <w:rPr>
          <w:rFonts w:ascii="Calibri" w:eastAsia="Calibri" w:hAnsi="Calibri" w:cs="Calibri"/>
          <w:color w:val="000000"/>
          <w:sz w:val="20"/>
          <w:szCs w:val="20"/>
        </w:rPr>
        <w:t>P</w:t>
      </w:r>
      <w:r>
        <w:rPr>
          <w:rFonts w:ascii="Calibri" w:eastAsia="Calibri" w:hAnsi="Calibri" w:cs="Calibri"/>
          <w:color w:val="000000"/>
          <w:sz w:val="20"/>
          <w:szCs w:val="20"/>
        </w:rPr>
        <w:t>resident</w:t>
      </w:r>
      <w:r w:rsidR="00A42B9B">
        <w:rPr>
          <w:rFonts w:ascii="Calibri" w:eastAsia="Calibri" w:hAnsi="Calibri" w:cs="Calibri"/>
          <w:color w:val="000000"/>
          <w:sz w:val="20"/>
          <w:szCs w:val="20"/>
        </w:rPr>
        <w:t xml:space="preserve"> for Business Services to review the program plan and evaluate the program</w:t>
      </w:r>
      <w:r>
        <w:rPr>
          <w:rFonts w:ascii="Calibri" w:eastAsia="Calibri" w:hAnsi="Calibri" w:cs="Calibri"/>
          <w:color w:val="000000"/>
          <w:sz w:val="20"/>
          <w:szCs w:val="20"/>
        </w:rPr>
        <w:t>’s</w:t>
      </w:r>
      <w:r w:rsidR="00A42B9B">
        <w:rPr>
          <w:rFonts w:ascii="Calibri" w:eastAsia="Calibri" w:hAnsi="Calibri" w:cs="Calibri"/>
          <w:color w:val="000000"/>
          <w:sz w:val="20"/>
          <w:szCs w:val="20"/>
        </w:rPr>
        <w:t xml:space="preserve"> strength and concerns, outcome results, and how resources receive</w:t>
      </w:r>
      <w:r w:rsidR="00EA2506">
        <w:rPr>
          <w:rFonts w:ascii="Calibri" w:eastAsia="Calibri" w:hAnsi="Calibri" w:cs="Calibri"/>
          <w:color w:val="000000"/>
          <w:sz w:val="20"/>
          <w:szCs w:val="20"/>
        </w:rPr>
        <w:t>d</w:t>
      </w:r>
      <w:r w:rsidR="00A42B9B">
        <w:rPr>
          <w:rFonts w:ascii="Calibri" w:eastAsia="Calibri" w:hAnsi="Calibri" w:cs="Calibri"/>
          <w:color w:val="000000"/>
          <w:sz w:val="20"/>
          <w:szCs w:val="20"/>
        </w:rPr>
        <w:t xml:space="preserve"> met the needs of the program </w:t>
      </w:r>
      <w:r w:rsidR="00A963E8">
        <w:rPr>
          <w:rFonts w:ascii="Calibri" w:eastAsia="Calibri" w:hAnsi="Calibri" w:cs="Calibri"/>
          <w:color w:val="000000"/>
          <w:sz w:val="20"/>
          <w:szCs w:val="20"/>
        </w:rPr>
        <w:t>or</w:t>
      </w:r>
      <w:r w:rsidR="00A42B9B">
        <w:rPr>
          <w:rFonts w:ascii="Calibri" w:eastAsia="Calibri" w:hAnsi="Calibri" w:cs="Calibri"/>
          <w:color w:val="000000"/>
          <w:sz w:val="20"/>
          <w:szCs w:val="20"/>
        </w:rPr>
        <w:t xml:space="preserve"> services</w:t>
      </w:r>
      <w:r w:rsidR="00F902BC">
        <w:rPr>
          <w:rFonts w:ascii="Calibri" w:eastAsia="Calibri" w:hAnsi="Calibri" w:cs="Calibri"/>
          <w:color w:val="000000"/>
          <w:sz w:val="20"/>
          <w:szCs w:val="20"/>
        </w:rPr>
        <w:t>. A program plan evaluation</w:t>
      </w:r>
      <w:r w:rsidR="00A42B9B">
        <w:rPr>
          <w:rFonts w:ascii="Calibri" w:eastAsia="Calibri" w:hAnsi="Calibri" w:cs="Calibri"/>
          <w:color w:val="000000"/>
          <w:sz w:val="20"/>
          <w:szCs w:val="20"/>
        </w:rPr>
        <w:t xml:space="preserve"> </w:t>
      </w:r>
      <w:r w:rsidR="00A963E8">
        <w:rPr>
          <w:rFonts w:ascii="Calibri" w:eastAsia="Calibri" w:hAnsi="Calibri" w:cs="Calibri"/>
          <w:color w:val="000000"/>
          <w:sz w:val="20"/>
          <w:szCs w:val="20"/>
        </w:rPr>
        <w:t xml:space="preserve">form </w:t>
      </w:r>
      <w:r w:rsidR="00A42B9B">
        <w:rPr>
          <w:rFonts w:ascii="Calibri" w:eastAsia="Calibri" w:hAnsi="Calibri" w:cs="Calibri"/>
          <w:color w:val="000000"/>
          <w:sz w:val="20"/>
          <w:szCs w:val="20"/>
        </w:rPr>
        <w:t>documents the criteria for program planning and evaluation and the recommended course of action for the following year.</w:t>
      </w:r>
      <w:r w:rsidR="00011AE1">
        <w:rPr>
          <w:rFonts w:ascii="Calibri" w:eastAsia="Calibri" w:hAnsi="Calibri" w:cs="Calibri"/>
          <w:color w:val="000000"/>
          <w:sz w:val="20"/>
          <w:szCs w:val="20"/>
        </w:rPr>
        <w:t xml:space="preserve"> </w:t>
      </w:r>
    </w:p>
    <w:p w14:paraId="4646EB73" w14:textId="77777777" w:rsidR="00D37A15" w:rsidRDefault="00D37A15" w:rsidP="00EA2506">
      <w:pPr>
        <w:widowControl w:val="0"/>
        <w:tabs>
          <w:tab w:val="left" w:pos="1783"/>
        </w:tabs>
        <w:spacing w:line="240" w:lineRule="auto"/>
        <w:ind w:left="1170" w:right="29"/>
        <w:rPr>
          <w:rFonts w:ascii="Calibri" w:eastAsia="Calibri" w:hAnsi="Calibri" w:cs="Calibri"/>
          <w:color w:val="000000"/>
          <w:sz w:val="20"/>
          <w:szCs w:val="20"/>
        </w:rPr>
      </w:pPr>
    </w:p>
    <w:p w14:paraId="5A492440" w14:textId="4A522396" w:rsidR="00EA2506" w:rsidRDefault="00EA2506" w:rsidP="00EA2506">
      <w:pPr>
        <w:widowControl w:val="0"/>
        <w:tabs>
          <w:tab w:val="left" w:pos="1783"/>
        </w:tabs>
        <w:spacing w:line="240" w:lineRule="auto"/>
        <w:ind w:left="1170" w:right="29"/>
        <w:rPr>
          <w:rFonts w:ascii="Calibri" w:eastAsia="Calibri" w:hAnsi="Calibri" w:cs="Calibri"/>
          <w:color w:val="000000"/>
          <w:sz w:val="20"/>
          <w:szCs w:val="20"/>
        </w:rPr>
      </w:pPr>
      <w:r>
        <w:rPr>
          <w:rFonts w:ascii="Calibri" w:eastAsia="Calibri" w:hAnsi="Calibri" w:cs="Calibri"/>
          <w:color w:val="000000"/>
          <w:sz w:val="20"/>
          <w:szCs w:val="20"/>
        </w:rPr>
        <w:t xml:space="preserve">Two </w:t>
      </w:r>
      <w:r w:rsidR="00011AE1">
        <w:rPr>
          <w:rFonts w:ascii="Calibri" w:eastAsia="Calibri" w:hAnsi="Calibri" w:cs="Calibri"/>
          <w:color w:val="000000"/>
          <w:sz w:val="20"/>
          <w:szCs w:val="20"/>
        </w:rPr>
        <w:t>example</w:t>
      </w:r>
      <w:r>
        <w:rPr>
          <w:rFonts w:ascii="Calibri" w:eastAsia="Calibri" w:hAnsi="Calibri" w:cs="Calibri"/>
          <w:color w:val="000000"/>
          <w:sz w:val="20"/>
          <w:szCs w:val="20"/>
        </w:rPr>
        <w:t>s of this are</w:t>
      </w:r>
      <w:r w:rsidR="00D37A15">
        <w:rPr>
          <w:rFonts w:ascii="Calibri" w:eastAsia="Calibri" w:hAnsi="Calibri" w:cs="Calibri"/>
          <w:color w:val="000000"/>
          <w:sz w:val="20"/>
          <w:szCs w:val="20"/>
        </w:rPr>
        <w:t xml:space="preserve"> the</w:t>
      </w:r>
      <w:r w:rsidR="00011AE1">
        <w:rPr>
          <w:rFonts w:ascii="Calibri" w:eastAsia="Calibri" w:hAnsi="Calibri" w:cs="Calibri"/>
          <w:color w:val="000000"/>
          <w:sz w:val="20"/>
          <w:szCs w:val="20"/>
        </w:rPr>
        <w:t xml:space="preserve"> Art</w:t>
      </w:r>
      <w:r w:rsidR="000620A8">
        <w:rPr>
          <w:rFonts w:ascii="Calibri" w:eastAsia="Calibri" w:hAnsi="Calibri" w:cs="Calibri"/>
          <w:color w:val="000000"/>
          <w:sz w:val="20"/>
          <w:szCs w:val="20"/>
        </w:rPr>
        <w:t xml:space="preserve"> Program Plan</w:t>
      </w:r>
      <w:r w:rsidR="00011AE1">
        <w:rPr>
          <w:rStyle w:val="FootnoteReference"/>
          <w:rFonts w:ascii="Calibri" w:eastAsia="Calibri" w:hAnsi="Calibri" w:cs="Calibri"/>
          <w:color w:val="000000"/>
          <w:sz w:val="20"/>
          <w:szCs w:val="20"/>
        </w:rPr>
        <w:footnoteReference w:id="8"/>
      </w:r>
      <w:r>
        <w:rPr>
          <w:rFonts w:ascii="Calibri" w:eastAsia="Calibri" w:hAnsi="Calibri" w:cs="Calibri"/>
          <w:color w:val="000000"/>
          <w:sz w:val="20"/>
          <w:szCs w:val="20"/>
        </w:rPr>
        <w:t xml:space="preserve"> and the Engineering Program Plan</w:t>
      </w:r>
      <w:r>
        <w:rPr>
          <w:rStyle w:val="FootnoteReference"/>
          <w:rFonts w:ascii="Calibri" w:eastAsia="Calibri" w:hAnsi="Calibri" w:cs="Calibri"/>
          <w:color w:val="000000"/>
          <w:sz w:val="20"/>
          <w:szCs w:val="20"/>
        </w:rPr>
        <w:footnoteReference w:id="9"/>
      </w:r>
      <w:r w:rsidR="00011AE1">
        <w:rPr>
          <w:rFonts w:ascii="Calibri" w:eastAsia="Calibri" w:hAnsi="Calibri" w:cs="Calibri"/>
          <w:color w:val="000000"/>
          <w:sz w:val="20"/>
          <w:szCs w:val="20"/>
        </w:rPr>
        <w:t xml:space="preserve">.  </w:t>
      </w:r>
    </w:p>
    <w:p w14:paraId="502DF77D" w14:textId="15F98321" w:rsidR="00EA2506" w:rsidRDefault="000620A8" w:rsidP="00EA2506">
      <w:pPr>
        <w:pStyle w:val="ListParagraph"/>
        <w:widowControl w:val="0"/>
        <w:numPr>
          <w:ilvl w:val="0"/>
          <w:numId w:val="13"/>
        </w:numPr>
        <w:tabs>
          <w:tab w:val="left" w:pos="1783"/>
        </w:tabs>
        <w:spacing w:line="240" w:lineRule="auto"/>
        <w:ind w:right="29"/>
        <w:rPr>
          <w:rFonts w:ascii="Calibri" w:eastAsia="Calibri" w:hAnsi="Calibri" w:cs="Calibri"/>
          <w:color w:val="000000"/>
          <w:sz w:val="20"/>
          <w:szCs w:val="20"/>
        </w:rPr>
      </w:pPr>
      <w:r w:rsidRPr="00EA2506">
        <w:rPr>
          <w:rFonts w:ascii="Calibri" w:eastAsia="Calibri" w:hAnsi="Calibri" w:cs="Calibri"/>
          <w:color w:val="000000"/>
          <w:sz w:val="20"/>
          <w:szCs w:val="20"/>
        </w:rPr>
        <w:t>T</w:t>
      </w:r>
      <w:r w:rsidR="00011AE1" w:rsidRPr="00EA2506">
        <w:rPr>
          <w:rFonts w:ascii="Calibri" w:eastAsia="Calibri" w:hAnsi="Calibri" w:cs="Calibri"/>
          <w:color w:val="000000"/>
          <w:sz w:val="20"/>
          <w:szCs w:val="20"/>
        </w:rPr>
        <w:t xml:space="preserve">he Art </w:t>
      </w:r>
      <w:r w:rsidR="00EA2506">
        <w:rPr>
          <w:rFonts w:ascii="Calibri" w:eastAsia="Calibri" w:hAnsi="Calibri" w:cs="Calibri"/>
          <w:color w:val="000000"/>
          <w:sz w:val="20"/>
          <w:szCs w:val="20"/>
        </w:rPr>
        <w:t>program</w:t>
      </w:r>
      <w:r w:rsidR="00011AE1" w:rsidRPr="00EA2506">
        <w:rPr>
          <w:rFonts w:ascii="Calibri" w:eastAsia="Calibri" w:hAnsi="Calibri" w:cs="Calibri"/>
          <w:color w:val="000000"/>
          <w:sz w:val="20"/>
          <w:szCs w:val="20"/>
        </w:rPr>
        <w:t xml:space="preserve"> was unable to adequately measure </w:t>
      </w:r>
      <w:r w:rsidR="00EA2506" w:rsidRPr="00EA2506">
        <w:rPr>
          <w:rFonts w:ascii="Calibri" w:eastAsia="Calibri" w:hAnsi="Calibri" w:cs="Calibri"/>
          <w:color w:val="000000"/>
          <w:sz w:val="20"/>
          <w:szCs w:val="20"/>
        </w:rPr>
        <w:t>student learning outcomes</w:t>
      </w:r>
      <w:r w:rsidR="00011AE1" w:rsidRPr="00EA2506">
        <w:rPr>
          <w:rFonts w:ascii="Calibri" w:eastAsia="Calibri" w:hAnsi="Calibri" w:cs="Calibri"/>
          <w:color w:val="000000"/>
          <w:sz w:val="20"/>
          <w:szCs w:val="20"/>
        </w:rPr>
        <w:t xml:space="preserve"> because the lighting in the room was poor and students were not able to see the project they were working on.  The following year</w:t>
      </w:r>
      <w:r w:rsidR="00BD11DA">
        <w:rPr>
          <w:rFonts w:ascii="Calibri" w:eastAsia="Calibri" w:hAnsi="Calibri" w:cs="Calibri"/>
          <w:color w:val="000000"/>
          <w:sz w:val="20"/>
          <w:szCs w:val="20"/>
        </w:rPr>
        <w:t>,</w:t>
      </w:r>
      <w:r w:rsidR="00011AE1" w:rsidRPr="00EA2506">
        <w:rPr>
          <w:rFonts w:ascii="Calibri" w:eastAsia="Calibri" w:hAnsi="Calibri" w:cs="Calibri"/>
          <w:color w:val="000000"/>
          <w:sz w:val="20"/>
          <w:szCs w:val="20"/>
        </w:rPr>
        <w:t xml:space="preserve"> track lighting</w:t>
      </w:r>
      <w:r w:rsidR="00F902BC" w:rsidRPr="00EA2506">
        <w:rPr>
          <w:rFonts w:ascii="Calibri" w:eastAsia="Calibri" w:hAnsi="Calibri" w:cs="Calibri"/>
          <w:color w:val="000000"/>
          <w:sz w:val="20"/>
          <w:szCs w:val="20"/>
        </w:rPr>
        <w:t xml:space="preserve"> was added and the </w:t>
      </w:r>
      <w:r w:rsidR="00011AE1" w:rsidRPr="00EA2506">
        <w:rPr>
          <w:rFonts w:ascii="Calibri" w:eastAsia="Calibri" w:hAnsi="Calibri" w:cs="Calibri"/>
          <w:color w:val="000000"/>
          <w:sz w:val="20"/>
          <w:szCs w:val="20"/>
        </w:rPr>
        <w:t>fluorescent lightin</w:t>
      </w:r>
      <w:r w:rsidR="00BD11DA">
        <w:rPr>
          <w:rFonts w:ascii="Calibri" w:eastAsia="Calibri" w:hAnsi="Calibri" w:cs="Calibri"/>
          <w:color w:val="000000"/>
          <w:sz w:val="20"/>
          <w:szCs w:val="20"/>
        </w:rPr>
        <w:t xml:space="preserve">g was changed to brighter bulbs, </w:t>
      </w:r>
      <w:r w:rsidR="00011AE1" w:rsidRPr="00EA2506">
        <w:rPr>
          <w:rFonts w:ascii="Calibri" w:eastAsia="Calibri" w:hAnsi="Calibri" w:cs="Calibri"/>
          <w:color w:val="000000"/>
          <w:sz w:val="20"/>
          <w:szCs w:val="20"/>
        </w:rPr>
        <w:t>resulting in a well-lit and improved learning environment.</w:t>
      </w:r>
      <w:r w:rsidRPr="00EA2506">
        <w:rPr>
          <w:rFonts w:ascii="Calibri" w:eastAsia="Calibri" w:hAnsi="Calibri" w:cs="Calibri"/>
          <w:color w:val="000000"/>
          <w:sz w:val="20"/>
          <w:szCs w:val="20"/>
        </w:rPr>
        <w:t xml:space="preserve">  </w:t>
      </w:r>
    </w:p>
    <w:p w14:paraId="51B90B1D" w14:textId="1B2CED5B" w:rsidR="00A42B9B" w:rsidRPr="00EA2506" w:rsidRDefault="00EA2506" w:rsidP="00EA2506">
      <w:pPr>
        <w:pStyle w:val="ListParagraph"/>
        <w:widowControl w:val="0"/>
        <w:numPr>
          <w:ilvl w:val="0"/>
          <w:numId w:val="13"/>
        </w:numPr>
        <w:tabs>
          <w:tab w:val="left" w:pos="1783"/>
        </w:tabs>
        <w:spacing w:before="137" w:line="240" w:lineRule="auto"/>
        <w:ind w:right="30"/>
        <w:rPr>
          <w:rFonts w:ascii="Calibri" w:eastAsia="Calibri" w:hAnsi="Calibri" w:cs="Calibri"/>
          <w:color w:val="000000"/>
          <w:sz w:val="20"/>
          <w:szCs w:val="20"/>
        </w:rPr>
      </w:pPr>
      <w:r>
        <w:rPr>
          <w:rFonts w:ascii="Calibri" w:eastAsia="Calibri" w:hAnsi="Calibri" w:cs="Calibri"/>
          <w:color w:val="000000"/>
          <w:sz w:val="20"/>
          <w:szCs w:val="20"/>
        </w:rPr>
        <w:t>The Engineering program i</w:t>
      </w:r>
      <w:r w:rsidR="000620A8" w:rsidRPr="00EA2506">
        <w:rPr>
          <w:rFonts w:ascii="Calibri" w:eastAsia="Calibri" w:hAnsi="Calibri" w:cs="Calibri"/>
          <w:color w:val="000000"/>
          <w:sz w:val="20"/>
          <w:szCs w:val="20"/>
        </w:rPr>
        <w:t>dentified the need to create a lab to help program growth and articulation with four</w:t>
      </w:r>
      <w:r w:rsidR="00BD11DA">
        <w:rPr>
          <w:rFonts w:ascii="Calibri" w:eastAsia="Calibri" w:hAnsi="Calibri" w:cs="Calibri"/>
          <w:color w:val="000000"/>
          <w:sz w:val="20"/>
          <w:szCs w:val="20"/>
        </w:rPr>
        <w:t>-</w:t>
      </w:r>
      <w:r w:rsidR="000620A8" w:rsidRPr="00EA2506">
        <w:rPr>
          <w:rFonts w:ascii="Calibri" w:eastAsia="Calibri" w:hAnsi="Calibri" w:cs="Calibri"/>
          <w:color w:val="000000"/>
          <w:sz w:val="20"/>
          <w:szCs w:val="20"/>
        </w:rPr>
        <w:t xml:space="preserve">year universities. The creation of the lab was approved as a way to strengthen and grow the </w:t>
      </w:r>
      <w:r w:rsidR="00BD11DA">
        <w:rPr>
          <w:rFonts w:ascii="Calibri" w:eastAsia="Calibri" w:hAnsi="Calibri" w:cs="Calibri"/>
          <w:color w:val="000000"/>
          <w:sz w:val="20"/>
          <w:szCs w:val="20"/>
        </w:rPr>
        <w:t>E</w:t>
      </w:r>
      <w:r w:rsidR="000620A8" w:rsidRPr="00EA2506">
        <w:rPr>
          <w:rFonts w:ascii="Calibri" w:eastAsia="Calibri" w:hAnsi="Calibri" w:cs="Calibri"/>
          <w:color w:val="000000"/>
          <w:sz w:val="20"/>
          <w:szCs w:val="20"/>
        </w:rPr>
        <w:t>ngineering program and is scheduled for completion for the</w:t>
      </w:r>
      <w:r w:rsidR="008D56FB" w:rsidRPr="00EA2506">
        <w:rPr>
          <w:rFonts w:ascii="Calibri" w:eastAsia="Calibri" w:hAnsi="Calibri" w:cs="Calibri"/>
          <w:color w:val="000000"/>
          <w:sz w:val="20"/>
          <w:szCs w:val="20"/>
        </w:rPr>
        <w:t xml:space="preserve"> </w:t>
      </w:r>
      <w:r>
        <w:rPr>
          <w:rFonts w:ascii="Calibri" w:eastAsia="Calibri" w:hAnsi="Calibri" w:cs="Calibri"/>
          <w:color w:val="000000"/>
          <w:sz w:val="20"/>
          <w:szCs w:val="20"/>
        </w:rPr>
        <w:t>f</w:t>
      </w:r>
      <w:r w:rsidR="008D56FB" w:rsidRPr="00EA2506">
        <w:rPr>
          <w:rFonts w:ascii="Calibri" w:eastAsia="Calibri" w:hAnsi="Calibri" w:cs="Calibri"/>
          <w:color w:val="000000"/>
          <w:sz w:val="20"/>
          <w:szCs w:val="20"/>
        </w:rPr>
        <w:t xml:space="preserve">all 2016 semester. </w:t>
      </w:r>
    </w:p>
    <w:p w14:paraId="48178A80" w14:textId="77777777" w:rsidR="00CA5C12" w:rsidRPr="006B724D" w:rsidRDefault="00CA5C12" w:rsidP="00F25C6B">
      <w:pPr>
        <w:widowControl w:val="0"/>
        <w:tabs>
          <w:tab w:val="left" w:pos="1080"/>
        </w:tabs>
        <w:spacing w:before="132" w:line="240" w:lineRule="auto"/>
        <w:ind w:left="1170" w:right="30"/>
        <w:rPr>
          <w:rFonts w:ascii="Calibri" w:eastAsia="Arial" w:hAnsi="Calibri" w:cs="Arial"/>
          <w:b/>
          <w:color w:val="2D2D2D"/>
          <w:sz w:val="20"/>
          <w:szCs w:val="20"/>
        </w:rPr>
      </w:pPr>
      <w:r w:rsidRPr="006B724D">
        <w:rPr>
          <w:rFonts w:ascii="Calibri" w:eastAsia="Arial" w:hAnsi="Calibri" w:cs="Arial"/>
          <w:b/>
          <w:color w:val="2D2D2D"/>
          <w:sz w:val="20"/>
          <w:szCs w:val="20"/>
        </w:rPr>
        <w:t xml:space="preserve">Analysis and Evaluation    </w:t>
      </w:r>
    </w:p>
    <w:p w14:paraId="39CFAD4D" w14:textId="77777777" w:rsidR="00235396" w:rsidRPr="00235396" w:rsidRDefault="00235396" w:rsidP="00F25C6B">
      <w:pPr>
        <w:widowControl w:val="0"/>
        <w:spacing w:line="240" w:lineRule="auto"/>
        <w:ind w:left="1170"/>
        <w:rPr>
          <w:rFonts w:ascii="Calibri" w:eastAsia="Calibri" w:hAnsi="Calibri" w:cs="Calibri"/>
          <w:color w:val="000000"/>
          <w:sz w:val="20"/>
          <w:szCs w:val="20"/>
        </w:rPr>
      </w:pPr>
    </w:p>
    <w:p w14:paraId="5E87E63C" w14:textId="3C0D7645" w:rsidR="00B743D3" w:rsidRDefault="005F7242" w:rsidP="00F25C6B">
      <w:pPr>
        <w:widowControl w:val="0"/>
        <w:spacing w:line="240" w:lineRule="auto"/>
        <w:ind w:left="1170"/>
        <w:rPr>
          <w:rFonts w:ascii="Calibri" w:eastAsia="Arial" w:hAnsi="Calibri" w:cs="Arial"/>
          <w:color w:val="000000"/>
          <w:sz w:val="20"/>
          <w:szCs w:val="20"/>
        </w:rPr>
      </w:pPr>
      <w:r w:rsidRPr="00DC607A">
        <w:rPr>
          <w:rFonts w:ascii="Calibri" w:eastAsia="Arial" w:hAnsi="Calibri" w:cs="Arial"/>
          <w:color w:val="000000"/>
          <w:sz w:val="20"/>
          <w:szCs w:val="20"/>
        </w:rPr>
        <w:t>Moor</w:t>
      </w:r>
      <w:r w:rsidR="002B2703">
        <w:rPr>
          <w:rFonts w:ascii="Calibri" w:eastAsia="Arial" w:hAnsi="Calibri" w:cs="Arial"/>
          <w:color w:val="000000"/>
          <w:sz w:val="20"/>
          <w:szCs w:val="20"/>
        </w:rPr>
        <w:t>park College embraces a facilities p</w:t>
      </w:r>
      <w:r w:rsidRPr="00DC607A">
        <w:rPr>
          <w:rFonts w:ascii="Calibri" w:eastAsia="Arial" w:hAnsi="Calibri" w:cs="Arial"/>
          <w:color w:val="000000"/>
          <w:sz w:val="20"/>
          <w:szCs w:val="20"/>
        </w:rPr>
        <w:t>lanning process, which includes the</w:t>
      </w:r>
      <w:r w:rsidR="009A3B30">
        <w:rPr>
          <w:rFonts w:ascii="Calibri" w:eastAsia="Arial" w:hAnsi="Calibri" w:cs="Arial"/>
          <w:color w:val="000000"/>
          <w:sz w:val="20"/>
          <w:szCs w:val="20"/>
        </w:rPr>
        <w:t xml:space="preserve"> Educational Master Plan, </w:t>
      </w:r>
      <w:r w:rsidRPr="00DC607A">
        <w:rPr>
          <w:rFonts w:ascii="Calibri" w:eastAsia="Arial" w:hAnsi="Calibri" w:cs="Arial"/>
          <w:color w:val="000000"/>
          <w:sz w:val="20"/>
          <w:szCs w:val="20"/>
        </w:rPr>
        <w:t>Facilities Master Plan (</w:t>
      </w:r>
      <w:r w:rsidR="004F6ABB">
        <w:rPr>
          <w:rFonts w:ascii="Calibri" w:eastAsia="Arial" w:hAnsi="Calibri" w:cs="Arial"/>
          <w:color w:val="000000"/>
          <w:sz w:val="20"/>
          <w:szCs w:val="20"/>
        </w:rPr>
        <w:t>Facilities Master Plan</w:t>
      </w:r>
      <w:r w:rsidRPr="00DC607A">
        <w:rPr>
          <w:rFonts w:ascii="Calibri" w:eastAsia="Arial" w:hAnsi="Calibri" w:cs="Arial"/>
          <w:color w:val="000000"/>
          <w:sz w:val="20"/>
          <w:szCs w:val="20"/>
        </w:rPr>
        <w:t xml:space="preserve">), the Technology Master Plan, an annual Institutional Effectiveness Report, and annual </w:t>
      </w:r>
      <w:r w:rsidR="009A3B30">
        <w:rPr>
          <w:rFonts w:ascii="Calibri" w:eastAsia="Arial" w:hAnsi="Calibri" w:cs="Arial"/>
          <w:color w:val="000000"/>
          <w:sz w:val="20"/>
          <w:szCs w:val="20"/>
        </w:rPr>
        <w:t>p</w:t>
      </w:r>
      <w:r w:rsidRPr="00DC607A">
        <w:rPr>
          <w:rFonts w:ascii="Calibri" w:eastAsia="Arial" w:hAnsi="Calibri" w:cs="Arial"/>
          <w:color w:val="000000"/>
          <w:sz w:val="20"/>
          <w:szCs w:val="20"/>
        </w:rPr>
        <w:t xml:space="preserve">rogram </w:t>
      </w:r>
      <w:r w:rsidR="009A3B30">
        <w:rPr>
          <w:rFonts w:ascii="Calibri" w:eastAsia="Arial" w:hAnsi="Calibri" w:cs="Arial"/>
          <w:color w:val="000000"/>
          <w:sz w:val="20"/>
          <w:szCs w:val="20"/>
        </w:rPr>
        <w:t>p</w:t>
      </w:r>
      <w:r w:rsidRPr="00DC607A">
        <w:rPr>
          <w:rFonts w:ascii="Calibri" w:eastAsia="Arial" w:hAnsi="Calibri" w:cs="Arial"/>
          <w:color w:val="000000"/>
          <w:sz w:val="20"/>
          <w:szCs w:val="20"/>
        </w:rPr>
        <w:t>lanning for each department or program.  The I</w:t>
      </w:r>
      <w:r w:rsidR="009A3B30">
        <w:rPr>
          <w:rFonts w:ascii="Calibri" w:eastAsia="Arial" w:hAnsi="Calibri" w:cs="Arial"/>
          <w:color w:val="000000"/>
          <w:sz w:val="20"/>
          <w:szCs w:val="20"/>
        </w:rPr>
        <w:t xml:space="preserve">nstitutional </w:t>
      </w:r>
      <w:r w:rsidRPr="00DC607A">
        <w:rPr>
          <w:rFonts w:ascii="Calibri" w:eastAsia="Arial" w:hAnsi="Calibri" w:cs="Arial"/>
          <w:color w:val="000000"/>
          <w:sz w:val="20"/>
          <w:szCs w:val="20"/>
        </w:rPr>
        <w:t>E</w:t>
      </w:r>
      <w:r w:rsidR="009A3B30">
        <w:rPr>
          <w:rFonts w:ascii="Calibri" w:eastAsia="Arial" w:hAnsi="Calibri" w:cs="Arial"/>
          <w:color w:val="000000"/>
          <w:sz w:val="20"/>
          <w:szCs w:val="20"/>
        </w:rPr>
        <w:t xml:space="preserve">ffectiveness </w:t>
      </w:r>
      <w:r w:rsidRPr="00DC607A">
        <w:rPr>
          <w:rFonts w:ascii="Calibri" w:eastAsia="Arial" w:hAnsi="Calibri" w:cs="Arial"/>
          <w:color w:val="000000"/>
          <w:sz w:val="20"/>
          <w:szCs w:val="20"/>
        </w:rPr>
        <w:t>R</w:t>
      </w:r>
      <w:r w:rsidR="009A3B30">
        <w:rPr>
          <w:rFonts w:ascii="Calibri" w:eastAsia="Arial" w:hAnsi="Calibri" w:cs="Arial"/>
          <w:color w:val="000000"/>
          <w:sz w:val="20"/>
          <w:szCs w:val="20"/>
        </w:rPr>
        <w:t>eport</w:t>
      </w:r>
      <w:r w:rsidRPr="00DC607A">
        <w:rPr>
          <w:rFonts w:ascii="Calibri" w:eastAsia="Arial" w:hAnsi="Calibri" w:cs="Arial"/>
          <w:color w:val="000000"/>
          <w:sz w:val="20"/>
          <w:szCs w:val="20"/>
        </w:rPr>
        <w:t xml:space="preserve"> examines the External Environment of economic forecast and community scans; The E</w:t>
      </w:r>
      <w:r w:rsidR="009A3B30">
        <w:rPr>
          <w:rFonts w:ascii="Calibri" w:eastAsia="Arial" w:hAnsi="Calibri" w:cs="Arial"/>
          <w:color w:val="000000"/>
          <w:sz w:val="20"/>
          <w:szCs w:val="20"/>
        </w:rPr>
        <w:t xml:space="preserve">ducational </w:t>
      </w:r>
      <w:r w:rsidRPr="00DC607A">
        <w:rPr>
          <w:rFonts w:ascii="Calibri" w:eastAsia="Arial" w:hAnsi="Calibri" w:cs="Arial"/>
          <w:color w:val="000000"/>
          <w:sz w:val="20"/>
          <w:szCs w:val="20"/>
        </w:rPr>
        <w:t>M</w:t>
      </w:r>
      <w:r w:rsidR="009A3B30">
        <w:rPr>
          <w:rFonts w:ascii="Calibri" w:eastAsia="Arial" w:hAnsi="Calibri" w:cs="Arial"/>
          <w:color w:val="000000"/>
          <w:sz w:val="20"/>
          <w:szCs w:val="20"/>
        </w:rPr>
        <w:t xml:space="preserve">aster </w:t>
      </w:r>
      <w:r w:rsidRPr="00DC607A">
        <w:rPr>
          <w:rFonts w:ascii="Calibri" w:eastAsia="Arial" w:hAnsi="Calibri" w:cs="Arial"/>
          <w:color w:val="000000"/>
          <w:sz w:val="20"/>
          <w:szCs w:val="20"/>
        </w:rPr>
        <w:t>P</w:t>
      </w:r>
      <w:r w:rsidR="009A3B30">
        <w:rPr>
          <w:rFonts w:ascii="Calibri" w:eastAsia="Arial" w:hAnsi="Calibri" w:cs="Arial"/>
          <w:color w:val="000000"/>
          <w:sz w:val="20"/>
          <w:szCs w:val="20"/>
        </w:rPr>
        <w:t>lan</w:t>
      </w:r>
      <w:r w:rsidRPr="00DC607A">
        <w:rPr>
          <w:rFonts w:ascii="Calibri" w:eastAsia="Arial" w:hAnsi="Calibri" w:cs="Arial"/>
          <w:color w:val="000000"/>
          <w:sz w:val="20"/>
          <w:szCs w:val="20"/>
        </w:rPr>
        <w:t xml:space="preserve"> ensures alignment with the District E</w:t>
      </w:r>
      <w:r w:rsidR="009A3B30">
        <w:rPr>
          <w:rFonts w:ascii="Calibri" w:eastAsia="Arial" w:hAnsi="Calibri" w:cs="Arial"/>
          <w:color w:val="000000"/>
          <w:sz w:val="20"/>
          <w:szCs w:val="20"/>
        </w:rPr>
        <w:t xml:space="preserve">ducational </w:t>
      </w:r>
      <w:r w:rsidRPr="00DC607A">
        <w:rPr>
          <w:rFonts w:ascii="Calibri" w:eastAsia="Arial" w:hAnsi="Calibri" w:cs="Arial"/>
          <w:color w:val="000000"/>
          <w:sz w:val="20"/>
          <w:szCs w:val="20"/>
        </w:rPr>
        <w:t>M</w:t>
      </w:r>
      <w:r w:rsidR="009A3B30">
        <w:rPr>
          <w:rFonts w:ascii="Calibri" w:eastAsia="Arial" w:hAnsi="Calibri" w:cs="Arial"/>
          <w:color w:val="000000"/>
          <w:sz w:val="20"/>
          <w:szCs w:val="20"/>
        </w:rPr>
        <w:t xml:space="preserve">aster </w:t>
      </w:r>
      <w:r w:rsidRPr="00DC607A">
        <w:rPr>
          <w:rFonts w:ascii="Calibri" w:eastAsia="Arial" w:hAnsi="Calibri" w:cs="Arial"/>
          <w:color w:val="000000"/>
          <w:sz w:val="20"/>
          <w:szCs w:val="20"/>
        </w:rPr>
        <w:t>P</w:t>
      </w:r>
      <w:r w:rsidR="009A3B30">
        <w:rPr>
          <w:rFonts w:ascii="Calibri" w:eastAsia="Arial" w:hAnsi="Calibri" w:cs="Arial"/>
          <w:color w:val="000000"/>
          <w:sz w:val="20"/>
          <w:szCs w:val="20"/>
        </w:rPr>
        <w:t>lan</w:t>
      </w:r>
      <w:r w:rsidRPr="00DC607A">
        <w:rPr>
          <w:rFonts w:ascii="Calibri" w:eastAsia="Arial" w:hAnsi="Calibri" w:cs="Arial"/>
          <w:color w:val="000000"/>
          <w:sz w:val="20"/>
          <w:szCs w:val="20"/>
        </w:rPr>
        <w:t>, and core values of the institution; the F</w:t>
      </w:r>
      <w:r w:rsidR="009A3B30">
        <w:rPr>
          <w:rFonts w:ascii="Calibri" w:eastAsia="Arial" w:hAnsi="Calibri" w:cs="Arial"/>
          <w:color w:val="000000"/>
          <w:sz w:val="20"/>
          <w:szCs w:val="20"/>
        </w:rPr>
        <w:t xml:space="preserve">acilities </w:t>
      </w:r>
      <w:r w:rsidRPr="00DC607A">
        <w:rPr>
          <w:rFonts w:ascii="Calibri" w:eastAsia="Arial" w:hAnsi="Calibri" w:cs="Arial"/>
          <w:color w:val="000000"/>
          <w:sz w:val="20"/>
          <w:szCs w:val="20"/>
        </w:rPr>
        <w:t>M</w:t>
      </w:r>
      <w:r w:rsidR="009A3B30">
        <w:rPr>
          <w:rFonts w:ascii="Calibri" w:eastAsia="Arial" w:hAnsi="Calibri" w:cs="Arial"/>
          <w:color w:val="000000"/>
          <w:sz w:val="20"/>
          <w:szCs w:val="20"/>
        </w:rPr>
        <w:t xml:space="preserve">aster </w:t>
      </w:r>
      <w:r w:rsidRPr="00DC607A">
        <w:rPr>
          <w:rFonts w:ascii="Calibri" w:eastAsia="Arial" w:hAnsi="Calibri" w:cs="Arial"/>
          <w:color w:val="000000"/>
          <w:sz w:val="20"/>
          <w:szCs w:val="20"/>
        </w:rPr>
        <w:t>P</w:t>
      </w:r>
      <w:r w:rsidR="009A3B30">
        <w:rPr>
          <w:rFonts w:ascii="Calibri" w:eastAsia="Arial" w:hAnsi="Calibri" w:cs="Arial"/>
          <w:color w:val="000000"/>
          <w:sz w:val="20"/>
          <w:szCs w:val="20"/>
        </w:rPr>
        <w:t>lan</w:t>
      </w:r>
      <w:r w:rsidRPr="00DC607A">
        <w:rPr>
          <w:rFonts w:ascii="Calibri" w:eastAsia="Arial" w:hAnsi="Calibri" w:cs="Arial"/>
          <w:color w:val="000000"/>
          <w:sz w:val="20"/>
          <w:szCs w:val="20"/>
        </w:rPr>
        <w:t xml:space="preserve"> ensures that plan for improvements to the facilities fully supports the E</w:t>
      </w:r>
      <w:r w:rsidR="009A3B30">
        <w:rPr>
          <w:rFonts w:ascii="Calibri" w:eastAsia="Arial" w:hAnsi="Calibri" w:cs="Arial"/>
          <w:color w:val="000000"/>
          <w:sz w:val="20"/>
          <w:szCs w:val="20"/>
        </w:rPr>
        <w:t xml:space="preserve">ducational </w:t>
      </w:r>
      <w:r w:rsidRPr="00DC607A">
        <w:rPr>
          <w:rFonts w:ascii="Calibri" w:eastAsia="Arial" w:hAnsi="Calibri" w:cs="Arial"/>
          <w:color w:val="000000"/>
          <w:sz w:val="20"/>
          <w:szCs w:val="20"/>
        </w:rPr>
        <w:t>M</w:t>
      </w:r>
      <w:r w:rsidR="009A3B30">
        <w:rPr>
          <w:rFonts w:ascii="Calibri" w:eastAsia="Arial" w:hAnsi="Calibri" w:cs="Arial"/>
          <w:color w:val="000000"/>
          <w:sz w:val="20"/>
          <w:szCs w:val="20"/>
        </w:rPr>
        <w:t xml:space="preserve">aster </w:t>
      </w:r>
      <w:r w:rsidRPr="00DC607A">
        <w:rPr>
          <w:rFonts w:ascii="Calibri" w:eastAsia="Arial" w:hAnsi="Calibri" w:cs="Arial"/>
          <w:color w:val="000000"/>
          <w:sz w:val="20"/>
          <w:szCs w:val="20"/>
        </w:rPr>
        <w:t>P</w:t>
      </w:r>
      <w:r w:rsidR="009A3B30">
        <w:rPr>
          <w:rFonts w:ascii="Calibri" w:eastAsia="Arial" w:hAnsi="Calibri" w:cs="Arial"/>
          <w:color w:val="000000"/>
          <w:sz w:val="20"/>
          <w:szCs w:val="20"/>
        </w:rPr>
        <w:t>lan</w:t>
      </w:r>
      <w:r w:rsidRPr="00DC607A">
        <w:rPr>
          <w:rFonts w:ascii="Calibri" w:eastAsia="Arial" w:hAnsi="Calibri" w:cs="Arial"/>
          <w:color w:val="000000"/>
          <w:sz w:val="20"/>
          <w:szCs w:val="20"/>
        </w:rPr>
        <w:t>; the</w:t>
      </w:r>
      <w:r w:rsidR="00F902BC">
        <w:rPr>
          <w:rFonts w:ascii="Calibri" w:eastAsia="Arial" w:hAnsi="Calibri" w:cs="Arial"/>
          <w:color w:val="000000"/>
          <w:sz w:val="20"/>
          <w:szCs w:val="20"/>
        </w:rPr>
        <w:t xml:space="preserve"> annual </w:t>
      </w:r>
      <w:r w:rsidR="009A3B30">
        <w:rPr>
          <w:rFonts w:ascii="Calibri" w:eastAsia="Arial" w:hAnsi="Calibri" w:cs="Arial"/>
          <w:color w:val="000000"/>
          <w:sz w:val="20"/>
          <w:szCs w:val="20"/>
        </w:rPr>
        <w:t>p</w:t>
      </w:r>
      <w:r w:rsidR="00F902BC">
        <w:rPr>
          <w:rFonts w:ascii="Calibri" w:eastAsia="Arial" w:hAnsi="Calibri" w:cs="Arial"/>
          <w:color w:val="000000"/>
          <w:sz w:val="20"/>
          <w:szCs w:val="20"/>
        </w:rPr>
        <w:t xml:space="preserve">rogram </w:t>
      </w:r>
      <w:r w:rsidR="009A3B30">
        <w:rPr>
          <w:rFonts w:ascii="Calibri" w:eastAsia="Arial" w:hAnsi="Calibri" w:cs="Arial"/>
          <w:color w:val="000000"/>
          <w:sz w:val="20"/>
          <w:szCs w:val="20"/>
        </w:rPr>
        <w:t>p</w:t>
      </w:r>
      <w:r w:rsidR="00F902BC">
        <w:rPr>
          <w:rFonts w:ascii="Calibri" w:eastAsia="Arial" w:hAnsi="Calibri" w:cs="Arial"/>
          <w:color w:val="000000"/>
          <w:sz w:val="20"/>
          <w:szCs w:val="20"/>
        </w:rPr>
        <w:t>lan identifies</w:t>
      </w:r>
      <w:r w:rsidRPr="00DC607A">
        <w:rPr>
          <w:rFonts w:ascii="Calibri" w:eastAsia="Arial" w:hAnsi="Calibri" w:cs="Arial"/>
          <w:color w:val="000000"/>
          <w:sz w:val="20"/>
          <w:szCs w:val="20"/>
        </w:rPr>
        <w:t xml:space="preserve"> each program</w:t>
      </w:r>
      <w:r w:rsidR="009A3B30">
        <w:rPr>
          <w:rFonts w:ascii="Calibri" w:eastAsia="Arial" w:hAnsi="Calibri" w:cs="Arial"/>
          <w:color w:val="000000"/>
          <w:sz w:val="20"/>
          <w:szCs w:val="20"/>
        </w:rPr>
        <w:t>’s needs</w:t>
      </w:r>
      <w:r w:rsidRPr="00DC607A">
        <w:rPr>
          <w:rFonts w:ascii="Calibri" w:eastAsia="Arial" w:hAnsi="Calibri" w:cs="Arial"/>
          <w:color w:val="000000"/>
          <w:sz w:val="20"/>
          <w:szCs w:val="20"/>
        </w:rPr>
        <w:t xml:space="preserve"> </w:t>
      </w:r>
      <w:r w:rsidR="009A3B30">
        <w:rPr>
          <w:rFonts w:ascii="Calibri" w:eastAsia="Arial" w:hAnsi="Calibri" w:cs="Arial"/>
          <w:color w:val="000000"/>
          <w:sz w:val="20"/>
          <w:szCs w:val="20"/>
        </w:rPr>
        <w:t xml:space="preserve">in order </w:t>
      </w:r>
      <w:r w:rsidRPr="00DC607A">
        <w:rPr>
          <w:rFonts w:ascii="Calibri" w:eastAsia="Arial" w:hAnsi="Calibri" w:cs="Arial"/>
          <w:color w:val="000000"/>
          <w:sz w:val="20"/>
          <w:szCs w:val="20"/>
        </w:rPr>
        <w:t xml:space="preserve">to </w:t>
      </w:r>
      <w:r w:rsidR="00D85CC6">
        <w:rPr>
          <w:rFonts w:ascii="Calibri" w:eastAsia="Arial" w:hAnsi="Calibri" w:cs="Arial"/>
          <w:color w:val="000000"/>
          <w:sz w:val="20"/>
          <w:szCs w:val="20"/>
        </w:rPr>
        <w:t xml:space="preserve">improve student learning </w:t>
      </w:r>
      <w:r w:rsidRPr="00DC607A">
        <w:rPr>
          <w:rFonts w:ascii="Calibri" w:eastAsia="Arial" w:hAnsi="Calibri" w:cs="Arial"/>
          <w:color w:val="000000"/>
          <w:sz w:val="20"/>
          <w:szCs w:val="20"/>
        </w:rPr>
        <w:t>or services to students, faculty</w:t>
      </w:r>
      <w:r w:rsidR="00930B55">
        <w:rPr>
          <w:rFonts w:ascii="Calibri" w:eastAsia="Arial" w:hAnsi="Calibri" w:cs="Arial"/>
          <w:color w:val="000000"/>
          <w:sz w:val="20"/>
          <w:szCs w:val="20"/>
        </w:rPr>
        <w:t>,</w:t>
      </w:r>
      <w:r w:rsidRPr="00DC607A">
        <w:rPr>
          <w:rFonts w:ascii="Calibri" w:eastAsia="Arial" w:hAnsi="Calibri" w:cs="Arial"/>
          <w:color w:val="000000"/>
          <w:sz w:val="20"/>
          <w:szCs w:val="20"/>
        </w:rPr>
        <w:t xml:space="preserve"> and staff.  </w:t>
      </w:r>
    </w:p>
    <w:p w14:paraId="582F47FF" w14:textId="77777777" w:rsidR="00B743D3" w:rsidRDefault="00B743D3" w:rsidP="00F25C6B">
      <w:pPr>
        <w:widowControl w:val="0"/>
        <w:spacing w:line="240" w:lineRule="auto"/>
        <w:ind w:left="1170"/>
        <w:rPr>
          <w:rFonts w:ascii="Calibri" w:eastAsia="Arial" w:hAnsi="Calibri" w:cs="Arial"/>
          <w:color w:val="000000"/>
          <w:sz w:val="20"/>
          <w:szCs w:val="20"/>
        </w:rPr>
      </w:pPr>
    </w:p>
    <w:p w14:paraId="6857C3B5" w14:textId="19DC93AE" w:rsidR="00235396" w:rsidRDefault="002B2703" w:rsidP="00F25C6B">
      <w:pPr>
        <w:widowControl w:val="0"/>
        <w:spacing w:line="240" w:lineRule="auto"/>
        <w:ind w:left="1170"/>
        <w:rPr>
          <w:rFonts w:ascii="Calibri" w:eastAsia="Arial" w:hAnsi="Calibri" w:cs="Arial"/>
          <w:sz w:val="20"/>
          <w:szCs w:val="20"/>
        </w:rPr>
      </w:pPr>
      <w:r>
        <w:rPr>
          <w:rFonts w:ascii="Calibri" w:eastAsia="Arial" w:hAnsi="Calibri" w:cs="Arial"/>
          <w:sz w:val="20"/>
          <w:szCs w:val="20"/>
        </w:rPr>
        <w:t>This</w:t>
      </w:r>
      <w:r w:rsidR="00B743D3">
        <w:rPr>
          <w:rFonts w:ascii="Calibri" w:eastAsia="Arial" w:hAnsi="Calibri" w:cs="Arial"/>
          <w:sz w:val="20"/>
          <w:szCs w:val="20"/>
        </w:rPr>
        <w:t xml:space="preserve"> open, vigorous, and inclusive process </w:t>
      </w:r>
      <w:r w:rsidR="006116F5">
        <w:rPr>
          <w:rFonts w:ascii="Calibri" w:eastAsia="Arial" w:hAnsi="Calibri" w:cs="Arial"/>
          <w:sz w:val="20"/>
          <w:szCs w:val="20"/>
        </w:rPr>
        <w:t>ensures</w:t>
      </w:r>
      <w:r w:rsidR="00B743D3">
        <w:rPr>
          <w:rFonts w:ascii="Calibri" w:eastAsia="Arial" w:hAnsi="Calibri" w:cs="Arial"/>
          <w:sz w:val="20"/>
          <w:szCs w:val="20"/>
        </w:rPr>
        <w:t xml:space="preserve"> that physical resources are developed, constructed, and maintained in a way that assures safe</w:t>
      </w:r>
      <w:r w:rsidR="006116F5">
        <w:rPr>
          <w:rFonts w:ascii="Calibri" w:eastAsia="Arial" w:hAnsi="Calibri" w:cs="Arial"/>
          <w:sz w:val="20"/>
          <w:szCs w:val="20"/>
        </w:rPr>
        <w:t>ty, security, and healthfulness. It also</w:t>
      </w:r>
      <w:r w:rsidR="00B743D3">
        <w:rPr>
          <w:rFonts w:ascii="Calibri" w:eastAsia="Arial" w:hAnsi="Calibri" w:cs="Arial"/>
          <w:sz w:val="20"/>
          <w:szCs w:val="20"/>
        </w:rPr>
        <w:t xml:space="preserve"> ensures that instructional needs are understood and evaluated by committees consisting of faculty and management.  The</w:t>
      </w:r>
      <w:r w:rsidR="00AE5691">
        <w:rPr>
          <w:rFonts w:ascii="Calibri" w:eastAsia="Arial" w:hAnsi="Calibri" w:cs="Arial"/>
          <w:sz w:val="20"/>
          <w:szCs w:val="20"/>
        </w:rPr>
        <w:t xml:space="preserve"> committees’</w:t>
      </w:r>
      <w:r w:rsidR="00B743D3">
        <w:rPr>
          <w:rFonts w:ascii="Calibri" w:eastAsia="Arial" w:hAnsi="Calibri" w:cs="Arial"/>
          <w:sz w:val="20"/>
          <w:szCs w:val="20"/>
        </w:rPr>
        <w:t xml:space="preserve"> recommendations are ultimately forwarded to the President, who, with advice of Consultation Council, determines the available resources to address the recommended projects. The decision</w:t>
      </w:r>
      <w:r w:rsidR="00AE5691">
        <w:rPr>
          <w:rFonts w:ascii="Calibri" w:eastAsia="Arial" w:hAnsi="Calibri" w:cs="Arial"/>
          <w:sz w:val="20"/>
          <w:szCs w:val="20"/>
        </w:rPr>
        <w:t>-</w:t>
      </w:r>
      <w:r w:rsidR="00B743D3">
        <w:rPr>
          <w:rFonts w:ascii="Calibri" w:eastAsia="Arial" w:hAnsi="Calibri" w:cs="Arial"/>
          <w:sz w:val="20"/>
          <w:szCs w:val="20"/>
        </w:rPr>
        <w:t>making</w:t>
      </w:r>
      <w:r w:rsidR="00AE5691">
        <w:rPr>
          <w:rFonts w:ascii="Calibri" w:eastAsia="Arial" w:hAnsi="Calibri" w:cs="Arial"/>
          <w:sz w:val="20"/>
          <w:szCs w:val="20"/>
        </w:rPr>
        <w:t xml:space="preserve"> process</w:t>
      </w:r>
      <w:r w:rsidR="00B743D3">
        <w:rPr>
          <w:rFonts w:ascii="Calibri" w:eastAsia="Arial" w:hAnsi="Calibri" w:cs="Arial"/>
          <w:sz w:val="20"/>
          <w:szCs w:val="20"/>
        </w:rPr>
        <w:t xml:space="preserve"> related to the physical infrastructure </w:t>
      </w:r>
      <w:r w:rsidR="00AE5691">
        <w:rPr>
          <w:rFonts w:ascii="Calibri" w:eastAsia="Arial" w:hAnsi="Calibri" w:cs="Arial"/>
          <w:sz w:val="20"/>
          <w:szCs w:val="20"/>
        </w:rPr>
        <w:t xml:space="preserve">allows for modification </w:t>
      </w:r>
      <w:r w:rsidR="00B743D3">
        <w:rPr>
          <w:rFonts w:ascii="Calibri" w:eastAsia="Arial" w:hAnsi="Calibri" w:cs="Arial"/>
          <w:sz w:val="20"/>
          <w:szCs w:val="20"/>
        </w:rPr>
        <w:t xml:space="preserve">over time, </w:t>
      </w:r>
      <w:r w:rsidR="00AE5691">
        <w:rPr>
          <w:rFonts w:ascii="Calibri" w:eastAsia="Arial" w:hAnsi="Calibri" w:cs="Arial"/>
          <w:sz w:val="20"/>
          <w:szCs w:val="20"/>
        </w:rPr>
        <w:t>giving it</w:t>
      </w:r>
      <w:r w:rsidR="00B743D3">
        <w:rPr>
          <w:rFonts w:ascii="Calibri" w:eastAsia="Arial" w:hAnsi="Calibri" w:cs="Arial"/>
          <w:sz w:val="20"/>
          <w:szCs w:val="20"/>
        </w:rPr>
        <w:t xml:space="preserve"> the flexibility to respond to changing mandate</w:t>
      </w:r>
      <w:r w:rsidR="002424E6">
        <w:rPr>
          <w:rFonts w:ascii="Calibri" w:eastAsia="Arial" w:hAnsi="Calibri" w:cs="Arial"/>
          <w:sz w:val="20"/>
          <w:szCs w:val="20"/>
        </w:rPr>
        <w:t>s, environments, and resources.</w:t>
      </w:r>
    </w:p>
    <w:p w14:paraId="13FE70F5" w14:textId="77777777" w:rsidR="00EA2506" w:rsidRPr="002424E6" w:rsidRDefault="00EA2506" w:rsidP="00F25C6B">
      <w:pPr>
        <w:widowControl w:val="0"/>
        <w:spacing w:line="240" w:lineRule="auto"/>
        <w:ind w:left="1170"/>
        <w:rPr>
          <w:rFonts w:ascii="Calibri" w:eastAsia="Arial" w:hAnsi="Calibri" w:cs="Arial"/>
          <w:sz w:val="20"/>
          <w:szCs w:val="20"/>
        </w:rPr>
      </w:pPr>
    </w:p>
    <w:p w14:paraId="09FBF2EA" w14:textId="77777777" w:rsidR="00235396" w:rsidRPr="006B724D" w:rsidRDefault="00235396" w:rsidP="00235396">
      <w:pPr>
        <w:widowControl w:val="0"/>
        <w:numPr>
          <w:ilvl w:val="1"/>
          <w:numId w:val="1"/>
        </w:numPr>
        <w:tabs>
          <w:tab w:val="left" w:pos="1085"/>
        </w:tabs>
        <w:spacing w:before="128" w:line="240" w:lineRule="auto"/>
        <w:ind w:left="1084" w:right="312" w:hanging="508"/>
        <w:rPr>
          <w:rFonts w:ascii="Calibri" w:eastAsia="Arial" w:hAnsi="Calibri" w:cs="Arial"/>
          <w:color w:val="2D2D2D"/>
          <w:sz w:val="20"/>
          <w:szCs w:val="20"/>
        </w:rPr>
      </w:pPr>
      <w:r w:rsidRPr="00235396">
        <w:rPr>
          <w:rFonts w:ascii="Calibri" w:eastAsia="Calibri" w:hAnsi="Calibri" w:cs="Arial"/>
          <w:color w:val="2D2D2D"/>
          <w:w w:val="94"/>
          <w:sz w:val="20"/>
          <w:szCs w:val="20"/>
        </w:rPr>
        <w:t xml:space="preserve">To </w:t>
      </w:r>
      <w:r w:rsidRPr="00235396">
        <w:rPr>
          <w:rFonts w:ascii="Calibri" w:eastAsia="Calibri" w:hAnsi="Calibri" w:cs="Arial"/>
          <w:color w:val="2D2D2D"/>
          <w:w w:val="92"/>
          <w:sz w:val="20"/>
          <w:szCs w:val="20"/>
        </w:rPr>
        <w:t xml:space="preserve">assure </w:t>
      </w:r>
      <w:r w:rsidRPr="00235396">
        <w:rPr>
          <w:rFonts w:ascii="Calibri" w:eastAsia="Calibri" w:hAnsi="Calibri" w:cs="Arial"/>
          <w:color w:val="2D2D2D"/>
          <w:w w:val="105"/>
          <w:sz w:val="20"/>
          <w:szCs w:val="20"/>
        </w:rPr>
        <w:t>the feasibility</w:t>
      </w:r>
      <w:r w:rsidRPr="00235396">
        <w:rPr>
          <w:rFonts w:ascii="Calibri" w:eastAsia="Calibri" w:hAnsi="Calibri" w:cs="Arial"/>
          <w:color w:val="2D2D2D"/>
          <w:w w:val="114"/>
          <w:sz w:val="20"/>
          <w:szCs w:val="20"/>
        </w:rPr>
        <w:t xml:space="preserve"> </w:t>
      </w:r>
      <w:r w:rsidRPr="00235396">
        <w:rPr>
          <w:rFonts w:ascii="Calibri" w:eastAsia="Calibri" w:hAnsi="Calibri" w:cs="Arial"/>
          <w:color w:val="2D2D2D"/>
          <w:w w:val="98"/>
          <w:sz w:val="20"/>
          <w:szCs w:val="20"/>
        </w:rPr>
        <w:t xml:space="preserve">and </w:t>
      </w:r>
      <w:r w:rsidRPr="00235396">
        <w:rPr>
          <w:rFonts w:ascii="Calibri" w:eastAsia="Calibri" w:hAnsi="Calibri" w:cs="Arial"/>
          <w:color w:val="2D2D2D"/>
          <w:sz w:val="20"/>
          <w:szCs w:val="20"/>
        </w:rPr>
        <w:t xml:space="preserve">effectiveness </w:t>
      </w:r>
      <w:r w:rsidRPr="00235396">
        <w:rPr>
          <w:rFonts w:ascii="Calibri" w:eastAsia="Calibri" w:hAnsi="Calibri" w:cs="Arial"/>
          <w:color w:val="2D2D2D"/>
          <w:w w:val="101"/>
          <w:sz w:val="20"/>
          <w:szCs w:val="20"/>
        </w:rPr>
        <w:t xml:space="preserve">of </w:t>
      </w:r>
      <w:r w:rsidRPr="00235396">
        <w:rPr>
          <w:rFonts w:ascii="Calibri" w:eastAsia="Calibri" w:hAnsi="Calibri" w:cs="Arial"/>
          <w:color w:val="2D2D2D"/>
          <w:w w:val="98"/>
          <w:sz w:val="20"/>
          <w:szCs w:val="20"/>
        </w:rPr>
        <w:t xml:space="preserve">physical </w:t>
      </w:r>
      <w:r w:rsidRPr="00235396">
        <w:rPr>
          <w:rFonts w:ascii="Calibri" w:eastAsia="Calibri" w:hAnsi="Calibri" w:cs="Arial"/>
          <w:color w:val="2D2D2D"/>
          <w:w w:val="94"/>
          <w:sz w:val="20"/>
          <w:szCs w:val="20"/>
        </w:rPr>
        <w:t>resources in</w:t>
      </w:r>
      <w:r w:rsidRPr="00235396">
        <w:rPr>
          <w:rFonts w:ascii="Calibri" w:eastAsia="Calibri" w:hAnsi="Calibri" w:cs="Arial"/>
          <w:color w:val="2D2D2D"/>
          <w:w w:val="136"/>
          <w:sz w:val="20"/>
          <w:szCs w:val="20"/>
        </w:rPr>
        <w:t xml:space="preserve"> </w:t>
      </w:r>
      <w:r w:rsidRPr="00235396">
        <w:rPr>
          <w:rFonts w:ascii="Calibri" w:eastAsia="Calibri" w:hAnsi="Calibri" w:cs="Arial"/>
          <w:color w:val="2D2D2D"/>
          <w:spacing w:val="2"/>
          <w:w w:val="99"/>
          <w:sz w:val="20"/>
          <w:szCs w:val="20"/>
        </w:rPr>
        <w:t xml:space="preserve">supporting institutional </w:t>
      </w:r>
      <w:r w:rsidRPr="00235396">
        <w:rPr>
          <w:rFonts w:ascii="Calibri" w:eastAsia="Calibri" w:hAnsi="Calibri" w:cs="Arial"/>
          <w:color w:val="2D2D2D"/>
          <w:w w:val="96"/>
          <w:sz w:val="20"/>
          <w:szCs w:val="20"/>
        </w:rPr>
        <w:t xml:space="preserve">programs </w:t>
      </w:r>
      <w:r w:rsidRPr="00235396">
        <w:rPr>
          <w:rFonts w:ascii="Calibri" w:eastAsia="Calibri" w:hAnsi="Calibri" w:cs="Arial"/>
          <w:color w:val="2D2D2D"/>
          <w:w w:val="95"/>
          <w:sz w:val="20"/>
          <w:szCs w:val="20"/>
        </w:rPr>
        <w:t xml:space="preserve">and </w:t>
      </w:r>
      <w:r w:rsidRPr="00235396">
        <w:rPr>
          <w:rFonts w:ascii="Calibri" w:eastAsia="Calibri" w:hAnsi="Calibri" w:cs="Arial"/>
          <w:color w:val="2D2D2D"/>
          <w:w w:val="96"/>
          <w:sz w:val="20"/>
          <w:szCs w:val="20"/>
        </w:rPr>
        <w:t xml:space="preserve">services, </w:t>
      </w:r>
      <w:r w:rsidRPr="00235396">
        <w:rPr>
          <w:rFonts w:ascii="Calibri" w:eastAsia="Calibri" w:hAnsi="Calibri" w:cs="Arial"/>
          <w:color w:val="2D2D2D"/>
          <w:w w:val="103"/>
          <w:sz w:val="20"/>
          <w:szCs w:val="20"/>
        </w:rPr>
        <w:t>the institution</w:t>
      </w:r>
      <w:r w:rsidRPr="00235396">
        <w:rPr>
          <w:rFonts w:ascii="Calibri" w:eastAsia="Calibri" w:hAnsi="Calibri" w:cs="Arial"/>
          <w:color w:val="2D2D2D"/>
          <w:w w:val="115"/>
          <w:sz w:val="20"/>
          <w:szCs w:val="20"/>
        </w:rPr>
        <w:t xml:space="preserve"> </w:t>
      </w:r>
      <w:r w:rsidRPr="00235396">
        <w:rPr>
          <w:rFonts w:ascii="Calibri" w:eastAsia="Calibri" w:hAnsi="Calibri" w:cs="Arial"/>
          <w:color w:val="2D2D2D"/>
          <w:spacing w:val="-3"/>
          <w:w w:val="99"/>
          <w:sz w:val="20"/>
          <w:szCs w:val="20"/>
        </w:rPr>
        <w:t>plans</w:t>
      </w:r>
      <w:r w:rsidRPr="00235396">
        <w:rPr>
          <w:rFonts w:ascii="Calibri" w:eastAsia="Calibri" w:hAnsi="Calibri" w:cs="Arial"/>
          <w:color w:val="2D2D2D"/>
          <w:w w:val="99"/>
          <w:sz w:val="20"/>
          <w:szCs w:val="20"/>
        </w:rPr>
        <w:t xml:space="preserve"> </w:t>
      </w:r>
      <w:r w:rsidRPr="00235396">
        <w:rPr>
          <w:rFonts w:ascii="Calibri" w:eastAsia="Calibri" w:hAnsi="Calibri" w:cs="Arial"/>
          <w:color w:val="2D2D2D"/>
          <w:w w:val="96"/>
          <w:sz w:val="20"/>
          <w:szCs w:val="20"/>
        </w:rPr>
        <w:t xml:space="preserve">and </w:t>
      </w:r>
      <w:r w:rsidRPr="00235396">
        <w:rPr>
          <w:rFonts w:ascii="Calibri" w:eastAsia="Calibri" w:hAnsi="Calibri" w:cs="Arial"/>
          <w:color w:val="2D2D2D"/>
          <w:w w:val="99"/>
          <w:sz w:val="20"/>
          <w:szCs w:val="20"/>
        </w:rPr>
        <w:t>evaluates its facilities, and equipment</w:t>
      </w:r>
      <w:r w:rsidRPr="00235396">
        <w:rPr>
          <w:rFonts w:ascii="Calibri" w:eastAsia="Calibri" w:hAnsi="Calibri" w:cs="Arial"/>
          <w:color w:val="2D2D2D"/>
          <w:w w:val="102"/>
          <w:sz w:val="20"/>
          <w:szCs w:val="20"/>
        </w:rPr>
        <w:t xml:space="preserve"> </w:t>
      </w:r>
      <w:r w:rsidRPr="00235396">
        <w:rPr>
          <w:rFonts w:ascii="Calibri" w:eastAsia="Calibri" w:hAnsi="Calibri" w:cs="Arial"/>
          <w:color w:val="2D2D2D"/>
          <w:w w:val="96"/>
          <w:sz w:val="20"/>
          <w:szCs w:val="20"/>
        </w:rPr>
        <w:t xml:space="preserve">on </w:t>
      </w:r>
      <w:r w:rsidRPr="00235396">
        <w:rPr>
          <w:rFonts w:ascii="Calibri" w:eastAsia="Calibri" w:hAnsi="Calibri" w:cs="Arial"/>
          <w:color w:val="2D2D2D"/>
          <w:w w:val="97"/>
          <w:sz w:val="20"/>
          <w:szCs w:val="20"/>
        </w:rPr>
        <w:t>a regular</w:t>
      </w:r>
      <w:r w:rsidRPr="00235396">
        <w:rPr>
          <w:rFonts w:ascii="Calibri" w:eastAsia="Calibri" w:hAnsi="Calibri" w:cs="Arial"/>
          <w:color w:val="2D2D2D"/>
          <w:sz w:val="20"/>
          <w:szCs w:val="20"/>
        </w:rPr>
        <w:t xml:space="preserve"> </w:t>
      </w:r>
      <w:r w:rsidRPr="00235396">
        <w:rPr>
          <w:rFonts w:ascii="Calibri" w:eastAsia="Calibri" w:hAnsi="Calibri" w:cs="Arial"/>
          <w:color w:val="2D2D2D"/>
          <w:w w:val="93"/>
          <w:sz w:val="20"/>
          <w:szCs w:val="20"/>
        </w:rPr>
        <w:t xml:space="preserve">basis, </w:t>
      </w:r>
      <w:r w:rsidRPr="00235396">
        <w:rPr>
          <w:rFonts w:ascii="Calibri" w:eastAsia="Calibri" w:hAnsi="Calibri" w:cs="Arial"/>
          <w:color w:val="2D2D2D"/>
          <w:spacing w:val="1"/>
          <w:w w:val="103"/>
          <w:sz w:val="20"/>
          <w:szCs w:val="20"/>
        </w:rPr>
        <w:t>taking utilization</w:t>
      </w:r>
      <w:r w:rsidRPr="00235396">
        <w:rPr>
          <w:rFonts w:ascii="Calibri" w:eastAsia="Calibri" w:hAnsi="Calibri" w:cs="Arial"/>
          <w:color w:val="2D2D2D"/>
          <w:w w:val="119"/>
          <w:sz w:val="20"/>
          <w:szCs w:val="20"/>
        </w:rPr>
        <w:t xml:space="preserve"> </w:t>
      </w:r>
      <w:r w:rsidRPr="00235396">
        <w:rPr>
          <w:rFonts w:ascii="Calibri" w:eastAsia="Calibri" w:hAnsi="Calibri" w:cs="Arial"/>
          <w:color w:val="2D2D2D"/>
          <w:w w:val="94"/>
          <w:sz w:val="20"/>
          <w:szCs w:val="20"/>
        </w:rPr>
        <w:t xml:space="preserve">and </w:t>
      </w:r>
      <w:r w:rsidRPr="00235396">
        <w:rPr>
          <w:rFonts w:ascii="Calibri" w:eastAsia="Calibri" w:hAnsi="Calibri" w:cs="Arial"/>
          <w:color w:val="2D2D2D"/>
          <w:w w:val="102"/>
          <w:sz w:val="20"/>
          <w:szCs w:val="20"/>
        </w:rPr>
        <w:t>other relevant data into account</w:t>
      </w:r>
      <w:r w:rsidRPr="00235396">
        <w:rPr>
          <w:rFonts w:ascii="Calibri" w:eastAsia="Calibri" w:hAnsi="Calibri" w:cs="Arial"/>
          <w:color w:val="2D2D2D"/>
          <w:w w:val="105"/>
          <w:sz w:val="20"/>
          <w:szCs w:val="20"/>
        </w:rPr>
        <w:t>.</w:t>
      </w:r>
    </w:p>
    <w:p w14:paraId="21A2ADA9" w14:textId="38D0A453" w:rsidR="006B724D" w:rsidRPr="006B724D" w:rsidRDefault="006B724D" w:rsidP="006B724D">
      <w:pPr>
        <w:widowControl w:val="0"/>
        <w:tabs>
          <w:tab w:val="left" w:pos="1085"/>
        </w:tabs>
        <w:spacing w:before="128" w:line="240" w:lineRule="auto"/>
        <w:ind w:left="1084" w:right="312"/>
        <w:rPr>
          <w:rFonts w:ascii="Calibri" w:eastAsia="Arial" w:hAnsi="Calibri" w:cs="Arial"/>
          <w:b/>
          <w:color w:val="2D2D2D"/>
          <w:sz w:val="20"/>
          <w:szCs w:val="20"/>
        </w:rPr>
      </w:pPr>
      <w:r w:rsidRPr="006B724D">
        <w:rPr>
          <w:rFonts w:ascii="Calibri" w:eastAsia="Calibri" w:hAnsi="Calibri" w:cs="Arial"/>
          <w:b/>
          <w:color w:val="2D2D2D"/>
          <w:w w:val="94"/>
          <w:sz w:val="20"/>
          <w:szCs w:val="20"/>
        </w:rPr>
        <w:t xml:space="preserve">Evidence of </w:t>
      </w:r>
      <w:r w:rsidR="0027099C">
        <w:rPr>
          <w:rFonts w:ascii="Calibri" w:eastAsia="Calibri" w:hAnsi="Calibri" w:cs="Arial"/>
          <w:b/>
          <w:color w:val="2D2D2D"/>
          <w:w w:val="94"/>
          <w:sz w:val="20"/>
          <w:szCs w:val="20"/>
        </w:rPr>
        <w:t>M</w:t>
      </w:r>
      <w:r w:rsidRPr="006B724D">
        <w:rPr>
          <w:rFonts w:ascii="Calibri" w:eastAsia="Calibri" w:hAnsi="Calibri" w:cs="Arial"/>
          <w:b/>
          <w:color w:val="2D2D2D"/>
          <w:w w:val="94"/>
          <w:sz w:val="20"/>
          <w:szCs w:val="20"/>
        </w:rPr>
        <w:t>eeting the Standard</w:t>
      </w:r>
    </w:p>
    <w:p w14:paraId="7271E939" w14:textId="6CF881C5" w:rsidR="00B63F1D" w:rsidRPr="00B63F1D" w:rsidRDefault="00B63F1D" w:rsidP="00451338">
      <w:pPr>
        <w:widowControl w:val="0"/>
        <w:spacing w:before="137" w:line="240" w:lineRule="auto"/>
        <w:ind w:left="1080" w:right="360"/>
        <w:rPr>
          <w:rFonts w:ascii="Calibri" w:eastAsia="Calibri" w:hAnsi="Calibri" w:cs="Calibri"/>
          <w:color w:val="000000"/>
          <w:sz w:val="20"/>
          <w:szCs w:val="20"/>
        </w:rPr>
      </w:pPr>
      <w:r w:rsidRPr="00B63F1D">
        <w:rPr>
          <w:rFonts w:ascii="Calibri" w:hAnsi="Calibri"/>
          <w:sz w:val="20"/>
          <w:szCs w:val="20"/>
        </w:rPr>
        <w:t>A facilities assessment is completed periodically</w:t>
      </w:r>
      <w:r w:rsidRPr="00B63F1D">
        <w:rPr>
          <w:rFonts w:ascii="Calibri" w:hAnsi="Calibri"/>
          <w:color w:val="FF0000"/>
          <w:sz w:val="20"/>
          <w:szCs w:val="20"/>
        </w:rPr>
        <w:t xml:space="preserve"> </w:t>
      </w:r>
      <w:r w:rsidRPr="00B63F1D">
        <w:rPr>
          <w:rFonts w:ascii="Calibri" w:hAnsi="Calibri"/>
          <w:sz w:val="20"/>
          <w:szCs w:val="20"/>
        </w:rPr>
        <w:t>by a team from the Foundation for Ca</w:t>
      </w:r>
      <w:r w:rsidR="00D85CC6">
        <w:rPr>
          <w:rFonts w:ascii="Calibri" w:hAnsi="Calibri"/>
          <w:sz w:val="20"/>
          <w:szCs w:val="20"/>
        </w:rPr>
        <w:t xml:space="preserve">lifornia Community Colleges from </w:t>
      </w:r>
      <w:r w:rsidRPr="00B63F1D">
        <w:rPr>
          <w:rFonts w:ascii="Calibri" w:hAnsi="Calibri"/>
          <w:sz w:val="20"/>
          <w:szCs w:val="20"/>
        </w:rPr>
        <w:t xml:space="preserve">the State Chancellor's Office. This detailed assessment provides the District and the </w:t>
      </w:r>
      <w:r w:rsidR="0027099C">
        <w:rPr>
          <w:rFonts w:ascii="Calibri" w:hAnsi="Calibri"/>
          <w:sz w:val="20"/>
          <w:szCs w:val="20"/>
        </w:rPr>
        <w:t>s</w:t>
      </w:r>
      <w:r w:rsidRPr="00B63F1D">
        <w:rPr>
          <w:rFonts w:ascii="Calibri" w:hAnsi="Calibri"/>
          <w:sz w:val="20"/>
          <w:szCs w:val="20"/>
        </w:rPr>
        <w:t>tate with data to</w:t>
      </w:r>
      <w:r w:rsidR="00D85CC6">
        <w:rPr>
          <w:rFonts w:ascii="Calibri" w:hAnsi="Calibri"/>
          <w:sz w:val="20"/>
          <w:szCs w:val="20"/>
        </w:rPr>
        <w:t xml:space="preserve"> support requests for</w:t>
      </w:r>
      <w:r w:rsidRPr="00B63F1D">
        <w:rPr>
          <w:rFonts w:ascii="Calibri" w:hAnsi="Calibri"/>
          <w:sz w:val="20"/>
          <w:szCs w:val="20"/>
        </w:rPr>
        <w:t xml:space="preserve"> additional funding for scheduled maintenance and building system replacement. The Facilities Condition Index Report provides data for each building</w:t>
      </w:r>
      <w:r w:rsidR="0027099C">
        <w:rPr>
          <w:rFonts w:ascii="Calibri" w:hAnsi="Calibri"/>
          <w:sz w:val="20"/>
          <w:szCs w:val="20"/>
        </w:rPr>
        <w:t>,</w:t>
      </w:r>
      <w:r w:rsidRPr="00B63F1D">
        <w:rPr>
          <w:rFonts w:ascii="Calibri" w:hAnsi="Calibri"/>
          <w:sz w:val="20"/>
          <w:szCs w:val="20"/>
        </w:rPr>
        <w:t xml:space="preserve"> with total repair costs and replacement value (Ev. 6)</w:t>
      </w:r>
    </w:p>
    <w:p w14:paraId="790D8BB4" w14:textId="6287AF56" w:rsidR="00347B6D" w:rsidRDefault="00347B6D" w:rsidP="00451338">
      <w:pPr>
        <w:widowControl w:val="0"/>
        <w:spacing w:before="137" w:line="240" w:lineRule="auto"/>
        <w:ind w:left="1080" w:right="360"/>
        <w:rPr>
          <w:rFonts w:ascii="Calibri" w:eastAsia="Calibri" w:hAnsi="Calibri" w:cs="Calibri"/>
          <w:color w:val="000000"/>
          <w:sz w:val="20"/>
          <w:szCs w:val="20"/>
        </w:rPr>
      </w:pPr>
      <w:r>
        <w:rPr>
          <w:rFonts w:ascii="Calibri" w:eastAsia="Calibri" w:hAnsi="Calibri" w:cs="Calibri"/>
          <w:color w:val="000000"/>
          <w:sz w:val="20"/>
          <w:szCs w:val="20"/>
        </w:rPr>
        <w:t>For long</w:t>
      </w:r>
      <w:r w:rsidR="005346DE">
        <w:rPr>
          <w:rFonts w:ascii="Calibri" w:eastAsia="Calibri" w:hAnsi="Calibri" w:cs="Calibri"/>
          <w:color w:val="000000"/>
          <w:sz w:val="20"/>
          <w:szCs w:val="20"/>
        </w:rPr>
        <w:t>-</w:t>
      </w:r>
      <w:r>
        <w:rPr>
          <w:rFonts w:ascii="Calibri" w:eastAsia="Calibri" w:hAnsi="Calibri" w:cs="Calibri"/>
          <w:color w:val="000000"/>
          <w:sz w:val="20"/>
          <w:szCs w:val="20"/>
        </w:rPr>
        <w:t xml:space="preserve">term assessment on the use of facilities the </w:t>
      </w:r>
      <w:r w:rsidR="005346DE">
        <w:rPr>
          <w:rFonts w:ascii="Calibri" w:eastAsia="Calibri" w:hAnsi="Calibri" w:cs="Calibri"/>
          <w:color w:val="000000"/>
          <w:sz w:val="20"/>
          <w:szCs w:val="20"/>
        </w:rPr>
        <w:t>C</w:t>
      </w:r>
      <w:r>
        <w:rPr>
          <w:rFonts w:ascii="Calibri" w:eastAsia="Calibri" w:hAnsi="Calibri" w:cs="Calibri"/>
          <w:color w:val="000000"/>
          <w:sz w:val="20"/>
          <w:szCs w:val="20"/>
        </w:rPr>
        <w:t>ollege utilizes the F</w:t>
      </w:r>
      <w:r w:rsidR="005346DE">
        <w:rPr>
          <w:rFonts w:ascii="Calibri" w:eastAsia="Calibri" w:hAnsi="Calibri" w:cs="Calibri"/>
          <w:color w:val="000000"/>
          <w:sz w:val="20"/>
          <w:szCs w:val="20"/>
        </w:rPr>
        <w:t xml:space="preserve">acilities </w:t>
      </w:r>
      <w:r>
        <w:rPr>
          <w:rFonts w:ascii="Calibri" w:eastAsia="Calibri" w:hAnsi="Calibri" w:cs="Calibri"/>
          <w:color w:val="000000"/>
          <w:sz w:val="20"/>
          <w:szCs w:val="20"/>
        </w:rPr>
        <w:t>M</w:t>
      </w:r>
      <w:r w:rsidR="005346DE">
        <w:rPr>
          <w:rFonts w:ascii="Calibri" w:eastAsia="Calibri" w:hAnsi="Calibri" w:cs="Calibri"/>
          <w:color w:val="000000"/>
          <w:sz w:val="20"/>
          <w:szCs w:val="20"/>
        </w:rPr>
        <w:t xml:space="preserve">aster </w:t>
      </w:r>
      <w:r>
        <w:rPr>
          <w:rFonts w:ascii="Calibri" w:eastAsia="Calibri" w:hAnsi="Calibri" w:cs="Calibri"/>
          <w:color w:val="000000"/>
          <w:sz w:val="20"/>
          <w:szCs w:val="20"/>
        </w:rPr>
        <w:t>P</w:t>
      </w:r>
      <w:r w:rsidR="005346DE">
        <w:rPr>
          <w:rFonts w:ascii="Calibri" w:eastAsia="Calibri" w:hAnsi="Calibri" w:cs="Calibri"/>
          <w:color w:val="000000"/>
          <w:sz w:val="20"/>
          <w:szCs w:val="20"/>
        </w:rPr>
        <w:t>lan</w:t>
      </w:r>
      <w:r>
        <w:rPr>
          <w:rFonts w:ascii="Calibri" w:eastAsia="Calibri" w:hAnsi="Calibri" w:cs="Calibri"/>
          <w:color w:val="000000"/>
          <w:sz w:val="20"/>
          <w:szCs w:val="20"/>
        </w:rPr>
        <w:t xml:space="preserve">. </w:t>
      </w:r>
      <w:r w:rsidR="00235396" w:rsidRPr="00235396">
        <w:rPr>
          <w:rFonts w:ascii="Calibri" w:eastAsia="Calibri" w:hAnsi="Calibri" w:cs="Calibri"/>
          <w:color w:val="000000"/>
          <w:sz w:val="20"/>
          <w:szCs w:val="20"/>
        </w:rPr>
        <w:t xml:space="preserve">Every 10 years the </w:t>
      </w:r>
      <w:r w:rsidR="005C31CF">
        <w:rPr>
          <w:rFonts w:ascii="Calibri" w:eastAsia="Calibri" w:hAnsi="Calibri" w:cs="Calibri"/>
          <w:i/>
          <w:color w:val="000000"/>
          <w:sz w:val="20"/>
          <w:szCs w:val="20"/>
        </w:rPr>
        <w:t>F</w:t>
      </w:r>
      <w:r w:rsidR="005346DE">
        <w:rPr>
          <w:rFonts w:ascii="Calibri" w:eastAsia="Calibri" w:hAnsi="Calibri" w:cs="Calibri"/>
          <w:i/>
          <w:color w:val="000000"/>
          <w:sz w:val="20"/>
          <w:szCs w:val="20"/>
        </w:rPr>
        <w:t xml:space="preserve">acilities </w:t>
      </w:r>
      <w:r w:rsidR="005C31CF">
        <w:rPr>
          <w:rFonts w:ascii="Calibri" w:eastAsia="Calibri" w:hAnsi="Calibri" w:cs="Calibri"/>
          <w:i/>
          <w:color w:val="000000"/>
          <w:sz w:val="20"/>
          <w:szCs w:val="20"/>
        </w:rPr>
        <w:t>M</w:t>
      </w:r>
      <w:r w:rsidR="005346DE">
        <w:rPr>
          <w:rFonts w:ascii="Calibri" w:eastAsia="Calibri" w:hAnsi="Calibri" w:cs="Calibri"/>
          <w:i/>
          <w:color w:val="000000"/>
          <w:sz w:val="20"/>
          <w:szCs w:val="20"/>
        </w:rPr>
        <w:t xml:space="preserve">aster </w:t>
      </w:r>
      <w:r w:rsidR="005C31CF">
        <w:rPr>
          <w:rFonts w:ascii="Calibri" w:eastAsia="Calibri" w:hAnsi="Calibri" w:cs="Calibri"/>
          <w:i/>
          <w:color w:val="000000"/>
          <w:sz w:val="20"/>
          <w:szCs w:val="20"/>
        </w:rPr>
        <w:t>P</w:t>
      </w:r>
      <w:r w:rsidR="005346DE">
        <w:rPr>
          <w:rFonts w:ascii="Calibri" w:eastAsia="Calibri" w:hAnsi="Calibri" w:cs="Calibri"/>
          <w:i/>
          <w:color w:val="000000"/>
          <w:sz w:val="20"/>
          <w:szCs w:val="20"/>
        </w:rPr>
        <w:t>lan</w:t>
      </w:r>
      <w:r w:rsidR="005C31CF">
        <w:rPr>
          <w:rFonts w:ascii="Calibri" w:eastAsia="Calibri" w:hAnsi="Calibri" w:cs="Calibri"/>
          <w:i/>
          <w:color w:val="000000"/>
          <w:sz w:val="20"/>
          <w:szCs w:val="20"/>
        </w:rPr>
        <w:t xml:space="preserve"> </w:t>
      </w:r>
      <w:r w:rsidR="005C31CF">
        <w:rPr>
          <w:rFonts w:ascii="Calibri" w:eastAsia="Calibri" w:hAnsi="Calibri" w:cs="Calibri"/>
          <w:color w:val="000000"/>
          <w:sz w:val="20"/>
          <w:szCs w:val="20"/>
        </w:rPr>
        <w:t>is</w:t>
      </w:r>
      <w:r>
        <w:rPr>
          <w:rFonts w:ascii="Calibri" w:eastAsia="Calibri" w:hAnsi="Calibri" w:cs="Calibri"/>
          <w:color w:val="000000"/>
          <w:sz w:val="20"/>
          <w:szCs w:val="20"/>
        </w:rPr>
        <w:t xml:space="preserve"> reviewed, updated, and/or modified. </w:t>
      </w:r>
    </w:p>
    <w:p w14:paraId="36DE8B70" w14:textId="33011CBE" w:rsidR="00235396" w:rsidRDefault="00347B6D" w:rsidP="00451338">
      <w:pPr>
        <w:widowControl w:val="0"/>
        <w:spacing w:before="137" w:line="240" w:lineRule="auto"/>
        <w:ind w:left="1080" w:right="360"/>
        <w:rPr>
          <w:rFonts w:ascii="Calibri" w:eastAsia="Calibri" w:hAnsi="Calibri" w:cs="Calibri"/>
          <w:color w:val="000000"/>
          <w:sz w:val="20"/>
          <w:szCs w:val="20"/>
        </w:rPr>
      </w:pPr>
      <w:r>
        <w:rPr>
          <w:rFonts w:ascii="Calibri" w:eastAsia="Calibri" w:hAnsi="Calibri" w:cs="Calibri"/>
          <w:color w:val="000000"/>
          <w:sz w:val="20"/>
          <w:szCs w:val="20"/>
        </w:rPr>
        <w:t>T</w:t>
      </w:r>
      <w:r w:rsidR="00235396" w:rsidRPr="00235396">
        <w:rPr>
          <w:rFonts w:ascii="Calibri" w:eastAsia="Calibri" w:hAnsi="Calibri" w:cs="Calibri"/>
          <w:color w:val="000000"/>
          <w:sz w:val="20"/>
          <w:szCs w:val="20"/>
        </w:rPr>
        <w:t xml:space="preserve">he program planning process and the Facilities Resource Allocation Workgroup (FRAWG) </w:t>
      </w:r>
      <w:r w:rsidR="00991FE1">
        <w:rPr>
          <w:rFonts w:ascii="Calibri" w:eastAsia="Calibri" w:hAnsi="Calibri" w:cs="Calibri"/>
          <w:color w:val="000000"/>
          <w:sz w:val="20"/>
          <w:szCs w:val="20"/>
        </w:rPr>
        <w:t xml:space="preserve">and </w:t>
      </w:r>
      <w:r w:rsidR="00235396" w:rsidRPr="00235396">
        <w:rPr>
          <w:rFonts w:ascii="Calibri" w:eastAsia="Calibri" w:hAnsi="Calibri" w:cs="Calibri"/>
          <w:color w:val="000000"/>
          <w:sz w:val="20"/>
          <w:szCs w:val="20"/>
        </w:rPr>
        <w:t>Technology Resources Allocation Workgroup (TRAWG) allow for the evaluation of needs annually.  Through the Facilities/Technology Committee on Accreditation and Planning (F/TCAP)</w:t>
      </w:r>
      <w:r w:rsidR="00991FE1">
        <w:rPr>
          <w:rFonts w:ascii="Calibri" w:eastAsia="Calibri" w:hAnsi="Calibri" w:cs="Calibri"/>
          <w:color w:val="000000"/>
          <w:sz w:val="20"/>
          <w:szCs w:val="20"/>
        </w:rPr>
        <w:t>,</w:t>
      </w:r>
      <w:r w:rsidR="00235396" w:rsidRPr="00235396">
        <w:rPr>
          <w:rFonts w:ascii="Calibri" w:eastAsia="Calibri" w:hAnsi="Calibri" w:cs="Calibri"/>
          <w:color w:val="000000"/>
          <w:sz w:val="20"/>
          <w:szCs w:val="20"/>
        </w:rPr>
        <w:t xml:space="preserve"> facilities uses and needs are discussed monthly.</w:t>
      </w:r>
    </w:p>
    <w:p w14:paraId="6E133912" w14:textId="28DB95E1" w:rsidR="00E27A27" w:rsidRPr="00235396" w:rsidRDefault="00347B6D" w:rsidP="00451338">
      <w:pPr>
        <w:widowControl w:val="0"/>
        <w:spacing w:before="137" w:line="240" w:lineRule="auto"/>
        <w:ind w:left="1080" w:right="360"/>
        <w:rPr>
          <w:rFonts w:ascii="Calibri" w:eastAsia="Calibri" w:hAnsi="Calibri" w:cs="Calibri"/>
          <w:color w:val="000000"/>
          <w:sz w:val="20"/>
          <w:szCs w:val="20"/>
        </w:rPr>
      </w:pPr>
      <w:r>
        <w:rPr>
          <w:rFonts w:ascii="Calibri" w:eastAsia="Calibri" w:hAnsi="Calibri" w:cs="Calibri"/>
          <w:color w:val="000000"/>
          <w:sz w:val="20"/>
          <w:szCs w:val="20"/>
        </w:rPr>
        <w:t xml:space="preserve">Also on an annual basis, </w:t>
      </w:r>
      <w:r w:rsidR="00E27A27">
        <w:rPr>
          <w:rFonts w:ascii="Calibri" w:eastAsia="Calibri" w:hAnsi="Calibri" w:cs="Calibri"/>
          <w:color w:val="000000"/>
          <w:sz w:val="20"/>
          <w:szCs w:val="20"/>
        </w:rPr>
        <w:t xml:space="preserve">the </w:t>
      </w:r>
      <w:r w:rsidR="00991FE1">
        <w:rPr>
          <w:rFonts w:ascii="Calibri" w:eastAsia="Calibri" w:hAnsi="Calibri" w:cs="Calibri"/>
          <w:color w:val="000000"/>
          <w:sz w:val="20"/>
          <w:szCs w:val="20"/>
        </w:rPr>
        <w:t>Executive Vice President</w:t>
      </w:r>
      <w:r w:rsidR="00E27A27">
        <w:rPr>
          <w:rFonts w:ascii="Calibri" w:eastAsia="Calibri" w:hAnsi="Calibri" w:cs="Calibri"/>
          <w:color w:val="000000"/>
          <w:sz w:val="20"/>
          <w:szCs w:val="20"/>
        </w:rPr>
        <w:t xml:space="preserve"> </w:t>
      </w:r>
      <w:r w:rsidR="00451338">
        <w:rPr>
          <w:rFonts w:ascii="Calibri" w:eastAsia="Calibri" w:hAnsi="Calibri" w:cs="Calibri"/>
          <w:color w:val="000000"/>
          <w:sz w:val="20"/>
          <w:szCs w:val="20"/>
        </w:rPr>
        <w:t>of</w:t>
      </w:r>
      <w:r w:rsidR="00E27A27">
        <w:rPr>
          <w:rFonts w:ascii="Calibri" w:eastAsia="Calibri" w:hAnsi="Calibri" w:cs="Calibri"/>
          <w:color w:val="000000"/>
          <w:sz w:val="20"/>
          <w:szCs w:val="20"/>
        </w:rPr>
        <w:t xml:space="preserve"> Studen</w:t>
      </w:r>
      <w:r>
        <w:rPr>
          <w:rFonts w:ascii="Calibri" w:eastAsia="Calibri" w:hAnsi="Calibri" w:cs="Calibri"/>
          <w:color w:val="000000"/>
          <w:sz w:val="20"/>
          <w:szCs w:val="20"/>
        </w:rPr>
        <w:t xml:space="preserve">t Learning reviews </w:t>
      </w:r>
      <w:r w:rsidR="00E27A27">
        <w:rPr>
          <w:rFonts w:ascii="Calibri" w:eastAsia="Calibri" w:hAnsi="Calibri" w:cs="Calibri"/>
          <w:color w:val="000000"/>
          <w:sz w:val="20"/>
          <w:szCs w:val="20"/>
        </w:rPr>
        <w:t xml:space="preserve">the </w:t>
      </w:r>
      <w:r w:rsidR="00B05F01">
        <w:rPr>
          <w:rFonts w:ascii="Calibri" w:eastAsia="Calibri" w:hAnsi="Calibri" w:cs="Calibri"/>
          <w:color w:val="000000"/>
          <w:sz w:val="20"/>
          <w:szCs w:val="20"/>
        </w:rPr>
        <w:t>r</w:t>
      </w:r>
      <w:r w:rsidR="00E27A27">
        <w:rPr>
          <w:rFonts w:ascii="Calibri" w:eastAsia="Calibri" w:hAnsi="Calibri" w:cs="Calibri"/>
          <w:color w:val="000000"/>
          <w:sz w:val="20"/>
          <w:szCs w:val="20"/>
        </w:rPr>
        <w:t xml:space="preserve">oom </w:t>
      </w:r>
      <w:r w:rsidR="00B05F01">
        <w:rPr>
          <w:rFonts w:ascii="Calibri" w:eastAsia="Calibri" w:hAnsi="Calibri" w:cs="Calibri"/>
          <w:color w:val="000000"/>
          <w:sz w:val="20"/>
          <w:szCs w:val="20"/>
        </w:rPr>
        <w:t>c</w:t>
      </w:r>
      <w:r w:rsidR="00E27A27">
        <w:rPr>
          <w:rFonts w:ascii="Calibri" w:eastAsia="Calibri" w:hAnsi="Calibri" w:cs="Calibri"/>
          <w:color w:val="000000"/>
          <w:sz w:val="20"/>
          <w:szCs w:val="20"/>
        </w:rPr>
        <w:t>h</w:t>
      </w:r>
      <w:r>
        <w:rPr>
          <w:rFonts w:ascii="Calibri" w:eastAsia="Calibri" w:hAnsi="Calibri" w:cs="Calibri"/>
          <w:color w:val="000000"/>
          <w:sz w:val="20"/>
          <w:szCs w:val="20"/>
        </w:rPr>
        <w:t>art report to analyze and maximiz</w:t>
      </w:r>
      <w:r w:rsidR="00772CC1">
        <w:rPr>
          <w:rFonts w:ascii="Calibri" w:eastAsia="Calibri" w:hAnsi="Calibri" w:cs="Calibri"/>
          <w:color w:val="000000"/>
          <w:sz w:val="20"/>
          <w:szCs w:val="20"/>
        </w:rPr>
        <w:t xml:space="preserve">e the use of facilities. Each semester </w:t>
      </w:r>
      <w:r>
        <w:rPr>
          <w:rFonts w:ascii="Calibri" w:eastAsia="Calibri" w:hAnsi="Calibri" w:cs="Calibri"/>
          <w:color w:val="000000"/>
          <w:sz w:val="20"/>
          <w:szCs w:val="20"/>
        </w:rPr>
        <w:t xml:space="preserve">the </w:t>
      </w:r>
      <w:r w:rsidR="00B05F01">
        <w:rPr>
          <w:rFonts w:ascii="Calibri" w:eastAsia="Calibri" w:hAnsi="Calibri" w:cs="Calibri"/>
          <w:color w:val="000000"/>
          <w:sz w:val="20"/>
          <w:szCs w:val="20"/>
        </w:rPr>
        <w:t>Executive Vice President</w:t>
      </w:r>
      <w:r>
        <w:rPr>
          <w:rFonts w:ascii="Calibri" w:eastAsia="Calibri" w:hAnsi="Calibri" w:cs="Calibri"/>
          <w:color w:val="000000"/>
          <w:sz w:val="20"/>
          <w:szCs w:val="20"/>
        </w:rPr>
        <w:t xml:space="preserve"> and </w:t>
      </w:r>
      <w:r w:rsidR="00B05F01">
        <w:rPr>
          <w:rFonts w:ascii="Calibri" w:eastAsia="Calibri" w:hAnsi="Calibri" w:cs="Calibri"/>
          <w:color w:val="000000"/>
          <w:sz w:val="20"/>
          <w:szCs w:val="20"/>
        </w:rPr>
        <w:t>d</w:t>
      </w:r>
      <w:r>
        <w:rPr>
          <w:rFonts w:ascii="Calibri" w:eastAsia="Calibri" w:hAnsi="Calibri" w:cs="Calibri"/>
          <w:color w:val="000000"/>
          <w:sz w:val="20"/>
          <w:szCs w:val="20"/>
        </w:rPr>
        <w:t>eans evaluate the room chart against class enrollments to en</w:t>
      </w:r>
      <w:r w:rsidR="00146E37">
        <w:rPr>
          <w:rFonts w:ascii="Calibri" w:eastAsia="Calibri" w:hAnsi="Calibri" w:cs="Calibri"/>
          <w:color w:val="000000"/>
          <w:sz w:val="20"/>
          <w:szCs w:val="20"/>
        </w:rPr>
        <w:t>sure room maximization. During p</w:t>
      </w:r>
      <w:r>
        <w:rPr>
          <w:rFonts w:ascii="Calibri" w:eastAsia="Calibri" w:hAnsi="Calibri" w:cs="Calibri"/>
          <w:color w:val="000000"/>
          <w:sz w:val="20"/>
          <w:szCs w:val="20"/>
        </w:rPr>
        <w:t xml:space="preserve">rogram </w:t>
      </w:r>
      <w:r w:rsidR="00146E37">
        <w:rPr>
          <w:rFonts w:ascii="Calibri" w:eastAsia="Calibri" w:hAnsi="Calibri" w:cs="Calibri"/>
          <w:color w:val="000000"/>
          <w:sz w:val="20"/>
          <w:szCs w:val="20"/>
        </w:rPr>
        <w:t>r</w:t>
      </w:r>
      <w:r>
        <w:rPr>
          <w:rFonts w:ascii="Calibri" w:eastAsia="Calibri" w:hAnsi="Calibri" w:cs="Calibri"/>
          <w:color w:val="000000"/>
          <w:sz w:val="20"/>
          <w:szCs w:val="20"/>
        </w:rPr>
        <w:t xml:space="preserve">eview, the WSCH provides another venue to evaluate and discuss productivity and </w:t>
      </w:r>
      <w:r w:rsidR="00772CC1">
        <w:rPr>
          <w:rFonts w:ascii="Calibri" w:eastAsia="Calibri" w:hAnsi="Calibri" w:cs="Calibri"/>
          <w:color w:val="000000"/>
          <w:sz w:val="20"/>
          <w:szCs w:val="20"/>
        </w:rPr>
        <w:t xml:space="preserve">room </w:t>
      </w:r>
      <w:r w:rsidR="00146E37">
        <w:rPr>
          <w:rFonts w:ascii="Calibri" w:eastAsia="Calibri" w:hAnsi="Calibri" w:cs="Calibri"/>
          <w:color w:val="000000"/>
          <w:sz w:val="20"/>
          <w:szCs w:val="20"/>
        </w:rPr>
        <w:t>use</w:t>
      </w:r>
      <w:r>
        <w:rPr>
          <w:rFonts w:ascii="Calibri" w:eastAsia="Calibri" w:hAnsi="Calibri" w:cs="Calibri"/>
          <w:color w:val="000000"/>
          <w:sz w:val="20"/>
          <w:szCs w:val="20"/>
        </w:rPr>
        <w:t xml:space="preserve">. </w:t>
      </w:r>
    </w:p>
    <w:p w14:paraId="3141A0D8" w14:textId="77777777" w:rsidR="00451338" w:rsidRDefault="00451338" w:rsidP="00451338">
      <w:pPr>
        <w:widowControl w:val="0"/>
        <w:spacing w:line="240" w:lineRule="auto"/>
        <w:ind w:left="1080"/>
        <w:rPr>
          <w:rFonts w:ascii="Calibri" w:eastAsia="Calibri" w:hAnsi="Calibri" w:cs="Calibri"/>
          <w:color w:val="000000"/>
          <w:sz w:val="20"/>
          <w:szCs w:val="20"/>
        </w:rPr>
      </w:pPr>
    </w:p>
    <w:p w14:paraId="4D8A819D" w14:textId="3D50B3BA" w:rsidR="00235396" w:rsidRPr="00235396" w:rsidRDefault="00235396" w:rsidP="00451338">
      <w:pPr>
        <w:widowControl w:val="0"/>
        <w:spacing w:line="240" w:lineRule="auto"/>
        <w:ind w:left="1080"/>
        <w:rPr>
          <w:rFonts w:ascii="Calibri" w:eastAsia="Calibri" w:hAnsi="Calibri" w:cs="Calibri"/>
          <w:color w:val="000000"/>
          <w:sz w:val="20"/>
          <w:szCs w:val="20"/>
        </w:rPr>
      </w:pPr>
      <w:r w:rsidRPr="00235396">
        <w:rPr>
          <w:rFonts w:ascii="Calibri" w:eastAsia="Calibri" w:hAnsi="Calibri" w:cs="Calibri"/>
          <w:color w:val="000000"/>
          <w:sz w:val="20"/>
          <w:szCs w:val="20"/>
        </w:rPr>
        <w:t xml:space="preserve">The </w:t>
      </w:r>
      <w:r w:rsidR="00146E37">
        <w:rPr>
          <w:rFonts w:ascii="Calibri" w:eastAsia="Calibri" w:hAnsi="Calibri" w:cs="Calibri"/>
          <w:color w:val="000000"/>
          <w:sz w:val="20"/>
          <w:szCs w:val="20"/>
        </w:rPr>
        <w:t>C</w:t>
      </w:r>
      <w:r w:rsidRPr="00235396">
        <w:rPr>
          <w:rFonts w:ascii="Calibri" w:eastAsia="Calibri" w:hAnsi="Calibri" w:cs="Calibri"/>
          <w:color w:val="000000"/>
          <w:sz w:val="20"/>
          <w:szCs w:val="20"/>
        </w:rPr>
        <w:t>ollege uses the results of these processes to improve facilities and equipment and to create the following plans:</w:t>
      </w:r>
    </w:p>
    <w:p w14:paraId="559B3123" w14:textId="77777777" w:rsidR="00235396" w:rsidRPr="00235396" w:rsidRDefault="00235396" w:rsidP="00451338">
      <w:pPr>
        <w:widowControl w:val="0"/>
        <w:spacing w:line="240" w:lineRule="auto"/>
        <w:ind w:left="360"/>
        <w:rPr>
          <w:rFonts w:ascii="Calibri" w:eastAsia="Calibri" w:hAnsi="Calibri" w:cs="Calibri"/>
          <w:color w:val="000000"/>
          <w:sz w:val="20"/>
          <w:szCs w:val="20"/>
        </w:rPr>
      </w:pPr>
    </w:p>
    <w:p w14:paraId="3DB8E208" w14:textId="77777777" w:rsidR="00235396" w:rsidRPr="00235396" w:rsidRDefault="00235396" w:rsidP="00235396">
      <w:pPr>
        <w:widowControl w:val="0"/>
        <w:numPr>
          <w:ilvl w:val="0"/>
          <w:numId w:val="2"/>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Five-year Scheduled Maintenance Plan</w:t>
      </w:r>
      <w:r w:rsidRPr="00235396">
        <w:rPr>
          <w:rFonts w:ascii="Calibri" w:eastAsia="Calibri" w:hAnsi="Calibri" w:cs="Calibri"/>
          <w:color w:val="000000"/>
          <w:sz w:val="20"/>
          <w:szCs w:val="20"/>
          <w:vertAlign w:val="superscript"/>
        </w:rPr>
        <w:footnoteReference w:id="10"/>
      </w:r>
    </w:p>
    <w:p w14:paraId="78C43055" w14:textId="77777777" w:rsidR="00235396" w:rsidRPr="00235396" w:rsidRDefault="00235396" w:rsidP="00235396">
      <w:pPr>
        <w:widowControl w:val="0"/>
        <w:numPr>
          <w:ilvl w:val="0"/>
          <w:numId w:val="2"/>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Five-year Capital Plan</w:t>
      </w:r>
      <w:r w:rsidRPr="00235396">
        <w:rPr>
          <w:rFonts w:ascii="Calibri" w:eastAsia="Calibri" w:hAnsi="Calibri" w:cs="Calibri"/>
          <w:color w:val="000000"/>
          <w:sz w:val="20"/>
          <w:szCs w:val="20"/>
          <w:vertAlign w:val="superscript"/>
        </w:rPr>
        <w:footnoteReference w:id="11"/>
      </w:r>
    </w:p>
    <w:p w14:paraId="197F2E82" w14:textId="77777777" w:rsidR="00235396" w:rsidRPr="00235396" w:rsidRDefault="00235396" w:rsidP="00235396">
      <w:pPr>
        <w:widowControl w:val="0"/>
        <w:numPr>
          <w:ilvl w:val="0"/>
          <w:numId w:val="2"/>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Work Order System</w:t>
      </w:r>
      <w:r w:rsidRPr="00235396">
        <w:rPr>
          <w:rFonts w:ascii="Calibri" w:eastAsia="Calibri" w:hAnsi="Calibri" w:cs="Calibri"/>
          <w:color w:val="000000"/>
          <w:sz w:val="20"/>
          <w:szCs w:val="20"/>
          <w:vertAlign w:val="superscript"/>
        </w:rPr>
        <w:footnoteReference w:id="12"/>
      </w:r>
    </w:p>
    <w:p w14:paraId="3F27EDFE" w14:textId="33776E77" w:rsidR="00235396" w:rsidRPr="00772CC1" w:rsidRDefault="00235396" w:rsidP="00235396">
      <w:pPr>
        <w:widowControl w:val="0"/>
        <w:numPr>
          <w:ilvl w:val="0"/>
          <w:numId w:val="2"/>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FRAWG/TRAWG</w:t>
      </w:r>
      <w:r w:rsidR="00772CC1">
        <w:rPr>
          <w:rFonts w:ascii="Calibri" w:eastAsia="Calibri" w:hAnsi="Calibri" w:cs="Calibri"/>
          <w:color w:val="000000"/>
          <w:sz w:val="20"/>
          <w:szCs w:val="20"/>
        </w:rPr>
        <w:t>/PAWG</w:t>
      </w:r>
      <w:r w:rsidRPr="00235396">
        <w:rPr>
          <w:rFonts w:ascii="Calibri" w:eastAsia="Calibri" w:hAnsi="Calibri" w:cs="Calibri"/>
          <w:color w:val="000000"/>
          <w:sz w:val="20"/>
          <w:szCs w:val="20"/>
        </w:rPr>
        <w:t xml:space="preserve"> Prioritization (</w:t>
      </w:r>
      <w:r w:rsidRPr="00235396">
        <w:rPr>
          <w:rFonts w:ascii="Calibri" w:eastAsia="Calibri" w:hAnsi="Calibri" w:cs="Calibri"/>
          <w:b/>
          <w:color w:val="000000"/>
          <w:sz w:val="20"/>
          <w:szCs w:val="20"/>
        </w:rPr>
        <w:t>current prioritization list)</w:t>
      </w:r>
    </w:p>
    <w:p w14:paraId="6EF34099" w14:textId="77777777" w:rsidR="00772CC1" w:rsidRDefault="00772CC1" w:rsidP="00772CC1">
      <w:pPr>
        <w:widowControl w:val="0"/>
        <w:spacing w:line="240" w:lineRule="auto"/>
        <w:ind w:left="1800"/>
        <w:rPr>
          <w:rFonts w:ascii="Calibri" w:eastAsia="Calibri" w:hAnsi="Calibri" w:cs="Calibri"/>
          <w:color w:val="000000"/>
          <w:sz w:val="20"/>
          <w:szCs w:val="20"/>
        </w:rPr>
      </w:pPr>
    </w:p>
    <w:p w14:paraId="562E31D6" w14:textId="4A61A296" w:rsidR="00451338" w:rsidRDefault="00196D98" w:rsidP="00451338">
      <w:pPr>
        <w:widowControl w:val="0"/>
        <w:spacing w:before="137" w:line="240" w:lineRule="auto"/>
        <w:ind w:left="900" w:right="30"/>
        <w:rPr>
          <w:rFonts w:ascii="Calibri" w:eastAsia="Calibri" w:hAnsi="Calibri" w:cs="Calibri"/>
          <w:color w:val="000000"/>
          <w:sz w:val="20"/>
          <w:szCs w:val="20"/>
        </w:rPr>
      </w:pPr>
      <w:r>
        <w:rPr>
          <w:rFonts w:ascii="Calibri" w:eastAsia="Calibri" w:hAnsi="Calibri" w:cs="Calibri"/>
          <w:color w:val="000000"/>
          <w:sz w:val="20"/>
          <w:szCs w:val="20"/>
        </w:rPr>
        <w:t>T</w:t>
      </w:r>
      <w:r w:rsidR="002424E6">
        <w:rPr>
          <w:rFonts w:ascii="Calibri" w:eastAsia="Calibri" w:hAnsi="Calibri" w:cs="Calibri"/>
          <w:color w:val="000000"/>
          <w:sz w:val="20"/>
          <w:szCs w:val="20"/>
        </w:rPr>
        <w:t xml:space="preserve">he program planning process </w:t>
      </w:r>
      <w:r w:rsidR="00146E37">
        <w:rPr>
          <w:rFonts w:ascii="Calibri" w:eastAsia="Calibri" w:hAnsi="Calibri" w:cs="Calibri"/>
          <w:color w:val="000000"/>
          <w:sz w:val="20"/>
          <w:szCs w:val="20"/>
        </w:rPr>
        <w:t>allows</w:t>
      </w:r>
      <w:r>
        <w:rPr>
          <w:rFonts w:ascii="Calibri" w:eastAsia="Calibri" w:hAnsi="Calibri" w:cs="Calibri"/>
          <w:color w:val="000000"/>
          <w:sz w:val="20"/>
          <w:szCs w:val="20"/>
        </w:rPr>
        <w:t xml:space="preserve"> the college </w:t>
      </w:r>
      <w:r w:rsidR="00D85CC6">
        <w:rPr>
          <w:rFonts w:ascii="Calibri" w:eastAsia="Calibri" w:hAnsi="Calibri" w:cs="Calibri"/>
          <w:color w:val="000000"/>
          <w:sz w:val="20"/>
          <w:szCs w:val="20"/>
        </w:rPr>
        <w:t xml:space="preserve">to expand and/or decrease </w:t>
      </w:r>
      <w:r w:rsidR="00772CC1">
        <w:rPr>
          <w:rFonts w:ascii="Calibri" w:eastAsia="Calibri" w:hAnsi="Calibri" w:cs="Calibri"/>
          <w:color w:val="000000"/>
          <w:sz w:val="20"/>
          <w:szCs w:val="20"/>
        </w:rPr>
        <w:t>instruction</w:t>
      </w:r>
      <w:r w:rsidR="00146E37">
        <w:rPr>
          <w:rFonts w:ascii="Calibri" w:eastAsia="Calibri" w:hAnsi="Calibri" w:cs="Calibri"/>
          <w:color w:val="000000"/>
          <w:sz w:val="20"/>
          <w:szCs w:val="20"/>
        </w:rPr>
        <w:t xml:space="preserve"> and </w:t>
      </w:r>
      <w:r w:rsidR="006E09FA">
        <w:rPr>
          <w:rFonts w:ascii="Calibri" w:eastAsia="Calibri" w:hAnsi="Calibri" w:cs="Calibri"/>
          <w:color w:val="000000"/>
          <w:sz w:val="20"/>
          <w:szCs w:val="20"/>
        </w:rPr>
        <w:t xml:space="preserve">services with an eye </w:t>
      </w:r>
      <w:r w:rsidR="00146E37">
        <w:rPr>
          <w:rFonts w:ascii="Calibri" w:eastAsia="Calibri" w:hAnsi="Calibri" w:cs="Calibri"/>
          <w:color w:val="000000"/>
          <w:sz w:val="20"/>
          <w:szCs w:val="20"/>
        </w:rPr>
        <w:t>toward</w:t>
      </w:r>
      <w:r w:rsidR="006E09FA">
        <w:rPr>
          <w:rFonts w:ascii="Calibri" w:eastAsia="Calibri" w:hAnsi="Calibri" w:cs="Calibri"/>
          <w:color w:val="000000"/>
          <w:sz w:val="20"/>
          <w:szCs w:val="20"/>
        </w:rPr>
        <w:t xml:space="preserve"> </w:t>
      </w:r>
      <w:r w:rsidR="00772CC1">
        <w:rPr>
          <w:rFonts w:ascii="Calibri" w:eastAsia="Calibri" w:hAnsi="Calibri" w:cs="Calibri"/>
          <w:color w:val="000000"/>
          <w:sz w:val="20"/>
          <w:szCs w:val="20"/>
        </w:rPr>
        <w:t>i</w:t>
      </w:r>
      <w:r w:rsidR="00146E37">
        <w:rPr>
          <w:rFonts w:ascii="Calibri" w:eastAsia="Calibri" w:hAnsi="Calibri" w:cs="Calibri"/>
          <w:color w:val="000000"/>
          <w:sz w:val="20"/>
          <w:szCs w:val="20"/>
        </w:rPr>
        <w:t>ncreasing</w:t>
      </w:r>
      <w:r w:rsidR="002424E6">
        <w:rPr>
          <w:rFonts w:ascii="Calibri" w:eastAsia="Calibri" w:hAnsi="Calibri" w:cs="Calibri"/>
          <w:color w:val="000000"/>
          <w:sz w:val="20"/>
          <w:szCs w:val="20"/>
        </w:rPr>
        <w:t xml:space="preserve"> our productivity.  </w:t>
      </w:r>
      <w:r w:rsidR="00324275">
        <w:rPr>
          <w:rFonts w:ascii="Calibri" w:eastAsia="Calibri" w:hAnsi="Calibri" w:cs="Calibri"/>
          <w:color w:val="000000"/>
          <w:sz w:val="20"/>
          <w:szCs w:val="20"/>
        </w:rPr>
        <w:t>The attached list identifies projects that have been completed or approved from 2011 through fiscal year 2016.</w:t>
      </w:r>
      <w:r w:rsidR="00451338">
        <w:rPr>
          <w:rFonts w:ascii="Calibri" w:eastAsia="Calibri" w:hAnsi="Calibri" w:cs="Calibri"/>
          <w:color w:val="000000"/>
          <w:sz w:val="20"/>
          <w:szCs w:val="20"/>
        </w:rPr>
        <w:t xml:space="preserve"> (</w:t>
      </w:r>
      <w:r w:rsidR="00451338" w:rsidRPr="00451338">
        <w:rPr>
          <w:rFonts w:ascii="Calibri" w:eastAsia="Calibri" w:hAnsi="Calibri" w:cs="Calibri"/>
          <w:color w:val="000000"/>
          <w:sz w:val="20"/>
          <w:szCs w:val="20"/>
          <w:highlight w:val="yellow"/>
        </w:rPr>
        <w:t>Evidence: List</w:t>
      </w:r>
      <w:r w:rsidR="00451338">
        <w:rPr>
          <w:rFonts w:ascii="Calibri" w:eastAsia="Calibri" w:hAnsi="Calibri" w:cs="Calibri"/>
          <w:color w:val="000000"/>
          <w:sz w:val="20"/>
          <w:szCs w:val="20"/>
        </w:rPr>
        <w:t>)</w:t>
      </w:r>
      <w:r w:rsidR="00324275">
        <w:rPr>
          <w:rFonts w:ascii="Calibri" w:eastAsia="Calibri" w:hAnsi="Calibri" w:cs="Calibri"/>
          <w:color w:val="000000"/>
          <w:sz w:val="20"/>
          <w:szCs w:val="20"/>
        </w:rPr>
        <w:t xml:space="preserve"> </w:t>
      </w:r>
      <w:r w:rsidR="00F902BC">
        <w:rPr>
          <w:rFonts w:ascii="Calibri" w:eastAsia="Calibri" w:hAnsi="Calibri" w:cs="Calibri"/>
          <w:color w:val="000000"/>
          <w:sz w:val="20"/>
          <w:szCs w:val="20"/>
        </w:rPr>
        <w:t xml:space="preserve">An </w:t>
      </w:r>
      <w:r w:rsidR="006E09FA">
        <w:rPr>
          <w:rFonts w:ascii="Calibri" w:eastAsia="Calibri" w:hAnsi="Calibri" w:cs="Calibri"/>
          <w:color w:val="000000"/>
          <w:sz w:val="20"/>
          <w:szCs w:val="20"/>
        </w:rPr>
        <w:t xml:space="preserve">example of </w:t>
      </w:r>
      <w:r w:rsidR="00146E37">
        <w:rPr>
          <w:rFonts w:ascii="Calibri" w:eastAsia="Calibri" w:hAnsi="Calibri" w:cs="Calibri"/>
          <w:color w:val="000000"/>
          <w:sz w:val="20"/>
          <w:szCs w:val="20"/>
        </w:rPr>
        <w:t>a</w:t>
      </w:r>
      <w:r w:rsidR="00451338">
        <w:rPr>
          <w:rFonts w:ascii="Calibri" w:eastAsia="Calibri" w:hAnsi="Calibri" w:cs="Calibri"/>
          <w:color w:val="000000"/>
          <w:sz w:val="20"/>
          <w:szCs w:val="20"/>
        </w:rPr>
        <w:t xml:space="preserve"> facilities decision based on </w:t>
      </w:r>
      <w:r w:rsidR="006E09FA">
        <w:rPr>
          <w:rFonts w:ascii="Calibri" w:eastAsia="Calibri" w:hAnsi="Calibri" w:cs="Calibri"/>
          <w:color w:val="000000"/>
          <w:sz w:val="20"/>
          <w:szCs w:val="20"/>
        </w:rPr>
        <w:t xml:space="preserve">the program planning process is the Veterans Resource Center.  </w:t>
      </w:r>
    </w:p>
    <w:p w14:paraId="7940B85E" w14:textId="309CA5F4" w:rsidR="00451338" w:rsidRPr="00451338" w:rsidRDefault="006E09FA" w:rsidP="00451338">
      <w:pPr>
        <w:pStyle w:val="ListParagraph"/>
        <w:widowControl w:val="0"/>
        <w:numPr>
          <w:ilvl w:val="0"/>
          <w:numId w:val="14"/>
        </w:numPr>
        <w:spacing w:line="240" w:lineRule="auto"/>
        <w:ind w:right="29"/>
        <w:rPr>
          <w:rFonts w:ascii="Calibri" w:eastAsia="Calibri" w:hAnsi="Calibri" w:cs="Calibri"/>
          <w:color w:val="000000"/>
          <w:sz w:val="20"/>
          <w:szCs w:val="20"/>
        </w:rPr>
      </w:pPr>
      <w:r w:rsidRPr="00451338">
        <w:rPr>
          <w:rFonts w:ascii="Calibri" w:eastAsia="Calibri" w:hAnsi="Calibri" w:cs="Calibri"/>
          <w:color w:val="000000"/>
          <w:sz w:val="20"/>
          <w:szCs w:val="20"/>
        </w:rPr>
        <w:t>In 2013</w:t>
      </w:r>
      <w:r w:rsidR="00451338">
        <w:rPr>
          <w:rFonts w:ascii="Calibri" w:eastAsia="Calibri" w:hAnsi="Calibri" w:cs="Calibri"/>
          <w:color w:val="000000"/>
          <w:sz w:val="20"/>
          <w:szCs w:val="20"/>
        </w:rPr>
        <w:t>,</w:t>
      </w:r>
      <w:r w:rsidRPr="00451338">
        <w:rPr>
          <w:rFonts w:ascii="Calibri" w:eastAsia="Calibri" w:hAnsi="Calibri" w:cs="Calibri"/>
          <w:color w:val="000000"/>
          <w:sz w:val="20"/>
          <w:szCs w:val="20"/>
        </w:rPr>
        <w:t xml:space="preserve"> </w:t>
      </w:r>
      <w:r w:rsidR="00885200" w:rsidRPr="00451338">
        <w:rPr>
          <w:rFonts w:ascii="Calibri" w:eastAsia="Calibri" w:hAnsi="Calibri" w:cs="Calibri"/>
          <w:color w:val="000000"/>
          <w:sz w:val="20"/>
          <w:szCs w:val="20"/>
        </w:rPr>
        <w:t xml:space="preserve">the </w:t>
      </w:r>
      <w:r w:rsidR="00146E37">
        <w:rPr>
          <w:rFonts w:ascii="Calibri" w:eastAsia="Calibri" w:hAnsi="Calibri" w:cs="Calibri"/>
          <w:color w:val="000000"/>
          <w:sz w:val="20"/>
          <w:szCs w:val="20"/>
        </w:rPr>
        <w:t>p</w:t>
      </w:r>
      <w:r w:rsidR="00885200" w:rsidRPr="00451338">
        <w:rPr>
          <w:rFonts w:ascii="Calibri" w:eastAsia="Calibri" w:hAnsi="Calibri" w:cs="Calibri"/>
          <w:color w:val="000000"/>
          <w:sz w:val="20"/>
          <w:szCs w:val="20"/>
        </w:rPr>
        <w:t xml:space="preserve">rogram </w:t>
      </w:r>
      <w:r w:rsidR="00146E37">
        <w:rPr>
          <w:rFonts w:ascii="Calibri" w:eastAsia="Calibri" w:hAnsi="Calibri" w:cs="Calibri"/>
          <w:color w:val="000000"/>
          <w:sz w:val="20"/>
          <w:szCs w:val="20"/>
        </w:rPr>
        <w:t>p</w:t>
      </w:r>
      <w:r w:rsidR="00885200" w:rsidRPr="00451338">
        <w:rPr>
          <w:rFonts w:ascii="Calibri" w:eastAsia="Calibri" w:hAnsi="Calibri" w:cs="Calibri"/>
          <w:color w:val="000000"/>
          <w:sz w:val="20"/>
          <w:szCs w:val="20"/>
        </w:rPr>
        <w:t xml:space="preserve">lan for </w:t>
      </w:r>
      <w:r w:rsidRPr="00451338">
        <w:rPr>
          <w:rFonts w:ascii="Calibri" w:eastAsia="Calibri" w:hAnsi="Calibri" w:cs="Calibri"/>
          <w:color w:val="000000"/>
          <w:sz w:val="20"/>
          <w:szCs w:val="20"/>
        </w:rPr>
        <w:t>Admissions and Records</w:t>
      </w:r>
      <w:r w:rsidR="00885200">
        <w:rPr>
          <w:rStyle w:val="FootnoteReference"/>
          <w:rFonts w:ascii="Calibri" w:eastAsia="Calibri" w:hAnsi="Calibri" w:cs="Calibri"/>
          <w:color w:val="000000"/>
          <w:sz w:val="20"/>
          <w:szCs w:val="20"/>
        </w:rPr>
        <w:footnoteReference w:id="13"/>
      </w:r>
      <w:r w:rsidRPr="00451338">
        <w:rPr>
          <w:rFonts w:ascii="Calibri" w:eastAsia="Calibri" w:hAnsi="Calibri" w:cs="Calibri"/>
          <w:color w:val="000000"/>
          <w:sz w:val="20"/>
          <w:szCs w:val="20"/>
        </w:rPr>
        <w:t xml:space="preserve"> documented an increase in GI Bill recipients on </w:t>
      </w:r>
      <w:r w:rsidR="00146E37">
        <w:rPr>
          <w:rFonts w:ascii="Calibri" w:eastAsia="Calibri" w:hAnsi="Calibri" w:cs="Calibri"/>
          <w:color w:val="000000"/>
          <w:sz w:val="20"/>
          <w:szCs w:val="20"/>
        </w:rPr>
        <w:t>campus</w:t>
      </w:r>
      <w:r w:rsidRPr="00451338">
        <w:rPr>
          <w:rFonts w:ascii="Calibri" w:eastAsia="Calibri" w:hAnsi="Calibri" w:cs="Calibri"/>
          <w:color w:val="000000"/>
          <w:sz w:val="20"/>
          <w:szCs w:val="20"/>
        </w:rPr>
        <w:t xml:space="preserve"> as a result of the wind-down of </w:t>
      </w:r>
      <w:r w:rsidR="00D85CC6">
        <w:rPr>
          <w:rFonts w:ascii="Calibri" w:eastAsia="Calibri" w:hAnsi="Calibri" w:cs="Calibri"/>
          <w:color w:val="000000"/>
          <w:sz w:val="20"/>
          <w:szCs w:val="20"/>
        </w:rPr>
        <w:t xml:space="preserve">the military activity in </w:t>
      </w:r>
      <w:r w:rsidRPr="00451338">
        <w:rPr>
          <w:rFonts w:ascii="Calibri" w:eastAsia="Calibri" w:hAnsi="Calibri" w:cs="Calibri"/>
          <w:color w:val="000000"/>
          <w:sz w:val="20"/>
          <w:szCs w:val="20"/>
        </w:rPr>
        <w:t xml:space="preserve">Iraq and Afghanistan.  </w:t>
      </w:r>
    </w:p>
    <w:p w14:paraId="310F28B6" w14:textId="0F8A84EB" w:rsidR="00451338" w:rsidRPr="00451338" w:rsidRDefault="00146E37" w:rsidP="00451338">
      <w:pPr>
        <w:pStyle w:val="ListParagraph"/>
        <w:widowControl w:val="0"/>
        <w:numPr>
          <w:ilvl w:val="0"/>
          <w:numId w:val="14"/>
        </w:numPr>
        <w:spacing w:line="240" w:lineRule="auto"/>
        <w:ind w:right="29"/>
        <w:rPr>
          <w:rFonts w:ascii="Calibri" w:eastAsia="Calibri" w:hAnsi="Calibri" w:cs="Calibri"/>
          <w:color w:val="000000"/>
          <w:sz w:val="20"/>
          <w:szCs w:val="20"/>
        </w:rPr>
      </w:pPr>
      <w:r>
        <w:rPr>
          <w:rFonts w:ascii="Calibri" w:eastAsia="Calibri" w:hAnsi="Calibri" w:cs="Calibri"/>
          <w:color w:val="000000"/>
          <w:sz w:val="20"/>
          <w:szCs w:val="20"/>
        </w:rPr>
        <w:t>By f</w:t>
      </w:r>
      <w:r w:rsidR="0086097C" w:rsidRPr="00451338">
        <w:rPr>
          <w:rFonts w:ascii="Calibri" w:eastAsia="Calibri" w:hAnsi="Calibri" w:cs="Calibri"/>
          <w:color w:val="000000"/>
          <w:sz w:val="20"/>
          <w:szCs w:val="20"/>
        </w:rPr>
        <w:t xml:space="preserve">all 2014 the number of GI Bill recipients had increased </w:t>
      </w:r>
      <w:r>
        <w:rPr>
          <w:rFonts w:ascii="Calibri" w:eastAsia="Calibri" w:hAnsi="Calibri" w:cs="Calibri"/>
          <w:color w:val="000000"/>
          <w:sz w:val="20"/>
          <w:szCs w:val="20"/>
        </w:rPr>
        <w:t xml:space="preserve">by </w:t>
      </w:r>
      <w:r w:rsidR="0086097C" w:rsidRPr="00451338">
        <w:rPr>
          <w:rFonts w:ascii="Calibri" w:eastAsia="Calibri" w:hAnsi="Calibri" w:cs="Calibri"/>
          <w:color w:val="000000"/>
          <w:sz w:val="20"/>
          <w:szCs w:val="20"/>
        </w:rPr>
        <w:t xml:space="preserve">427%.  </w:t>
      </w:r>
      <w:r w:rsidR="006E09FA" w:rsidRPr="00451338">
        <w:rPr>
          <w:rFonts w:ascii="Calibri" w:eastAsia="Calibri" w:hAnsi="Calibri" w:cs="Calibri"/>
          <w:color w:val="000000"/>
          <w:sz w:val="20"/>
          <w:szCs w:val="20"/>
        </w:rPr>
        <w:t>A</w:t>
      </w:r>
      <w:r>
        <w:rPr>
          <w:rFonts w:ascii="Calibri" w:eastAsia="Calibri" w:hAnsi="Calibri" w:cs="Calibri"/>
          <w:color w:val="000000"/>
          <w:sz w:val="20"/>
          <w:szCs w:val="20"/>
        </w:rPr>
        <w:t>dmissions</w:t>
      </w:r>
      <w:r w:rsidR="006E09FA" w:rsidRPr="00451338">
        <w:rPr>
          <w:rFonts w:ascii="Calibri" w:eastAsia="Calibri" w:hAnsi="Calibri" w:cs="Calibri"/>
          <w:color w:val="000000"/>
          <w:sz w:val="20"/>
          <w:szCs w:val="20"/>
        </w:rPr>
        <w:t xml:space="preserve"> and R</w:t>
      </w:r>
      <w:r>
        <w:rPr>
          <w:rFonts w:ascii="Calibri" w:eastAsia="Calibri" w:hAnsi="Calibri" w:cs="Calibri"/>
          <w:color w:val="000000"/>
          <w:sz w:val="20"/>
          <w:szCs w:val="20"/>
        </w:rPr>
        <w:t>ecords</w:t>
      </w:r>
      <w:r w:rsidR="006E09FA" w:rsidRPr="00451338">
        <w:rPr>
          <w:rFonts w:ascii="Calibri" w:eastAsia="Calibri" w:hAnsi="Calibri" w:cs="Calibri"/>
          <w:color w:val="000000"/>
          <w:sz w:val="20"/>
          <w:szCs w:val="20"/>
        </w:rPr>
        <w:t xml:space="preserve"> identified the need to provide opportunities to support student success by connection veterans in a dedicated supportive environment.  The request for space was vetted through </w:t>
      </w:r>
      <w:r w:rsidR="006E6963" w:rsidRPr="00451338">
        <w:rPr>
          <w:rFonts w:ascii="Calibri" w:eastAsia="Calibri" w:hAnsi="Calibri" w:cs="Calibri"/>
          <w:color w:val="000000"/>
          <w:sz w:val="20"/>
          <w:szCs w:val="20"/>
        </w:rPr>
        <w:t>F/TCAP, approved by Consultation Council</w:t>
      </w:r>
      <w:r>
        <w:rPr>
          <w:rFonts w:ascii="Calibri" w:eastAsia="Calibri" w:hAnsi="Calibri" w:cs="Calibri"/>
          <w:color w:val="000000"/>
          <w:sz w:val="20"/>
          <w:szCs w:val="20"/>
        </w:rPr>
        <w:t>,</w:t>
      </w:r>
      <w:r w:rsidR="006E6963" w:rsidRPr="00451338">
        <w:rPr>
          <w:rFonts w:ascii="Calibri" w:eastAsia="Calibri" w:hAnsi="Calibri" w:cs="Calibri"/>
          <w:color w:val="000000"/>
          <w:sz w:val="20"/>
          <w:szCs w:val="20"/>
        </w:rPr>
        <w:t xml:space="preserve"> </w:t>
      </w:r>
      <w:r w:rsidR="006E09FA" w:rsidRPr="00451338">
        <w:rPr>
          <w:rFonts w:ascii="Calibri" w:eastAsia="Calibri" w:hAnsi="Calibri" w:cs="Calibri"/>
          <w:color w:val="000000"/>
          <w:sz w:val="20"/>
          <w:szCs w:val="20"/>
        </w:rPr>
        <w:t xml:space="preserve">and incorporated into the </w:t>
      </w:r>
      <w:r>
        <w:rPr>
          <w:rFonts w:ascii="Calibri" w:eastAsia="Calibri" w:hAnsi="Calibri" w:cs="Calibri"/>
          <w:color w:val="000000"/>
          <w:sz w:val="20"/>
          <w:szCs w:val="20"/>
        </w:rPr>
        <w:t>C</w:t>
      </w:r>
      <w:r w:rsidR="006E09FA" w:rsidRPr="00451338">
        <w:rPr>
          <w:rFonts w:ascii="Calibri" w:eastAsia="Calibri" w:hAnsi="Calibri" w:cs="Calibri"/>
          <w:color w:val="000000"/>
          <w:sz w:val="20"/>
          <w:szCs w:val="20"/>
        </w:rPr>
        <w:t xml:space="preserve">ollege’s </w:t>
      </w:r>
      <w:r>
        <w:rPr>
          <w:rFonts w:ascii="Calibri" w:eastAsia="Calibri" w:hAnsi="Calibri" w:cs="Calibri"/>
          <w:color w:val="000000"/>
          <w:sz w:val="20"/>
          <w:szCs w:val="20"/>
        </w:rPr>
        <w:t>F</w:t>
      </w:r>
      <w:r w:rsidR="006E09FA" w:rsidRPr="00451338">
        <w:rPr>
          <w:rFonts w:ascii="Calibri" w:eastAsia="Calibri" w:hAnsi="Calibri" w:cs="Calibri"/>
          <w:color w:val="000000"/>
          <w:sz w:val="20"/>
          <w:szCs w:val="20"/>
        </w:rPr>
        <w:t xml:space="preserve">acilities </w:t>
      </w:r>
      <w:r>
        <w:rPr>
          <w:rFonts w:ascii="Calibri" w:eastAsia="Calibri" w:hAnsi="Calibri" w:cs="Calibri"/>
          <w:color w:val="000000"/>
          <w:sz w:val="20"/>
          <w:szCs w:val="20"/>
        </w:rPr>
        <w:t>M</w:t>
      </w:r>
      <w:r w:rsidR="006E09FA" w:rsidRPr="00451338">
        <w:rPr>
          <w:rFonts w:ascii="Calibri" w:eastAsia="Calibri" w:hAnsi="Calibri" w:cs="Calibri"/>
          <w:color w:val="000000"/>
          <w:sz w:val="20"/>
          <w:szCs w:val="20"/>
        </w:rPr>
        <w:t xml:space="preserve">aster </w:t>
      </w:r>
      <w:r>
        <w:rPr>
          <w:rFonts w:ascii="Calibri" w:eastAsia="Calibri" w:hAnsi="Calibri" w:cs="Calibri"/>
          <w:color w:val="000000"/>
          <w:sz w:val="20"/>
          <w:szCs w:val="20"/>
        </w:rPr>
        <w:t>P</w:t>
      </w:r>
      <w:r w:rsidR="006E09FA" w:rsidRPr="00451338">
        <w:rPr>
          <w:rFonts w:ascii="Calibri" w:eastAsia="Calibri" w:hAnsi="Calibri" w:cs="Calibri"/>
          <w:color w:val="000000"/>
          <w:sz w:val="20"/>
          <w:szCs w:val="20"/>
        </w:rPr>
        <w:t xml:space="preserve">lan.  </w:t>
      </w:r>
    </w:p>
    <w:p w14:paraId="256A82C5" w14:textId="64CDC113" w:rsidR="00451338" w:rsidRPr="00451338" w:rsidRDefault="00451338" w:rsidP="00451338">
      <w:pPr>
        <w:pStyle w:val="ListParagraph"/>
        <w:widowControl w:val="0"/>
        <w:numPr>
          <w:ilvl w:val="0"/>
          <w:numId w:val="14"/>
        </w:numPr>
        <w:spacing w:line="240" w:lineRule="auto"/>
        <w:ind w:right="29"/>
        <w:rPr>
          <w:rFonts w:ascii="Calibri" w:eastAsia="Calibri" w:hAnsi="Calibri" w:cs="Calibri"/>
          <w:color w:val="000000"/>
          <w:sz w:val="20"/>
          <w:szCs w:val="20"/>
        </w:rPr>
      </w:pPr>
      <w:r w:rsidRPr="00451338">
        <w:rPr>
          <w:rFonts w:ascii="Calibri" w:eastAsia="Calibri" w:hAnsi="Calibri" w:cs="Calibri"/>
          <w:color w:val="000000"/>
          <w:sz w:val="20"/>
          <w:szCs w:val="20"/>
        </w:rPr>
        <w:t>I</w:t>
      </w:r>
      <w:r w:rsidR="006E09FA" w:rsidRPr="00451338">
        <w:rPr>
          <w:rFonts w:ascii="Calibri" w:eastAsia="Calibri" w:hAnsi="Calibri" w:cs="Calibri"/>
          <w:color w:val="000000"/>
          <w:sz w:val="20"/>
          <w:szCs w:val="20"/>
        </w:rPr>
        <w:t xml:space="preserve">n </w:t>
      </w:r>
      <w:r w:rsidR="00146E37">
        <w:rPr>
          <w:rFonts w:ascii="Calibri" w:eastAsia="Calibri" w:hAnsi="Calibri" w:cs="Calibri"/>
          <w:color w:val="000000"/>
          <w:sz w:val="20"/>
          <w:szCs w:val="20"/>
        </w:rPr>
        <w:t>f</w:t>
      </w:r>
      <w:r w:rsidR="006E09FA" w:rsidRPr="00451338">
        <w:rPr>
          <w:rFonts w:ascii="Calibri" w:eastAsia="Calibri" w:hAnsi="Calibri" w:cs="Calibri"/>
          <w:color w:val="000000"/>
          <w:sz w:val="20"/>
          <w:szCs w:val="20"/>
        </w:rPr>
        <w:t>all of 2015</w:t>
      </w:r>
      <w:r w:rsidR="0086097C" w:rsidRPr="00451338">
        <w:rPr>
          <w:rFonts w:ascii="Calibri" w:eastAsia="Calibri" w:hAnsi="Calibri" w:cs="Calibri"/>
          <w:color w:val="000000"/>
          <w:sz w:val="20"/>
          <w:szCs w:val="20"/>
        </w:rPr>
        <w:t xml:space="preserve"> </w:t>
      </w:r>
      <w:r w:rsidR="006E6963" w:rsidRPr="00451338">
        <w:rPr>
          <w:rFonts w:ascii="Calibri" w:eastAsia="Calibri" w:hAnsi="Calibri" w:cs="Calibri"/>
          <w:color w:val="000000"/>
          <w:sz w:val="20"/>
          <w:szCs w:val="20"/>
        </w:rPr>
        <w:t xml:space="preserve">the </w:t>
      </w:r>
      <w:r w:rsidR="00146E37">
        <w:rPr>
          <w:rFonts w:ascii="Calibri" w:eastAsia="Calibri" w:hAnsi="Calibri" w:cs="Calibri"/>
          <w:color w:val="000000"/>
          <w:sz w:val="20"/>
          <w:szCs w:val="20"/>
        </w:rPr>
        <w:t>Veterans’ C</w:t>
      </w:r>
      <w:r w:rsidR="006E6963" w:rsidRPr="00451338">
        <w:rPr>
          <w:rFonts w:ascii="Calibri" w:eastAsia="Calibri" w:hAnsi="Calibri" w:cs="Calibri"/>
          <w:color w:val="000000"/>
          <w:sz w:val="20"/>
          <w:szCs w:val="20"/>
        </w:rPr>
        <w:t>enter was</w:t>
      </w:r>
      <w:r w:rsidR="0086097C" w:rsidRPr="00451338">
        <w:rPr>
          <w:rFonts w:ascii="Calibri" w:eastAsia="Calibri" w:hAnsi="Calibri" w:cs="Calibri"/>
          <w:color w:val="000000"/>
          <w:sz w:val="20"/>
          <w:szCs w:val="20"/>
        </w:rPr>
        <w:t xml:space="preserve"> official</w:t>
      </w:r>
      <w:r w:rsidR="00146E37">
        <w:rPr>
          <w:rFonts w:ascii="Calibri" w:eastAsia="Calibri" w:hAnsi="Calibri" w:cs="Calibri"/>
          <w:color w:val="000000"/>
          <w:sz w:val="20"/>
          <w:szCs w:val="20"/>
        </w:rPr>
        <w:t>ly</w:t>
      </w:r>
      <w:r w:rsidR="0086097C" w:rsidRPr="00451338">
        <w:rPr>
          <w:rFonts w:ascii="Calibri" w:eastAsia="Calibri" w:hAnsi="Calibri" w:cs="Calibri"/>
          <w:color w:val="000000"/>
          <w:sz w:val="20"/>
          <w:szCs w:val="20"/>
        </w:rPr>
        <w:t xml:space="preserve"> opened. </w:t>
      </w:r>
    </w:p>
    <w:p w14:paraId="30DEAE49" w14:textId="77777777" w:rsidR="00451338" w:rsidRDefault="00451338" w:rsidP="00451338">
      <w:pPr>
        <w:widowControl w:val="0"/>
        <w:spacing w:line="240" w:lineRule="auto"/>
        <w:ind w:left="907" w:right="29"/>
        <w:rPr>
          <w:rFonts w:ascii="Calibri" w:eastAsia="Calibri" w:hAnsi="Calibri" w:cs="Calibri"/>
          <w:color w:val="000000"/>
          <w:sz w:val="20"/>
          <w:szCs w:val="20"/>
        </w:rPr>
      </w:pPr>
    </w:p>
    <w:p w14:paraId="2186AEF9" w14:textId="570EA7C4" w:rsidR="006B22A4" w:rsidRPr="00235396" w:rsidRDefault="00324275" w:rsidP="00451338">
      <w:pPr>
        <w:widowControl w:val="0"/>
        <w:spacing w:line="240" w:lineRule="auto"/>
        <w:ind w:left="907" w:right="29"/>
        <w:rPr>
          <w:rFonts w:ascii="Calibri" w:eastAsia="Calibri" w:hAnsi="Calibri" w:cs="Calibri"/>
          <w:color w:val="000000"/>
          <w:sz w:val="20"/>
          <w:szCs w:val="20"/>
        </w:rPr>
      </w:pPr>
      <w:r>
        <w:rPr>
          <w:rFonts w:ascii="Calibri" w:eastAsia="Calibri" w:hAnsi="Calibri" w:cs="Calibri"/>
          <w:color w:val="000000"/>
          <w:sz w:val="20"/>
          <w:szCs w:val="20"/>
        </w:rPr>
        <w:t xml:space="preserve">The most recent program plan review </w:t>
      </w:r>
      <w:r w:rsidR="002424E6">
        <w:rPr>
          <w:rFonts w:ascii="Calibri" w:eastAsia="Calibri" w:hAnsi="Calibri" w:cs="Calibri"/>
          <w:color w:val="000000"/>
          <w:sz w:val="20"/>
          <w:szCs w:val="20"/>
        </w:rPr>
        <w:t>identified t</w:t>
      </w:r>
      <w:r w:rsidR="00772CC1">
        <w:rPr>
          <w:rFonts w:ascii="Calibri" w:eastAsia="Calibri" w:hAnsi="Calibri" w:cs="Calibri"/>
          <w:color w:val="000000"/>
          <w:sz w:val="20"/>
          <w:szCs w:val="20"/>
        </w:rPr>
        <w:t xml:space="preserve">he need </w:t>
      </w:r>
      <w:r w:rsidR="008F13F5">
        <w:rPr>
          <w:rFonts w:ascii="Calibri" w:eastAsia="Calibri" w:hAnsi="Calibri" w:cs="Calibri"/>
          <w:color w:val="000000"/>
          <w:sz w:val="20"/>
          <w:szCs w:val="20"/>
        </w:rPr>
        <w:t xml:space="preserve">to create a dedicated classroom and </w:t>
      </w:r>
      <w:r w:rsidR="00772CC1">
        <w:rPr>
          <w:rFonts w:ascii="Calibri" w:eastAsia="Calibri" w:hAnsi="Calibri" w:cs="Calibri"/>
          <w:color w:val="000000"/>
          <w:sz w:val="20"/>
          <w:szCs w:val="20"/>
        </w:rPr>
        <w:t>lab space</w:t>
      </w:r>
      <w:r w:rsidR="00196D98">
        <w:rPr>
          <w:rFonts w:ascii="Calibri" w:eastAsia="Calibri" w:hAnsi="Calibri" w:cs="Calibri"/>
          <w:color w:val="000000"/>
          <w:sz w:val="20"/>
          <w:szCs w:val="20"/>
        </w:rPr>
        <w:t>s</w:t>
      </w:r>
      <w:r w:rsidR="00772CC1">
        <w:rPr>
          <w:rFonts w:ascii="Calibri" w:eastAsia="Calibri" w:hAnsi="Calibri" w:cs="Calibri"/>
          <w:color w:val="000000"/>
          <w:sz w:val="20"/>
          <w:szCs w:val="20"/>
        </w:rPr>
        <w:t xml:space="preserve"> for </w:t>
      </w:r>
      <w:r w:rsidR="008F13F5">
        <w:rPr>
          <w:rFonts w:ascii="Calibri" w:eastAsia="Calibri" w:hAnsi="Calibri" w:cs="Calibri"/>
          <w:color w:val="000000"/>
          <w:sz w:val="20"/>
          <w:szCs w:val="20"/>
        </w:rPr>
        <w:t>E</w:t>
      </w:r>
      <w:r w:rsidR="00772CC1">
        <w:rPr>
          <w:rFonts w:ascii="Calibri" w:eastAsia="Calibri" w:hAnsi="Calibri" w:cs="Calibri"/>
          <w:color w:val="000000"/>
          <w:sz w:val="20"/>
          <w:szCs w:val="20"/>
        </w:rPr>
        <w:t>ngineering</w:t>
      </w:r>
      <w:r w:rsidR="008F13F5">
        <w:rPr>
          <w:rFonts w:ascii="Calibri" w:eastAsia="Calibri" w:hAnsi="Calibri" w:cs="Calibri"/>
          <w:color w:val="000000"/>
          <w:sz w:val="20"/>
          <w:szCs w:val="20"/>
        </w:rPr>
        <w:t xml:space="preserve"> and P</w:t>
      </w:r>
      <w:r w:rsidR="00772CC1">
        <w:rPr>
          <w:rFonts w:ascii="Calibri" w:eastAsia="Calibri" w:hAnsi="Calibri" w:cs="Calibri"/>
          <w:color w:val="000000"/>
          <w:sz w:val="20"/>
          <w:szCs w:val="20"/>
        </w:rPr>
        <w:t>hysics</w:t>
      </w:r>
      <w:r w:rsidR="00451338">
        <w:rPr>
          <w:rFonts w:ascii="Calibri" w:eastAsia="Calibri" w:hAnsi="Calibri" w:cs="Calibri"/>
          <w:color w:val="000000"/>
          <w:sz w:val="20"/>
          <w:szCs w:val="20"/>
        </w:rPr>
        <w:t>, the new Game Design program,</w:t>
      </w:r>
      <w:r w:rsidR="00196D98">
        <w:rPr>
          <w:rFonts w:ascii="Calibri" w:eastAsia="Calibri" w:hAnsi="Calibri" w:cs="Calibri"/>
          <w:color w:val="000000"/>
          <w:sz w:val="20"/>
          <w:szCs w:val="20"/>
        </w:rPr>
        <w:t xml:space="preserve"> and </w:t>
      </w:r>
      <w:r w:rsidR="00451338">
        <w:rPr>
          <w:rFonts w:ascii="Calibri" w:eastAsia="Calibri" w:hAnsi="Calibri" w:cs="Calibri"/>
          <w:color w:val="000000"/>
          <w:sz w:val="20"/>
          <w:szCs w:val="20"/>
        </w:rPr>
        <w:t>one</w:t>
      </w:r>
      <w:r w:rsidR="008F13F5">
        <w:rPr>
          <w:rFonts w:ascii="Calibri" w:eastAsia="Calibri" w:hAnsi="Calibri" w:cs="Calibri"/>
          <w:color w:val="000000"/>
          <w:sz w:val="20"/>
          <w:szCs w:val="20"/>
        </w:rPr>
        <w:t xml:space="preserve"> to </w:t>
      </w:r>
      <w:r w:rsidR="00451338">
        <w:rPr>
          <w:rFonts w:ascii="Calibri" w:eastAsia="Calibri" w:hAnsi="Calibri" w:cs="Calibri"/>
          <w:color w:val="000000"/>
          <w:sz w:val="20"/>
          <w:szCs w:val="20"/>
        </w:rPr>
        <w:t xml:space="preserve">two </w:t>
      </w:r>
      <w:r>
        <w:rPr>
          <w:rFonts w:ascii="Calibri" w:eastAsia="Calibri" w:hAnsi="Calibri" w:cs="Calibri"/>
          <w:color w:val="000000"/>
          <w:sz w:val="20"/>
          <w:szCs w:val="20"/>
        </w:rPr>
        <w:t>general</w:t>
      </w:r>
      <w:r w:rsidR="008F13F5">
        <w:rPr>
          <w:rFonts w:ascii="Calibri" w:eastAsia="Calibri" w:hAnsi="Calibri" w:cs="Calibri"/>
          <w:color w:val="000000"/>
          <w:sz w:val="20"/>
          <w:szCs w:val="20"/>
        </w:rPr>
        <w:t>-</w:t>
      </w:r>
      <w:r>
        <w:rPr>
          <w:rFonts w:ascii="Calibri" w:eastAsia="Calibri" w:hAnsi="Calibri" w:cs="Calibri"/>
          <w:color w:val="000000"/>
          <w:sz w:val="20"/>
          <w:szCs w:val="20"/>
        </w:rPr>
        <w:t>use large classroom</w:t>
      </w:r>
      <w:r w:rsidR="00451338">
        <w:rPr>
          <w:rFonts w:ascii="Calibri" w:eastAsia="Calibri" w:hAnsi="Calibri" w:cs="Calibri"/>
          <w:color w:val="000000"/>
          <w:sz w:val="20"/>
          <w:szCs w:val="20"/>
        </w:rPr>
        <w:t>s for Chemistry and other disciplines</w:t>
      </w:r>
      <w:r w:rsidR="00196D98">
        <w:rPr>
          <w:rFonts w:ascii="Calibri" w:eastAsia="Calibri" w:hAnsi="Calibri" w:cs="Calibri"/>
          <w:color w:val="000000"/>
          <w:sz w:val="20"/>
          <w:szCs w:val="20"/>
        </w:rPr>
        <w:t xml:space="preserve">.  These areas are in the construction development phase </w:t>
      </w:r>
      <w:r w:rsidR="009D20B2">
        <w:rPr>
          <w:rFonts w:ascii="Calibri" w:eastAsia="Calibri" w:hAnsi="Calibri" w:cs="Calibri"/>
          <w:color w:val="000000"/>
          <w:sz w:val="20"/>
          <w:szCs w:val="20"/>
        </w:rPr>
        <w:t xml:space="preserve">with </w:t>
      </w:r>
      <w:r w:rsidR="002476EB">
        <w:rPr>
          <w:rFonts w:ascii="Calibri" w:eastAsia="Calibri" w:hAnsi="Calibri" w:cs="Calibri"/>
          <w:color w:val="000000"/>
          <w:sz w:val="20"/>
          <w:szCs w:val="20"/>
        </w:rPr>
        <w:t xml:space="preserve">availability for use </w:t>
      </w:r>
      <w:r w:rsidR="009D20B2">
        <w:rPr>
          <w:rFonts w:ascii="Calibri" w:eastAsia="Calibri" w:hAnsi="Calibri" w:cs="Calibri"/>
          <w:color w:val="000000"/>
          <w:sz w:val="20"/>
          <w:szCs w:val="20"/>
        </w:rPr>
        <w:t xml:space="preserve">planned </w:t>
      </w:r>
      <w:r w:rsidR="002476EB">
        <w:rPr>
          <w:rFonts w:ascii="Calibri" w:eastAsia="Calibri" w:hAnsi="Calibri" w:cs="Calibri"/>
          <w:color w:val="000000"/>
          <w:sz w:val="20"/>
          <w:szCs w:val="20"/>
        </w:rPr>
        <w:t>for f</w:t>
      </w:r>
      <w:r w:rsidR="009D20B2">
        <w:rPr>
          <w:rFonts w:ascii="Calibri" w:eastAsia="Calibri" w:hAnsi="Calibri" w:cs="Calibri"/>
          <w:color w:val="000000"/>
          <w:sz w:val="20"/>
          <w:szCs w:val="20"/>
        </w:rPr>
        <w:t xml:space="preserve">all 2016. </w:t>
      </w:r>
      <w:r w:rsidR="008D56FB">
        <w:rPr>
          <w:rFonts w:ascii="Calibri" w:eastAsia="Calibri" w:hAnsi="Calibri" w:cs="Calibri"/>
          <w:color w:val="000000"/>
          <w:sz w:val="20"/>
          <w:szCs w:val="20"/>
        </w:rPr>
        <w:t>Similar activity can be seen in the program plans for Kinesiology/Inter-Collegiate Athletics, Photography, Stude</w:t>
      </w:r>
      <w:r w:rsidR="00885200">
        <w:rPr>
          <w:rFonts w:ascii="Calibri" w:eastAsia="Calibri" w:hAnsi="Calibri" w:cs="Calibri"/>
          <w:color w:val="000000"/>
          <w:sz w:val="20"/>
          <w:szCs w:val="20"/>
        </w:rPr>
        <w:t>nt Activities, and the Student H</w:t>
      </w:r>
      <w:r w:rsidR="008D56FB">
        <w:rPr>
          <w:rFonts w:ascii="Calibri" w:eastAsia="Calibri" w:hAnsi="Calibri" w:cs="Calibri"/>
          <w:color w:val="000000"/>
          <w:sz w:val="20"/>
          <w:szCs w:val="20"/>
        </w:rPr>
        <w:t xml:space="preserve">ealth Center. </w:t>
      </w:r>
      <w:r w:rsidR="00885200">
        <w:rPr>
          <w:rStyle w:val="FootnoteReference"/>
          <w:rFonts w:ascii="Calibri" w:eastAsia="Calibri" w:hAnsi="Calibri" w:cs="Calibri"/>
          <w:color w:val="000000"/>
          <w:sz w:val="20"/>
          <w:szCs w:val="20"/>
        </w:rPr>
        <w:footnoteReference w:id="14"/>
      </w:r>
      <w:r w:rsidR="006B22A4">
        <w:rPr>
          <w:rFonts w:ascii="Calibri" w:eastAsia="Calibri" w:hAnsi="Calibri" w:cs="Calibri"/>
          <w:color w:val="000000"/>
          <w:sz w:val="20"/>
          <w:szCs w:val="20"/>
        </w:rPr>
        <w:t xml:space="preserve"> Kinesiology/Inter-Collegiate Athletics identified a need for overall improvement to </w:t>
      </w:r>
      <w:r w:rsidR="00FD4FFE">
        <w:rPr>
          <w:rFonts w:ascii="Calibri" w:eastAsia="Calibri" w:hAnsi="Calibri" w:cs="Calibri"/>
          <w:color w:val="000000"/>
          <w:sz w:val="20"/>
          <w:szCs w:val="20"/>
        </w:rPr>
        <w:t>its</w:t>
      </w:r>
      <w:r w:rsidR="006B22A4">
        <w:rPr>
          <w:rFonts w:ascii="Calibri" w:eastAsia="Calibri" w:hAnsi="Calibri" w:cs="Calibri"/>
          <w:color w:val="000000"/>
          <w:sz w:val="20"/>
          <w:szCs w:val="20"/>
        </w:rPr>
        <w:t xml:space="preserve"> major instructional facility, the gym. This project is currently in the design process.  </w:t>
      </w:r>
      <w:r w:rsidR="00FD4FFE">
        <w:rPr>
          <w:rFonts w:ascii="Calibri" w:eastAsia="Calibri" w:hAnsi="Calibri" w:cs="Calibri"/>
          <w:color w:val="000000"/>
          <w:sz w:val="20"/>
          <w:szCs w:val="20"/>
        </w:rPr>
        <w:t xml:space="preserve">The </w:t>
      </w:r>
      <w:r w:rsidR="006B22A4">
        <w:rPr>
          <w:rFonts w:ascii="Calibri" w:eastAsia="Calibri" w:hAnsi="Calibri" w:cs="Calibri"/>
          <w:color w:val="000000"/>
          <w:sz w:val="20"/>
          <w:szCs w:val="20"/>
        </w:rPr>
        <w:t xml:space="preserve">Photography </w:t>
      </w:r>
      <w:r w:rsidR="00FD4FFE">
        <w:rPr>
          <w:rFonts w:ascii="Calibri" w:eastAsia="Calibri" w:hAnsi="Calibri" w:cs="Calibri"/>
          <w:color w:val="000000"/>
          <w:sz w:val="20"/>
          <w:szCs w:val="20"/>
        </w:rPr>
        <w:t xml:space="preserve">program </w:t>
      </w:r>
      <w:r w:rsidR="006B22A4">
        <w:rPr>
          <w:rFonts w:ascii="Calibri" w:eastAsia="Calibri" w:hAnsi="Calibri" w:cs="Calibri"/>
          <w:color w:val="000000"/>
          <w:sz w:val="20"/>
          <w:szCs w:val="20"/>
        </w:rPr>
        <w:t>identified the need for classroom and studio space</w:t>
      </w:r>
      <w:r w:rsidR="00FD4FFE">
        <w:rPr>
          <w:rFonts w:ascii="Calibri" w:eastAsia="Calibri" w:hAnsi="Calibri" w:cs="Calibri"/>
          <w:color w:val="000000"/>
          <w:sz w:val="20"/>
          <w:szCs w:val="20"/>
        </w:rPr>
        <w:t>,</w:t>
      </w:r>
      <w:r w:rsidR="006B22A4">
        <w:rPr>
          <w:rFonts w:ascii="Calibri" w:eastAsia="Calibri" w:hAnsi="Calibri" w:cs="Calibri"/>
          <w:color w:val="000000"/>
          <w:sz w:val="20"/>
          <w:szCs w:val="20"/>
        </w:rPr>
        <w:t xml:space="preserve"> which was completed in 2014.   Student Activities and the Student Health Center </w:t>
      </w:r>
      <w:r w:rsidR="00F902BC">
        <w:rPr>
          <w:rFonts w:ascii="Calibri" w:eastAsia="Calibri" w:hAnsi="Calibri" w:cs="Calibri"/>
          <w:color w:val="000000"/>
          <w:sz w:val="20"/>
          <w:szCs w:val="20"/>
        </w:rPr>
        <w:t xml:space="preserve">facility needs </w:t>
      </w:r>
      <w:r w:rsidR="006B22A4">
        <w:rPr>
          <w:rFonts w:ascii="Calibri" w:eastAsia="Calibri" w:hAnsi="Calibri" w:cs="Calibri"/>
          <w:color w:val="000000"/>
          <w:sz w:val="20"/>
          <w:szCs w:val="20"/>
        </w:rPr>
        <w:t xml:space="preserve">are in the exploratory design process. </w:t>
      </w:r>
    </w:p>
    <w:p w14:paraId="70674CA4" w14:textId="77777777" w:rsidR="00235396" w:rsidRPr="00235396" w:rsidRDefault="00235396" w:rsidP="00451338">
      <w:pPr>
        <w:widowControl w:val="0"/>
        <w:spacing w:line="242" w:lineRule="auto"/>
        <w:rPr>
          <w:rFonts w:ascii="Calibri" w:eastAsia="Arial" w:hAnsi="Calibri" w:cs="Arial"/>
          <w:sz w:val="20"/>
          <w:szCs w:val="20"/>
        </w:rPr>
      </w:pPr>
    </w:p>
    <w:p w14:paraId="45F42C55" w14:textId="13DAE28B" w:rsidR="00235396" w:rsidRPr="00235396" w:rsidRDefault="00235396" w:rsidP="00451338">
      <w:pPr>
        <w:widowControl w:val="0"/>
        <w:spacing w:line="242" w:lineRule="auto"/>
        <w:ind w:left="900"/>
        <w:rPr>
          <w:rFonts w:ascii="Calibri" w:eastAsia="Calibri" w:hAnsi="Calibri" w:cs="Calibri"/>
          <w:color w:val="000000"/>
          <w:sz w:val="20"/>
          <w:szCs w:val="20"/>
        </w:rPr>
      </w:pPr>
      <w:r w:rsidRPr="00235396">
        <w:rPr>
          <w:rFonts w:ascii="Calibri" w:eastAsia="Calibri" w:hAnsi="Calibri" w:cs="Calibri"/>
          <w:color w:val="000000"/>
          <w:sz w:val="20"/>
          <w:szCs w:val="20"/>
        </w:rPr>
        <w:t xml:space="preserve">While being guided by the </w:t>
      </w:r>
      <w:r w:rsidRPr="00235396">
        <w:rPr>
          <w:rFonts w:ascii="Calibri" w:eastAsia="Calibri" w:hAnsi="Calibri" w:cs="Calibri"/>
          <w:i/>
          <w:color w:val="000000"/>
          <w:sz w:val="20"/>
          <w:szCs w:val="20"/>
        </w:rPr>
        <w:t xml:space="preserve">Facilities Master Plan </w:t>
      </w:r>
      <w:r w:rsidRPr="00235396">
        <w:rPr>
          <w:rFonts w:ascii="Calibri" w:eastAsia="Calibri" w:hAnsi="Calibri" w:cs="Calibri"/>
          <w:color w:val="000000"/>
          <w:sz w:val="20"/>
          <w:szCs w:val="20"/>
        </w:rPr>
        <w:t xml:space="preserve">and state/federal regulations, the </w:t>
      </w:r>
      <w:r w:rsidR="007F5F5A">
        <w:rPr>
          <w:rFonts w:ascii="Calibri" w:eastAsia="Calibri" w:hAnsi="Calibri" w:cs="Calibri"/>
          <w:color w:val="000000"/>
          <w:sz w:val="20"/>
          <w:szCs w:val="20"/>
        </w:rPr>
        <w:t>College</w:t>
      </w:r>
      <w:r w:rsidRPr="00235396">
        <w:rPr>
          <w:rFonts w:ascii="Calibri" w:eastAsia="Calibri" w:hAnsi="Calibri" w:cs="Calibri"/>
          <w:color w:val="000000"/>
          <w:sz w:val="20"/>
          <w:szCs w:val="20"/>
        </w:rPr>
        <w:t xml:space="preserve"> relies on its program planning process to ensure </w:t>
      </w:r>
      <w:r w:rsidR="00B07003">
        <w:rPr>
          <w:rFonts w:ascii="Calibri" w:eastAsia="Calibri" w:hAnsi="Calibri" w:cs="Calibri"/>
          <w:color w:val="000000"/>
          <w:sz w:val="20"/>
          <w:szCs w:val="20"/>
        </w:rPr>
        <w:t>campus</w:t>
      </w:r>
      <w:r w:rsidRPr="00235396">
        <w:rPr>
          <w:rFonts w:ascii="Calibri" w:eastAsia="Calibri" w:hAnsi="Calibri" w:cs="Calibri"/>
          <w:color w:val="000000"/>
          <w:sz w:val="20"/>
          <w:szCs w:val="20"/>
        </w:rPr>
        <w:t xml:space="preserve"> groups </w:t>
      </w:r>
      <w:r w:rsidR="007F5F5A">
        <w:rPr>
          <w:rFonts w:ascii="Calibri" w:eastAsia="Calibri" w:hAnsi="Calibri" w:cs="Calibri"/>
          <w:color w:val="000000"/>
          <w:sz w:val="20"/>
          <w:szCs w:val="20"/>
        </w:rPr>
        <w:t>can</w:t>
      </w:r>
      <w:r w:rsidRPr="00235396">
        <w:rPr>
          <w:rFonts w:ascii="Calibri" w:eastAsia="Calibri" w:hAnsi="Calibri" w:cs="Calibri"/>
          <w:color w:val="000000"/>
          <w:sz w:val="20"/>
          <w:szCs w:val="20"/>
        </w:rPr>
        <w:t xml:space="preserve"> communicate needs and problems as they arise. </w:t>
      </w:r>
      <w:r w:rsidR="007F5F5A">
        <w:rPr>
          <w:rFonts w:ascii="Calibri" w:eastAsia="Calibri" w:hAnsi="Calibri" w:cs="Calibri"/>
          <w:color w:val="000000"/>
          <w:sz w:val="20"/>
          <w:szCs w:val="20"/>
        </w:rPr>
        <w:t>One section of the program planning form</w:t>
      </w:r>
      <w:r w:rsidRPr="00235396">
        <w:rPr>
          <w:rFonts w:ascii="Calibri" w:eastAsia="Calibri" w:hAnsi="Calibri" w:cs="Calibri"/>
          <w:color w:val="000000"/>
          <w:sz w:val="20"/>
          <w:szCs w:val="20"/>
        </w:rPr>
        <w:t xml:space="preserve">, </w:t>
      </w:r>
      <w:r w:rsidR="007F5F5A">
        <w:rPr>
          <w:rFonts w:ascii="Calibri" w:eastAsia="Calibri" w:hAnsi="Calibri" w:cs="Calibri"/>
          <w:color w:val="000000"/>
          <w:sz w:val="20"/>
          <w:szCs w:val="20"/>
        </w:rPr>
        <w:t>s</w:t>
      </w:r>
      <w:r w:rsidRPr="00235396">
        <w:rPr>
          <w:rFonts w:ascii="Calibri" w:eastAsia="Calibri" w:hAnsi="Calibri" w:cs="Calibri"/>
          <w:color w:val="000000"/>
          <w:sz w:val="20"/>
          <w:szCs w:val="20"/>
        </w:rPr>
        <w:t>pecifically dedicated to requests for facilities replacement and maintenance</w:t>
      </w:r>
      <w:r w:rsidR="007F5F5A">
        <w:rPr>
          <w:rFonts w:ascii="Calibri" w:eastAsia="Calibri" w:hAnsi="Calibri" w:cs="Calibri"/>
          <w:color w:val="000000"/>
          <w:sz w:val="20"/>
          <w:szCs w:val="20"/>
        </w:rPr>
        <w:t>,</w:t>
      </w:r>
      <w:r w:rsidRPr="00235396">
        <w:rPr>
          <w:rFonts w:ascii="Calibri" w:eastAsia="Calibri" w:hAnsi="Calibri" w:cs="Calibri"/>
          <w:color w:val="000000"/>
          <w:sz w:val="20"/>
          <w:szCs w:val="20"/>
        </w:rPr>
        <w:t xml:space="preserve"> </w:t>
      </w:r>
      <w:r w:rsidR="007F5F5A">
        <w:rPr>
          <w:rFonts w:ascii="Calibri" w:eastAsia="Calibri" w:hAnsi="Calibri" w:cs="Calibri"/>
          <w:color w:val="000000"/>
          <w:sz w:val="20"/>
          <w:szCs w:val="20"/>
        </w:rPr>
        <w:t>g</w:t>
      </w:r>
      <w:r w:rsidRPr="00235396">
        <w:rPr>
          <w:rFonts w:ascii="Calibri" w:eastAsia="Calibri" w:hAnsi="Calibri" w:cs="Calibri"/>
          <w:color w:val="000000"/>
          <w:sz w:val="20"/>
          <w:szCs w:val="20"/>
        </w:rPr>
        <w:t>roups describe what needs to be done</w:t>
      </w:r>
      <w:r w:rsidR="002424E6">
        <w:rPr>
          <w:rFonts w:ascii="Calibri" w:eastAsia="Calibri" w:hAnsi="Calibri" w:cs="Calibri"/>
          <w:color w:val="000000"/>
          <w:sz w:val="20"/>
          <w:szCs w:val="20"/>
        </w:rPr>
        <w:t>,</w:t>
      </w:r>
      <w:r w:rsidRPr="00235396">
        <w:rPr>
          <w:rFonts w:ascii="Calibri" w:eastAsia="Calibri" w:hAnsi="Calibri" w:cs="Calibri"/>
          <w:color w:val="000000"/>
          <w:sz w:val="20"/>
          <w:szCs w:val="20"/>
        </w:rPr>
        <w:t xml:space="preserve"> and the Facilities Resource Allocation Workgroup (FRAWG) evaluates these requests using the core documents noted above</w:t>
      </w:r>
      <w:r w:rsidRPr="00235396">
        <w:rPr>
          <w:rFonts w:ascii="Calibri" w:eastAsia="Calibri" w:hAnsi="Calibri" w:cs="Calibri"/>
          <w:color w:val="000000"/>
          <w:sz w:val="20"/>
          <w:szCs w:val="20"/>
          <w:vertAlign w:val="superscript"/>
        </w:rPr>
        <w:footnoteReference w:id="15"/>
      </w:r>
      <w:r w:rsidRPr="00235396">
        <w:rPr>
          <w:rFonts w:ascii="Calibri" w:eastAsia="Calibri" w:hAnsi="Calibri" w:cs="Calibri"/>
          <w:color w:val="000000"/>
          <w:sz w:val="20"/>
          <w:szCs w:val="20"/>
        </w:rPr>
        <w:t xml:space="preserve">. When immediate issues arise, </w:t>
      </w:r>
      <w:r w:rsidR="007F5F5A">
        <w:rPr>
          <w:rFonts w:ascii="Calibri" w:eastAsia="Calibri" w:hAnsi="Calibri" w:cs="Calibri"/>
          <w:color w:val="000000"/>
          <w:sz w:val="20"/>
          <w:szCs w:val="20"/>
        </w:rPr>
        <w:t>an</w:t>
      </w:r>
      <w:r w:rsidRPr="00235396">
        <w:rPr>
          <w:rFonts w:ascii="Calibri" w:eastAsia="Calibri" w:hAnsi="Calibri" w:cs="Calibri"/>
          <w:color w:val="000000"/>
          <w:sz w:val="20"/>
          <w:szCs w:val="20"/>
        </w:rPr>
        <w:t xml:space="preserve">yone on </w:t>
      </w:r>
      <w:r w:rsidR="007F5F5A">
        <w:rPr>
          <w:rFonts w:ascii="Calibri" w:eastAsia="Calibri" w:hAnsi="Calibri" w:cs="Calibri"/>
          <w:color w:val="000000"/>
          <w:sz w:val="20"/>
          <w:szCs w:val="20"/>
        </w:rPr>
        <w:t>campus</w:t>
      </w:r>
      <w:r w:rsidRPr="00235396">
        <w:rPr>
          <w:rFonts w:ascii="Calibri" w:eastAsia="Calibri" w:hAnsi="Calibri" w:cs="Calibri"/>
          <w:color w:val="000000"/>
          <w:sz w:val="20"/>
          <w:szCs w:val="20"/>
        </w:rPr>
        <w:t xml:space="preserve"> can notify Facilities, Maintenance, and Operations of a problem </w:t>
      </w:r>
      <w:r w:rsidR="007F5F5A">
        <w:rPr>
          <w:rFonts w:ascii="Calibri" w:eastAsia="Calibri" w:hAnsi="Calibri" w:cs="Calibri"/>
          <w:color w:val="000000"/>
          <w:sz w:val="20"/>
          <w:szCs w:val="20"/>
        </w:rPr>
        <w:t xml:space="preserve">through the work order system </w:t>
      </w:r>
      <w:r w:rsidRPr="00235396">
        <w:rPr>
          <w:rFonts w:ascii="Calibri" w:eastAsia="Calibri" w:hAnsi="Calibri" w:cs="Calibri"/>
          <w:color w:val="000000"/>
          <w:sz w:val="20"/>
          <w:szCs w:val="20"/>
        </w:rPr>
        <w:t>so that it can be addressed in a timely manner</w:t>
      </w:r>
      <w:r w:rsidRPr="00235396">
        <w:rPr>
          <w:rFonts w:ascii="Calibri" w:eastAsia="Calibri" w:hAnsi="Calibri" w:cs="Calibri"/>
          <w:color w:val="000000"/>
          <w:sz w:val="20"/>
          <w:szCs w:val="20"/>
          <w:vertAlign w:val="superscript"/>
        </w:rPr>
        <w:footnoteReference w:id="16"/>
      </w:r>
      <w:r w:rsidRPr="00235396">
        <w:rPr>
          <w:rFonts w:ascii="Calibri" w:eastAsia="Calibri" w:hAnsi="Calibri" w:cs="Calibri"/>
          <w:color w:val="000000"/>
          <w:sz w:val="20"/>
          <w:szCs w:val="20"/>
        </w:rPr>
        <w:t>.</w:t>
      </w:r>
    </w:p>
    <w:p w14:paraId="4355A35A" w14:textId="77777777" w:rsidR="00235396" w:rsidRPr="00235396" w:rsidRDefault="00235396" w:rsidP="00451338">
      <w:pPr>
        <w:widowControl w:val="0"/>
        <w:spacing w:line="242" w:lineRule="auto"/>
        <w:ind w:left="900"/>
        <w:rPr>
          <w:rFonts w:ascii="Calibri" w:eastAsia="Calibri" w:hAnsi="Calibri" w:cs="Calibri"/>
          <w:color w:val="000000"/>
          <w:sz w:val="20"/>
          <w:szCs w:val="20"/>
        </w:rPr>
      </w:pPr>
    </w:p>
    <w:p w14:paraId="476891CE" w14:textId="402E858D" w:rsidR="00235396" w:rsidRPr="002A502C" w:rsidRDefault="00235396" w:rsidP="00451338">
      <w:pPr>
        <w:widowControl w:val="0"/>
        <w:spacing w:line="240" w:lineRule="auto"/>
        <w:ind w:left="900"/>
        <w:rPr>
          <w:rFonts w:eastAsia="Calibri" w:cs="Calibri"/>
          <w:color w:val="000000"/>
          <w:sz w:val="20"/>
          <w:szCs w:val="20"/>
        </w:rPr>
      </w:pPr>
      <w:r w:rsidRPr="002A502C">
        <w:rPr>
          <w:rFonts w:eastAsia="Calibri" w:cs="Calibri"/>
          <w:color w:val="000000"/>
          <w:sz w:val="20"/>
          <w:szCs w:val="20"/>
        </w:rPr>
        <w:t xml:space="preserve">When a larger project is started, the Facilities/Technology Committee (F/TCAP) helps to ensure that all </w:t>
      </w:r>
      <w:r w:rsidR="00C03A79">
        <w:rPr>
          <w:rFonts w:eastAsia="Calibri" w:cs="Calibri"/>
          <w:color w:val="000000"/>
          <w:sz w:val="20"/>
          <w:szCs w:val="20"/>
        </w:rPr>
        <w:t>campus</w:t>
      </w:r>
      <w:r w:rsidRPr="002A502C">
        <w:rPr>
          <w:rFonts w:eastAsia="Calibri" w:cs="Calibri"/>
          <w:color w:val="000000"/>
          <w:sz w:val="20"/>
          <w:szCs w:val="20"/>
        </w:rPr>
        <w:t xml:space="preserve"> groups are represented in the decision-making process for the use of that facility. This can be seen most recently by the </w:t>
      </w:r>
      <w:r w:rsidR="003F5A78">
        <w:rPr>
          <w:rFonts w:eastAsia="Calibri" w:cs="Calibri"/>
          <w:color w:val="000000"/>
          <w:sz w:val="20"/>
          <w:szCs w:val="20"/>
        </w:rPr>
        <w:t xml:space="preserve">2012 </w:t>
      </w:r>
      <w:r w:rsidRPr="002A502C">
        <w:rPr>
          <w:rFonts w:eastAsia="Calibri" w:cs="Calibri"/>
          <w:color w:val="000000"/>
          <w:sz w:val="20"/>
          <w:szCs w:val="20"/>
        </w:rPr>
        <w:t>upgrades</w:t>
      </w:r>
      <w:r w:rsidR="003F5A78">
        <w:rPr>
          <w:rFonts w:eastAsia="Calibri" w:cs="Calibri"/>
          <w:color w:val="000000"/>
          <w:sz w:val="20"/>
          <w:szCs w:val="20"/>
        </w:rPr>
        <w:t xml:space="preserve"> and </w:t>
      </w:r>
      <w:r w:rsidRPr="002A502C">
        <w:rPr>
          <w:rFonts w:eastAsia="Calibri" w:cs="Calibri"/>
          <w:color w:val="000000"/>
          <w:sz w:val="20"/>
          <w:szCs w:val="20"/>
        </w:rPr>
        <w:t xml:space="preserve">renovations of Fountain Hall (now referred to as </w:t>
      </w:r>
      <w:r w:rsidR="00590083" w:rsidRPr="009D20B2">
        <w:rPr>
          <w:rFonts w:eastAsia="Calibri" w:cs="Calibri"/>
          <w:color w:val="000000"/>
          <w:sz w:val="20"/>
          <w:szCs w:val="20"/>
        </w:rPr>
        <w:t>the Welcome Center</w:t>
      </w:r>
      <w:r w:rsidR="00590083">
        <w:rPr>
          <w:rFonts w:eastAsia="Calibri" w:cs="Calibri"/>
          <w:color w:val="000000"/>
          <w:sz w:val="20"/>
          <w:szCs w:val="20"/>
        </w:rPr>
        <w:t>)</w:t>
      </w:r>
      <w:r w:rsidR="00F902BC" w:rsidRPr="002A502C">
        <w:rPr>
          <w:rFonts w:eastAsia="Calibri" w:cs="Calibri"/>
          <w:color w:val="000000"/>
          <w:sz w:val="20"/>
          <w:szCs w:val="20"/>
        </w:rPr>
        <w:t>. Me</w:t>
      </w:r>
      <w:r w:rsidRPr="002A502C">
        <w:rPr>
          <w:rFonts w:eastAsia="Calibri" w:cs="Calibri"/>
          <w:color w:val="000000"/>
          <w:sz w:val="20"/>
          <w:szCs w:val="20"/>
        </w:rPr>
        <w:t xml:space="preserve">etings </w:t>
      </w:r>
      <w:r w:rsidR="00F902BC" w:rsidRPr="002A502C">
        <w:rPr>
          <w:rFonts w:eastAsia="Calibri" w:cs="Calibri"/>
          <w:color w:val="000000"/>
          <w:sz w:val="20"/>
          <w:szCs w:val="20"/>
        </w:rPr>
        <w:t xml:space="preserve">were held </w:t>
      </w:r>
      <w:r w:rsidRPr="002A502C">
        <w:rPr>
          <w:rFonts w:eastAsia="Calibri" w:cs="Calibri"/>
          <w:color w:val="000000"/>
          <w:sz w:val="20"/>
          <w:szCs w:val="20"/>
        </w:rPr>
        <w:t>to ga</w:t>
      </w:r>
      <w:r w:rsidR="00F902BC" w:rsidRPr="002A502C">
        <w:rPr>
          <w:rFonts w:eastAsia="Calibri" w:cs="Calibri"/>
          <w:color w:val="000000"/>
          <w:sz w:val="20"/>
          <w:szCs w:val="20"/>
        </w:rPr>
        <w:t>ther input</w:t>
      </w:r>
      <w:r w:rsidRPr="002A502C">
        <w:rPr>
          <w:rFonts w:eastAsia="Calibri" w:cs="Calibri"/>
          <w:color w:val="000000"/>
          <w:sz w:val="20"/>
          <w:szCs w:val="20"/>
        </w:rPr>
        <w:t xml:space="preserve"> on how the facilities would be used</w:t>
      </w:r>
      <w:r w:rsidR="00F902BC" w:rsidRPr="002A502C">
        <w:rPr>
          <w:rFonts w:eastAsia="Calibri" w:cs="Calibri"/>
          <w:color w:val="000000"/>
          <w:sz w:val="20"/>
          <w:szCs w:val="20"/>
        </w:rPr>
        <w:t xml:space="preserve">. Groups that would be occupying the building participated in the planning process to ensure the design would meet </w:t>
      </w:r>
      <w:r w:rsidR="001865DB" w:rsidRPr="002A502C">
        <w:rPr>
          <w:rFonts w:eastAsia="Calibri" w:cs="Calibri"/>
          <w:color w:val="000000"/>
          <w:sz w:val="20"/>
          <w:szCs w:val="20"/>
        </w:rPr>
        <w:t xml:space="preserve">the needs of </w:t>
      </w:r>
      <w:r w:rsidR="00E73C37">
        <w:rPr>
          <w:rFonts w:eastAsia="Calibri" w:cs="Calibri"/>
          <w:color w:val="000000"/>
          <w:sz w:val="20"/>
          <w:szCs w:val="20"/>
        </w:rPr>
        <w:t xml:space="preserve">multiple </w:t>
      </w:r>
      <w:r w:rsidR="001865DB" w:rsidRPr="002A502C">
        <w:rPr>
          <w:rFonts w:eastAsia="Calibri" w:cs="Calibri"/>
          <w:color w:val="000000"/>
          <w:sz w:val="20"/>
          <w:szCs w:val="20"/>
        </w:rPr>
        <w:t xml:space="preserve">student services. </w:t>
      </w:r>
      <w:r w:rsidR="00E73C37" w:rsidRPr="002A502C">
        <w:rPr>
          <w:rFonts w:eastAsia="Calibri" w:cs="Calibri"/>
          <w:color w:val="000000"/>
          <w:sz w:val="20"/>
          <w:szCs w:val="20"/>
        </w:rPr>
        <w:t xml:space="preserve">The discussion of the needs of each of the offices occurred over a long period of time and gave each group the opportunity to communicate </w:t>
      </w:r>
      <w:r w:rsidR="00733E97">
        <w:rPr>
          <w:rFonts w:eastAsia="Calibri" w:cs="Calibri"/>
          <w:color w:val="000000"/>
          <w:sz w:val="20"/>
          <w:szCs w:val="20"/>
        </w:rPr>
        <w:t>its</w:t>
      </w:r>
      <w:r w:rsidR="00E73C37" w:rsidRPr="002A502C">
        <w:rPr>
          <w:rFonts w:eastAsia="Calibri" w:cs="Calibri"/>
          <w:color w:val="000000"/>
          <w:sz w:val="20"/>
          <w:szCs w:val="20"/>
        </w:rPr>
        <w:t xml:space="preserve"> needs</w:t>
      </w:r>
      <w:r w:rsidR="00E73C37" w:rsidRPr="002A502C">
        <w:rPr>
          <w:rFonts w:eastAsia="Calibri" w:cs="Calibri"/>
          <w:color w:val="000000"/>
          <w:sz w:val="20"/>
          <w:szCs w:val="20"/>
          <w:vertAlign w:val="superscript"/>
        </w:rPr>
        <w:footnoteReference w:id="17"/>
      </w:r>
      <w:r w:rsidR="00E73C37" w:rsidRPr="002A502C">
        <w:rPr>
          <w:rFonts w:eastAsia="Calibri" w:cs="Calibri"/>
          <w:color w:val="000000"/>
          <w:sz w:val="20"/>
          <w:szCs w:val="20"/>
        </w:rPr>
        <w:t>.</w:t>
      </w:r>
      <w:r w:rsidR="00E73C37">
        <w:rPr>
          <w:rFonts w:eastAsia="Calibri" w:cs="Calibri"/>
          <w:color w:val="000000"/>
          <w:sz w:val="20"/>
          <w:szCs w:val="20"/>
        </w:rPr>
        <w:t xml:space="preserve"> </w:t>
      </w:r>
      <w:r w:rsidRPr="002A502C">
        <w:rPr>
          <w:rFonts w:eastAsia="Calibri" w:cs="Calibri"/>
          <w:color w:val="000000"/>
          <w:sz w:val="20"/>
          <w:szCs w:val="20"/>
        </w:rPr>
        <w:t xml:space="preserve">This building represents the </w:t>
      </w:r>
      <w:r w:rsidR="00CC5F99">
        <w:rPr>
          <w:rFonts w:eastAsia="Calibri" w:cs="Calibri"/>
          <w:color w:val="000000"/>
          <w:sz w:val="20"/>
          <w:szCs w:val="20"/>
        </w:rPr>
        <w:t>College</w:t>
      </w:r>
      <w:r w:rsidRPr="002A502C">
        <w:rPr>
          <w:rFonts w:eastAsia="Calibri" w:cs="Calibri"/>
          <w:color w:val="000000"/>
          <w:sz w:val="20"/>
          <w:szCs w:val="20"/>
        </w:rPr>
        <w:t>’</w:t>
      </w:r>
      <w:r w:rsidR="00733E97">
        <w:rPr>
          <w:rFonts w:eastAsia="Calibri" w:cs="Calibri"/>
          <w:color w:val="000000"/>
          <w:sz w:val="20"/>
          <w:szCs w:val="20"/>
        </w:rPr>
        <w:t>s</w:t>
      </w:r>
      <w:r w:rsidRPr="002A502C">
        <w:rPr>
          <w:rFonts w:eastAsia="Calibri" w:cs="Calibri"/>
          <w:color w:val="000000"/>
          <w:sz w:val="20"/>
          <w:szCs w:val="20"/>
        </w:rPr>
        <w:t xml:space="preserve"> focus on helping students succeed by streamlining students</w:t>
      </w:r>
      <w:r w:rsidR="00FC6023">
        <w:rPr>
          <w:rFonts w:eastAsia="Calibri" w:cs="Calibri"/>
          <w:color w:val="000000"/>
          <w:sz w:val="20"/>
          <w:szCs w:val="20"/>
        </w:rPr>
        <w:t>’</w:t>
      </w:r>
      <w:r w:rsidRPr="002A502C">
        <w:rPr>
          <w:rFonts w:eastAsia="Calibri" w:cs="Calibri"/>
          <w:color w:val="000000"/>
          <w:sz w:val="20"/>
          <w:szCs w:val="20"/>
        </w:rPr>
        <w:t xml:space="preserve"> </w:t>
      </w:r>
      <w:r w:rsidR="00FC6023">
        <w:rPr>
          <w:rFonts w:eastAsia="Calibri" w:cs="Calibri"/>
          <w:color w:val="000000"/>
          <w:sz w:val="20"/>
          <w:szCs w:val="20"/>
        </w:rPr>
        <w:t>pathway</w:t>
      </w:r>
      <w:r w:rsidRPr="002A502C">
        <w:rPr>
          <w:rFonts w:eastAsia="Calibri" w:cs="Calibri"/>
          <w:color w:val="000000"/>
          <w:sz w:val="20"/>
          <w:szCs w:val="20"/>
        </w:rPr>
        <w:t xml:space="preserve"> to complete tasks. The new building now houses almost all of the Student Service</w:t>
      </w:r>
      <w:r w:rsidR="00FC6023">
        <w:rPr>
          <w:rFonts w:eastAsia="Calibri" w:cs="Calibri"/>
          <w:color w:val="000000"/>
          <w:sz w:val="20"/>
          <w:szCs w:val="20"/>
        </w:rPr>
        <w:t>s,</w:t>
      </w:r>
      <w:r w:rsidRPr="002A502C">
        <w:rPr>
          <w:rFonts w:eastAsia="Calibri" w:cs="Calibri"/>
          <w:color w:val="000000"/>
          <w:sz w:val="20"/>
          <w:szCs w:val="20"/>
        </w:rPr>
        <w:t xml:space="preserve"> including Financial Aid, Scholarship, the Business Office, Counseling, Career and Transfer, and Outreach. </w:t>
      </w:r>
    </w:p>
    <w:p w14:paraId="11AE6B13" w14:textId="77777777" w:rsidR="00235396" w:rsidRPr="002A502C" w:rsidRDefault="00235396" w:rsidP="00451338">
      <w:pPr>
        <w:widowControl w:val="0"/>
        <w:spacing w:line="240" w:lineRule="auto"/>
        <w:ind w:left="900"/>
        <w:rPr>
          <w:rFonts w:eastAsia="Calibri" w:cs="Calibri"/>
          <w:color w:val="000000"/>
          <w:sz w:val="20"/>
          <w:szCs w:val="20"/>
        </w:rPr>
      </w:pPr>
    </w:p>
    <w:p w14:paraId="6B4E6635" w14:textId="5351F2D9" w:rsidR="00235396" w:rsidRPr="002A502C" w:rsidRDefault="00235396" w:rsidP="00451338">
      <w:pPr>
        <w:widowControl w:val="0"/>
        <w:spacing w:line="240" w:lineRule="auto"/>
        <w:ind w:left="900"/>
        <w:rPr>
          <w:rFonts w:eastAsia="Calibri" w:cs="Calibri"/>
          <w:color w:val="000000"/>
          <w:sz w:val="20"/>
          <w:szCs w:val="20"/>
        </w:rPr>
      </w:pPr>
      <w:r w:rsidRPr="002A502C">
        <w:rPr>
          <w:rFonts w:eastAsia="Calibri" w:cs="Calibri"/>
          <w:color w:val="000000"/>
          <w:sz w:val="20"/>
          <w:szCs w:val="20"/>
        </w:rPr>
        <w:t xml:space="preserve">Finally, the College’s </w:t>
      </w:r>
      <w:r w:rsidR="00FC6023">
        <w:rPr>
          <w:rFonts w:eastAsia="Calibri" w:cs="Calibri"/>
          <w:color w:val="000000"/>
          <w:sz w:val="20"/>
          <w:szCs w:val="20"/>
        </w:rPr>
        <w:t xml:space="preserve">annual </w:t>
      </w:r>
      <w:r w:rsidRPr="002A502C">
        <w:rPr>
          <w:rFonts w:eastAsia="Calibri" w:cs="Calibri"/>
          <w:color w:val="000000"/>
          <w:sz w:val="20"/>
          <w:szCs w:val="20"/>
        </w:rPr>
        <w:t>Space Inventory evaluate</w:t>
      </w:r>
      <w:r w:rsidR="00FC6023">
        <w:rPr>
          <w:rFonts w:eastAsia="Calibri" w:cs="Calibri"/>
          <w:color w:val="000000"/>
          <w:sz w:val="20"/>
          <w:szCs w:val="20"/>
        </w:rPr>
        <w:t>s</w:t>
      </w:r>
      <w:r w:rsidRPr="002A502C">
        <w:rPr>
          <w:rFonts w:eastAsia="Calibri" w:cs="Calibri"/>
          <w:color w:val="000000"/>
          <w:sz w:val="20"/>
          <w:szCs w:val="20"/>
        </w:rPr>
        <w:t xml:space="preserve"> the utilization of </w:t>
      </w:r>
      <w:r w:rsidR="00E62F2E">
        <w:rPr>
          <w:rFonts w:eastAsia="Calibri" w:cs="Calibri"/>
          <w:color w:val="000000"/>
          <w:sz w:val="20"/>
          <w:szCs w:val="20"/>
        </w:rPr>
        <w:t>campus</w:t>
      </w:r>
      <w:r w:rsidRPr="002A502C">
        <w:rPr>
          <w:rFonts w:eastAsia="Calibri" w:cs="Calibri"/>
          <w:color w:val="000000"/>
          <w:sz w:val="20"/>
          <w:szCs w:val="20"/>
        </w:rPr>
        <w:t xml:space="preserve"> facilities.  The report is submitted to the State Chancellor’s Office in support of Capital Outlay Planning. The College uses the data to determine the adequacy of the physical space.  The</w:t>
      </w:r>
      <w:r w:rsidR="00590083">
        <w:rPr>
          <w:rFonts w:eastAsia="Calibri" w:cs="Calibri"/>
          <w:color w:val="000000"/>
          <w:sz w:val="20"/>
          <w:szCs w:val="20"/>
        </w:rPr>
        <w:t>se</w:t>
      </w:r>
      <w:r w:rsidRPr="002A502C">
        <w:rPr>
          <w:rFonts w:eastAsia="Calibri" w:cs="Calibri"/>
          <w:color w:val="000000"/>
          <w:sz w:val="20"/>
          <w:szCs w:val="20"/>
        </w:rPr>
        <w:t xml:space="preserve"> reports also form the basis for the Initial Projects Proposals for capital projects and Final Project Proposals should funding become available.</w:t>
      </w:r>
    </w:p>
    <w:p w14:paraId="39B3E2D6" w14:textId="77777777" w:rsidR="006B724D" w:rsidRPr="006B724D" w:rsidRDefault="006B724D" w:rsidP="00235396">
      <w:pPr>
        <w:widowControl w:val="0"/>
        <w:spacing w:line="240" w:lineRule="auto"/>
        <w:ind w:left="1800"/>
        <w:rPr>
          <w:rFonts w:ascii="Calibri" w:eastAsia="Calibri" w:hAnsi="Calibri" w:cs="Calibri"/>
          <w:b/>
          <w:color w:val="000000"/>
          <w:sz w:val="20"/>
          <w:szCs w:val="20"/>
        </w:rPr>
      </w:pPr>
    </w:p>
    <w:p w14:paraId="1B2BE888" w14:textId="77777777" w:rsidR="002B2703" w:rsidRDefault="006B724D" w:rsidP="00590083">
      <w:pPr>
        <w:widowControl w:val="0"/>
        <w:spacing w:line="240" w:lineRule="auto"/>
        <w:ind w:left="900"/>
        <w:rPr>
          <w:rFonts w:ascii="Calibri" w:eastAsia="Calibri" w:hAnsi="Calibri" w:cs="Calibri"/>
          <w:b/>
          <w:color w:val="000000"/>
          <w:sz w:val="20"/>
          <w:szCs w:val="20"/>
        </w:rPr>
      </w:pPr>
      <w:r w:rsidRPr="006B724D">
        <w:rPr>
          <w:rFonts w:ascii="Calibri" w:eastAsia="Calibri" w:hAnsi="Calibri" w:cs="Calibri"/>
          <w:b/>
          <w:color w:val="000000"/>
          <w:sz w:val="20"/>
          <w:szCs w:val="20"/>
        </w:rPr>
        <w:t>Analysis and Evaluation</w:t>
      </w:r>
    </w:p>
    <w:p w14:paraId="016E4DA0" w14:textId="55427EFA" w:rsidR="002B2703" w:rsidRPr="002A502C" w:rsidRDefault="002B2703" w:rsidP="00590083">
      <w:pPr>
        <w:widowControl w:val="0"/>
        <w:spacing w:line="240" w:lineRule="auto"/>
        <w:ind w:left="900"/>
        <w:rPr>
          <w:rFonts w:ascii="Calibri" w:eastAsia="Calibri" w:hAnsi="Calibri" w:cs="Calibri"/>
          <w:b/>
          <w:color w:val="000000"/>
          <w:sz w:val="20"/>
          <w:szCs w:val="20"/>
        </w:rPr>
      </w:pPr>
      <w:r w:rsidRPr="002A502C">
        <w:rPr>
          <w:rFonts w:ascii="Calibri" w:eastAsia="Calibri" w:hAnsi="Calibri" w:cs="Arial"/>
          <w:color w:val="2D2D2D"/>
          <w:w w:val="94"/>
          <w:sz w:val="20"/>
          <w:szCs w:val="20"/>
        </w:rPr>
        <w:t xml:space="preserve">The College </w:t>
      </w:r>
      <w:r w:rsidR="002E6F10" w:rsidRPr="002A502C">
        <w:rPr>
          <w:rFonts w:ascii="Calibri" w:eastAsia="Calibri" w:hAnsi="Calibri" w:cs="Arial"/>
          <w:color w:val="2D2D2D"/>
          <w:w w:val="94"/>
          <w:sz w:val="20"/>
          <w:szCs w:val="20"/>
        </w:rPr>
        <w:t>plans and reviews its use of facilities through various methods</w:t>
      </w:r>
      <w:r w:rsidR="003C2A82" w:rsidRPr="002A502C">
        <w:rPr>
          <w:rFonts w:ascii="Calibri" w:eastAsia="Calibri" w:hAnsi="Calibri" w:cs="Arial"/>
          <w:color w:val="2D2D2D"/>
          <w:w w:val="94"/>
          <w:sz w:val="20"/>
          <w:szCs w:val="20"/>
        </w:rPr>
        <w:t xml:space="preserve"> that provide </w:t>
      </w:r>
      <w:r w:rsidR="00B97694" w:rsidRPr="002A502C">
        <w:rPr>
          <w:rFonts w:ascii="Calibri" w:eastAsia="Calibri" w:hAnsi="Calibri" w:cs="Arial"/>
          <w:color w:val="2D2D2D"/>
          <w:w w:val="94"/>
          <w:sz w:val="20"/>
          <w:szCs w:val="20"/>
        </w:rPr>
        <w:t xml:space="preserve">many </w:t>
      </w:r>
      <w:r w:rsidR="003C2A82" w:rsidRPr="002A502C">
        <w:rPr>
          <w:rFonts w:ascii="Calibri" w:eastAsia="Calibri" w:hAnsi="Calibri" w:cs="Arial"/>
          <w:color w:val="2D2D2D"/>
          <w:w w:val="94"/>
          <w:sz w:val="20"/>
          <w:szCs w:val="20"/>
        </w:rPr>
        <w:t xml:space="preserve">opportunities for </w:t>
      </w:r>
      <w:r w:rsidR="00B97694" w:rsidRPr="002A502C">
        <w:rPr>
          <w:rFonts w:ascii="Calibri" w:eastAsia="Calibri" w:hAnsi="Calibri" w:cs="Arial"/>
          <w:color w:val="2D2D2D"/>
          <w:w w:val="94"/>
          <w:sz w:val="20"/>
          <w:szCs w:val="20"/>
        </w:rPr>
        <w:t>input.</w:t>
      </w:r>
      <w:r w:rsidR="002E6F10" w:rsidRPr="002A502C">
        <w:rPr>
          <w:rFonts w:ascii="Calibri" w:eastAsia="Calibri" w:hAnsi="Calibri" w:cs="Arial"/>
          <w:color w:val="2D2D2D"/>
          <w:w w:val="94"/>
          <w:sz w:val="20"/>
          <w:szCs w:val="20"/>
        </w:rPr>
        <w:t xml:space="preserve">  </w:t>
      </w:r>
      <w:r w:rsidR="00B97694" w:rsidRPr="002A502C">
        <w:rPr>
          <w:rFonts w:ascii="Calibri" w:eastAsia="Calibri" w:hAnsi="Calibri" w:cs="Arial"/>
          <w:color w:val="2D2D2D"/>
          <w:w w:val="94"/>
          <w:sz w:val="20"/>
          <w:szCs w:val="20"/>
        </w:rPr>
        <w:t>W</w:t>
      </w:r>
      <w:r w:rsidR="002E6F10" w:rsidRPr="002A502C">
        <w:rPr>
          <w:rFonts w:ascii="Calibri" w:eastAsia="Calibri" w:hAnsi="Calibri" w:cs="Arial"/>
          <w:color w:val="2D2D2D"/>
          <w:w w:val="94"/>
          <w:sz w:val="20"/>
          <w:szCs w:val="20"/>
        </w:rPr>
        <w:t>hile the F</w:t>
      </w:r>
      <w:r w:rsidR="00F25A64">
        <w:rPr>
          <w:rFonts w:ascii="Calibri" w:eastAsia="Calibri" w:hAnsi="Calibri" w:cs="Arial"/>
          <w:color w:val="2D2D2D"/>
          <w:w w:val="94"/>
          <w:sz w:val="20"/>
          <w:szCs w:val="20"/>
        </w:rPr>
        <w:t xml:space="preserve">acilities </w:t>
      </w:r>
      <w:r w:rsidR="002E6F10" w:rsidRPr="002A502C">
        <w:rPr>
          <w:rFonts w:ascii="Calibri" w:eastAsia="Calibri" w:hAnsi="Calibri" w:cs="Arial"/>
          <w:color w:val="2D2D2D"/>
          <w:w w:val="94"/>
          <w:sz w:val="20"/>
          <w:szCs w:val="20"/>
        </w:rPr>
        <w:t>M</w:t>
      </w:r>
      <w:r w:rsidR="00F25A64">
        <w:rPr>
          <w:rFonts w:ascii="Calibri" w:eastAsia="Calibri" w:hAnsi="Calibri" w:cs="Arial"/>
          <w:color w:val="2D2D2D"/>
          <w:w w:val="94"/>
          <w:sz w:val="20"/>
          <w:szCs w:val="20"/>
        </w:rPr>
        <w:t xml:space="preserve">aster </w:t>
      </w:r>
      <w:r w:rsidR="002E6F10" w:rsidRPr="002A502C">
        <w:rPr>
          <w:rFonts w:ascii="Calibri" w:eastAsia="Calibri" w:hAnsi="Calibri" w:cs="Arial"/>
          <w:color w:val="2D2D2D"/>
          <w:w w:val="94"/>
          <w:sz w:val="20"/>
          <w:szCs w:val="20"/>
        </w:rPr>
        <w:t>P</w:t>
      </w:r>
      <w:r w:rsidR="00F25A64">
        <w:rPr>
          <w:rFonts w:ascii="Calibri" w:eastAsia="Calibri" w:hAnsi="Calibri" w:cs="Arial"/>
          <w:color w:val="2D2D2D"/>
          <w:w w:val="94"/>
          <w:sz w:val="20"/>
          <w:szCs w:val="20"/>
        </w:rPr>
        <w:t>lan</w:t>
      </w:r>
      <w:r w:rsidR="002E6F10" w:rsidRPr="002A502C">
        <w:rPr>
          <w:rFonts w:ascii="Calibri" w:eastAsia="Calibri" w:hAnsi="Calibri" w:cs="Arial"/>
          <w:color w:val="2D2D2D"/>
          <w:w w:val="94"/>
          <w:sz w:val="20"/>
          <w:szCs w:val="20"/>
        </w:rPr>
        <w:t xml:space="preserve"> serves as the guideline for facilities development, the program plan review provides the analysis and data needed to evaluate</w:t>
      </w:r>
      <w:r w:rsidR="001634C0" w:rsidRPr="002A502C">
        <w:rPr>
          <w:rFonts w:ascii="Calibri" w:eastAsia="Calibri" w:hAnsi="Calibri" w:cs="Arial"/>
          <w:color w:val="2D2D2D"/>
          <w:w w:val="94"/>
          <w:sz w:val="20"/>
          <w:szCs w:val="20"/>
        </w:rPr>
        <w:t xml:space="preserve"> the use of and request</w:t>
      </w:r>
      <w:r w:rsidR="002E6F10" w:rsidRPr="002A502C">
        <w:rPr>
          <w:rFonts w:ascii="Calibri" w:eastAsia="Calibri" w:hAnsi="Calibri" w:cs="Arial"/>
          <w:color w:val="2D2D2D"/>
          <w:w w:val="94"/>
          <w:sz w:val="20"/>
          <w:szCs w:val="20"/>
        </w:rPr>
        <w:t xml:space="preserve"> for facilities. The review of facilities reques</w:t>
      </w:r>
      <w:r w:rsidR="001634C0" w:rsidRPr="002A502C">
        <w:rPr>
          <w:rFonts w:ascii="Calibri" w:eastAsia="Calibri" w:hAnsi="Calibri" w:cs="Arial"/>
          <w:color w:val="2D2D2D"/>
          <w:w w:val="94"/>
          <w:sz w:val="20"/>
          <w:szCs w:val="20"/>
        </w:rPr>
        <w:t xml:space="preserve">t by the F/TCAP committee provides the </w:t>
      </w:r>
      <w:r w:rsidR="00CC5F99">
        <w:rPr>
          <w:rFonts w:ascii="Calibri" w:eastAsia="Calibri" w:hAnsi="Calibri" w:cs="Arial"/>
          <w:color w:val="2D2D2D"/>
          <w:w w:val="94"/>
          <w:sz w:val="20"/>
          <w:szCs w:val="20"/>
        </w:rPr>
        <w:t>College</w:t>
      </w:r>
      <w:r w:rsidR="001634C0" w:rsidRPr="002A502C">
        <w:rPr>
          <w:rFonts w:ascii="Calibri" w:eastAsia="Calibri" w:hAnsi="Calibri" w:cs="Arial"/>
          <w:color w:val="2D2D2D"/>
          <w:w w:val="94"/>
          <w:sz w:val="20"/>
          <w:szCs w:val="20"/>
        </w:rPr>
        <w:t xml:space="preserve"> community with a venue to m</w:t>
      </w:r>
      <w:r w:rsidR="002E6F10" w:rsidRPr="002A502C">
        <w:rPr>
          <w:rFonts w:ascii="Calibri" w:eastAsia="Calibri" w:hAnsi="Calibri" w:cs="Arial"/>
          <w:color w:val="2D2D2D"/>
          <w:w w:val="94"/>
          <w:sz w:val="20"/>
          <w:szCs w:val="20"/>
        </w:rPr>
        <w:t>ake recommendation</w:t>
      </w:r>
      <w:r w:rsidR="00F25A64">
        <w:rPr>
          <w:rFonts w:ascii="Calibri" w:eastAsia="Calibri" w:hAnsi="Calibri" w:cs="Arial"/>
          <w:color w:val="2D2D2D"/>
          <w:w w:val="94"/>
          <w:sz w:val="20"/>
          <w:szCs w:val="20"/>
        </w:rPr>
        <w:t xml:space="preserve">s to Consultation Counsel.  </w:t>
      </w:r>
      <w:r w:rsidR="00330EE7">
        <w:rPr>
          <w:rFonts w:ascii="Calibri" w:eastAsia="Calibri" w:hAnsi="Calibri" w:cs="Arial"/>
          <w:color w:val="2D2D2D"/>
          <w:w w:val="94"/>
          <w:sz w:val="20"/>
          <w:szCs w:val="20"/>
        </w:rPr>
        <w:t>Annual review through the p</w:t>
      </w:r>
      <w:r w:rsidR="002E6F10" w:rsidRPr="002A502C">
        <w:rPr>
          <w:rFonts w:ascii="Calibri" w:eastAsia="Calibri" w:hAnsi="Calibri" w:cs="Arial"/>
          <w:color w:val="2D2D2D"/>
          <w:w w:val="94"/>
          <w:sz w:val="20"/>
          <w:szCs w:val="20"/>
        </w:rPr>
        <w:t>rogram plan</w:t>
      </w:r>
      <w:r w:rsidR="00F25A64">
        <w:rPr>
          <w:rFonts w:ascii="Calibri" w:eastAsia="Calibri" w:hAnsi="Calibri" w:cs="Arial"/>
          <w:color w:val="2D2D2D"/>
          <w:w w:val="94"/>
          <w:sz w:val="20"/>
          <w:szCs w:val="20"/>
        </w:rPr>
        <w:t>ning</w:t>
      </w:r>
      <w:r w:rsidR="002E6F10" w:rsidRPr="002A502C">
        <w:rPr>
          <w:rFonts w:ascii="Calibri" w:eastAsia="Calibri" w:hAnsi="Calibri" w:cs="Arial"/>
          <w:color w:val="2D2D2D"/>
          <w:w w:val="94"/>
          <w:sz w:val="20"/>
          <w:szCs w:val="20"/>
        </w:rPr>
        <w:t xml:space="preserve"> </w:t>
      </w:r>
      <w:r w:rsidR="00F25A64">
        <w:rPr>
          <w:rFonts w:ascii="Calibri" w:eastAsia="Calibri" w:hAnsi="Calibri" w:cs="Arial"/>
          <w:color w:val="2D2D2D"/>
          <w:w w:val="94"/>
          <w:sz w:val="20"/>
          <w:szCs w:val="20"/>
        </w:rPr>
        <w:t xml:space="preserve">process and F/TCAP </w:t>
      </w:r>
      <w:r w:rsidR="002E6F10" w:rsidRPr="002A502C">
        <w:rPr>
          <w:rFonts w:ascii="Calibri" w:eastAsia="Calibri" w:hAnsi="Calibri" w:cs="Arial"/>
          <w:color w:val="2D2D2D"/>
          <w:w w:val="94"/>
          <w:sz w:val="20"/>
          <w:szCs w:val="20"/>
        </w:rPr>
        <w:t>ensure</w:t>
      </w:r>
      <w:r w:rsidR="00F25A64">
        <w:rPr>
          <w:rFonts w:ascii="Calibri" w:eastAsia="Calibri" w:hAnsi="Calibri" w:cs="Arial"/>
          <w:color w:val="2D2D2D"/>
          <w:w w:val="94"/>
          <w:sz w:val="20"/>
          <w:szCs w:val="20"/>
        </w:rPr>
        <w:t>s</w:t>
      </w:r>
      <w:r w:rsidR="002E6F10" w:rsidRPr="002A502C">
        <w:rPr>
          <w:rFonts w:ascii="Calibri" w:eastAsia="Calibri" w:hAnsi="Calibri" w:cs="Arial"/>
          <w:color w:val="2D2D2D"/>
          <w:w w:val="94"/>
          <w:sz w:val="20"/>
          <w:szCs w:val="20"/>
        </w:rPr>
        <w:t xml:space="preserve"> that re</w:t>
      </w:r>
      <w:r w:rsidR="00B97694" w:rsidRPr="002A502C">
        <w:rPr>
          <w:rFonts w:ascii="Calibri" w:eastAsia="Calibri" w:hAnsi="Calibri" w:cs="Arial"/>
          <w:color w:val="2D2D2D"/>
          <w:w w:val="94"/>
          <w:sz w:val="20"/>
          <w:szCs w:val="20"/>
        </w:rPr>
        <w:t>quest</w:t>
      </w:r>
      <w:r w:rsidR="00F25A64">
        <w:rPr>
          <w:rFonts w:ascii="Calibri" w:eastAsia="Calibri" w:hAnsi="Calibri" w:cs="Arial"/>
          <w:color w:val="2D2D2D"/>
          <w:w w:val="94"/>
          <w:sz w:val="20"/>
          <w:szCs w:val="20"/>
        </w:rPr>
        <w:t>s</w:t>
      </w:r>
      <w:r w:rsidR="00B97694" w:rsidRPr="002A502C">
        <w:rPr>
          <w:rFonts w:ascii="Calibri" w:eastAsia="Calibri" w:hAnsi="Calibri" w:cs="Arial"/>
          <w:color w:val="2D2D2D"/>
          <w:w w:val="94"/>
          <w:sz w:val="20"/>
          <w:szCs w:val="20"/>
        </w:rPr>
        <w:t xml:space="preserve"> are aligned with the F</w:t>
      </w:r>
      <w:r w:rsidR="00F25A64">
        <w:rPr>
          <w:rFonts w:ascii="Calibri" w:eastAsia="Calibri" w:hAnsi="Calibri" w:cs="Arial"/>
          <w:color w:val="2D2D2D"/>
          <w:w w:val="94"/>
          <w:sz w:val="20"/>
          <w:szCs w:val="20"/>
        </w:rPr>
        <w:t xml:space="preserve">acilities </w:t>
      </w:r>
      <w:r w:rsidR="00B97694" w:rsidRPr="002A502C">
        <w:rPr>
          <w:rFonts w:ascii="Calibri" w:eastAsia="Calibri" w:hAnsi="Calibri" w:cs="Arial"/>
          <w:color w:val="2D2D2D"/>
          <w:w w:val="94"/>
          <w:sz w:val="20"/>
          <w:szCs w:val="20"/>
        </w:rPr>
        <w:t>M</w:t>
      </w:r>
      <w:r w:rsidR="00F25A64">
        <w:rPr>
          <w:rFonts w:ascii="Calibri" w:eastAsia="Calibri" w:hAnsi="Calibri" w:cs="Arial"/>
          <w:color w:val="2D2D2D"/>
          <w:w w:val="94"/>
          <w:sz w:val="20"/>
          <w:szCs w:val="20"/>
        </w:rPr>
        <w:t xml:space="preserve">aster </w:t>
      </w:r>
      <w:r w:rsidR="00B97694" w:rsidRPr="002A502C">
        <w:rPr>
          <w:rFonts w:ascii="Calibri" w:eastAsia="Calibri" w:hAnsi="Calibri" w:cs="Arial"/>
          <w:color w:val="2D2D2D"/>
          <w:w w:val="94"/>
          <w:sz w:val="20"/>
          <w:szCs w:val="20"/>
        </w:rPr>
        <w:t>P</w:t>
      </w:r>
      <w:r w:rsidR="00F25A64">
        <w:rPr>
          <w:rFonts w:ascii="Calibri" w:eastAsia="Calibri" w:hAnsi="Calibri" w:cs="Arial"/>
          <w:color w:val="2D2D2D"/>
          <w:w w:val="94"/>
          <w:sz w:val="20"/>
          <w:szCs w:val="20"/>
        </w:rPr>
        <w:t>lan</w:t>
      </w:r>
      <w:r w:rsidR="00B97694" w:rsidRPr="002A502C">
        <w:rPr>
          <w:rFonts w:ascii="Calibri" w:eastAsia="Calibri" w:hAnsi="Calibri" w:cs="Arial"/>
          <w:color w:val="2D2D2D"/>
          <w:w w:val="94"/>
          <w:sz w:val="20"/>
          <w:szCs w:val="20"/>
        </w:rPr>
        <w:t xml:space="preserve"> and the Five</w:t>
      </w:r>
      <w:r w:rsidR="00F25A64">
        <w:rPr>
          <w:rFonts w:ascii="Calibri" w:eastAsia="Calibri" w:hAnsi="Calibri" w:cs="Arial"/>
          <w:color w:val="2D2D2D"/>
          <w:w w:val="94"/>
          <w:sz w:val="20"/>
          <w:szCs w:val="20"/>
        </w:rPr>
        <w:t>-</w:t>
      </w:r>
      <w:r w:rsidR="00B97694" w:rsidRPr="002A502C">
        <w:rPr>
          <w:rFonts w:ascii="Calibri" w:eastAsia="Calibri" w:hAnsi="Calibri" w:cs="Arial"/>
          <w:color w:val="2D2D2D"/>
          <w:w w:val="94"/>
          <w:sz w:val="20"/>
          <w:szCs w:val="20"/>
        </w:rPr>
        <w:t>Year Schedule</w:t>
      </w:r>
      <w:r w:rsidR="00F25A64">
        <w:rPr>
          <w:rFonts w:ascii="Calibri" w:eastAsia="Calibri" w:hAnsi="Calibri" w:cs="Arial"/>
          <w:color w:val="2D2D2D"/>
          <w:w w:val="94"/>
          <w:sz w:val="20"/>
          <w:szCs w:val="20"/>
        </w:rPr>
        <w:t>d</w:t>
      </w:r>
      <w:r w:rsidR="00B97694" w:rsidRPr="002A502C">
        <w:rPr>
          <w:rFonts w:ascii="Calibri" w:eastAsia="Calibri" w:hAnsi="Calibri" w:cs="Arial"/>
          <w:color w:val="2D2D2D"/>
          <w:w w:val="94"/>
          <w:sz w:val="20"/>
          <w:szCs w:val="20"/>
        </w:rPr>
        <w:t xml:space="preserve"> Maintenance Plan. </w:t>
      </w:r>
    </w:p>
    <w:p w14:paraId="3E19B49F" w14:textId="77777777" w:rsidR="002424E6" w:rsidRPr="002A502C" w:rsidRDefault="002424E6" w:rsidP="00235396">
      <w:pPr>
        <w:widowControl w:val="0"/>
        <w:spacing w:before="8" w:line="240" w:lineRule="auto"/>
        <w:rPr>
          <w:rFonts w:eastAsia="Arial" w:cs="Arial"/>
          <w:i/>
          <w:sz w:val="20"/>
          <w:szCs w:val="20"/>
        </w:rPr>
      </w:pPr>
    </w:p>
    <w:p w14:paraId="7B32FBDE" w14:textId="77777777" w:rsidR="002424E6" w:rsidRPr="00235396" w:rsidRDefault="002424E6" w:rsidP="00235396">
      <w:pPr>
        <w:widowControl w:val="0"/>
        <w:spacing w:before="8" w:line="240" w:lineRule="auto"/>
        <w:rPr>
          <w:rFonts w:ascii="Calibri" w:eastAsia="Arial" w:hAnsi="Calibri" w:cs="Arial"/>
          <w:i/>
          <w:sz w:val="20"/>
          <w:szCs w:val="20"/>
        </w:rPr>
      </w:pPr>
    </w:p>
    <w:p w14:paraId="221A5D52" w14:textId="77777777" w:rsidR="00235396" w:rsidRPr="006B724D" w:rsidRDefault="00235396" w:rsidP="00235396">
      <w:pPr>
        <w:widowControl w:val="0"/>
        <w:numPr>
          <w:ilvl w:val="1"/>
          <w:numId w:val="1"/>
        </w:numPr>
        <w:tabs>
          <w:tab w:val="left" w:pos="1109"/>
        </w:tabs>
        <w:spacing w:line="240" w:lineRule="auto"/>
        <w:ind w:left="1109" w:right="915" w:hanging="527"/>
        <w:rPr>
          <w:rFonts w:ascii="Calibri" w:eastAsia="Arial" w:hAnsi="Calibri" w:cs="Arial"/>
          <w:color w:val="212121"/>
          <w:sz w:val="20"/>
          <w:szCs w:val="20"/>
        </w:rPr>
      </w:pPr>
      <w:r w:rsidRPr="00235396">
        <w:rPr>
          <w:rFonts w:ascii="Calibri" w:eastAsia="Calibri" w:hAnsi="Calibri" w:cs="Arial"/>
          <w:color w:val="212121"/>
          <w:w w:val="94"/>
          <w:sz w:val="20"/>
          <w:szCs w:val="20"/>
        </w:rPr>
        <w:t>Long-range</w:t>
      </w:r>
      <w:r w:rsidRPr="00235396">
        <w:rPr>
          <w:rFonts w:ascii="Calibri" w:eastAsia="Calibri" w:hAnsi="Calibri" w:cs="Arial"/>
          <w:color w:val="212121"/>
          <w:spacing w:val="18"/>
          <w:sz w:val="20"/>
          <w:szCs w:val="20"/>
        </w:rPr>
        <w:t xml:space="preserve"> </w:t>
      </w:r>
      <w:r w:rsidRPr="00235396">
        <w:rPr>
          <w:rFonts w:ascii="Calibri" w:eastAsia="Calibri" w:hAnsi="Calibri" w:cs="Arial"/>
          <w:color w:val="212121"/>
          <w:w w:val="97"/>
          <w:sz w:val="20"/>
          <w:szCs w:val="20"/>
        </w:rPr>
        <w:t>cap</w:t>
      </w:r>
      <w:r w:rsidRPr="00235396">
        <w:rPr>
          <w:rFonts w:ascii="Calibri" w:eastAsia="Calibri" w:hAnsi="Calibri" w:cs="Arial"/>
          <w:color w:val="212121"/>
          <w:spacing w:val="10"/>
          <w:w w:val="97"/>
          <w:sz w:val="20"/>
          <w:szCs w:val="20"/>
        </w:rPr>
        <w:t>i</w:t>
      </w:r>
      <w:r w:rsidRPr="00235396">
        <w:rPr>
          <w:rFonts w:ascii="Calibri" w:eastAsia="Calibri" w:hAnsi="Calibri" w:cs="Arial"/>
          <w:color w:val="212121"/>
          <w:w w:val="112"/>
          <w:sz w:val="20"/>
          <w:szCs w:val="20"/>
        </w:rPr>
        <w:t>tal</w:t>
      </w:r>
      <w:r w:rsidRPr="00235396">
        <w:rPr>
          <w:rFonts w:ascii="Calibri" w:eastAsia="Calibri" w:hAnsi="Calibri" w:cs="Arial"/>
          <w:color w:val="212121"/>
          <w:spacing w:val="12"/>
          <w:sz w:val="20"/>
          <w:szCs w:val="20"/>
        </w:rPr>
        <w:t xml:space="preserve"> </w:t>
      </w:r>
      <w:r w:rsidRPr="00235396">
        <w:rPr>
          <w:rFonts w:ascii="Calibri" w:eastAsia="Calibri" w:hAnsi="Calibri" w:cs="Arial"/>
          <w:color w:val="212121"/>
          <w:w w:val="111"/>
          <w:sz w:val="20"/>
          <w:szCs w:val="20"/>
        </w:rPr>
        <w:t>p</w:t>
      </w:r>
      <w:r w:rsidRPr="00235396">
        <w:rPr>
          <w:rFonts w:ascii="Calibri" w:eastAsia="Calibri" w:hAnsi="Calibri" w:cs="Arial"/>
          <w:color w:val="212121"/>
          <w:spacing w:val="-11"/>
          <w:w w:val="111"/>
          <w:sz w:val="20"/>
          <w:szCs w:val="20"/>
        </w:rPr>
        <w:t>l</w:t>
      </w:r>
      <w:r w:rsidRPr="00235396">
        <w:rPr>
          <w:rFonts w:ascii="Calibri" w:eastAsia="Calibri" w:hAnsi="Calibri" w:cs="Arial"/>
          <w:color w:val="212121"/>
          <w:w w:val="89"/>
          <w:sz w:val="20"/>
          <w:szCs w:val="20"/>
        </w:rPr>
        <w:t>ans</w:t>
      </w:r>
      <w:r w:rsidRPr="00235396">
        <w:rPr>
          <w:rFonts w:ascii="Calibri" w:eastAsia="Calibri" w:hAnsi="Calibri" w:cs="Arial"/>
          <w:color w:val="212121"/>
          <w:spacing w:val="10"/>
          <w:sz w:val="20"/>
          <w:szCs w:val="20"/>
        </w:rPr>
        <w:t xml:space="preserve"> </w:t>
      </w:r>
      <w:r w:rsidRPr="00235396">
        <w:rPr>
          <w:rFonts w:ascii="Calibri" w:eastAsia="Calibri" w:hAnsi="Calibri" w:cs="Arial"/>
          <w:color w:val="212121"/>
          <w:w w:val="97"/>
          <w:sz w:val="20"/>
          <w:szCs w:val="20"/>
        </w:rPr>
        <w:t>support institutional improvement goals</w:t>
      </w:r>
      <w:r w:rsidRPr="00235396">
        <w:rPr>
          <w:rFonts w:ascii="Calibri" w:eastAsia="Calibri" w:hAnsi="Calibri" w:cs="Arial"/>
          <w:color w:val="212121"/>
          <w:spacing w:val="4"/>
          <w:sz w:val="20"/>
          <w:szCs w:val="20"/>
        </w:rPr>
        <w:t xml:space="preserve"> </w:t>
      </w:r>
      <w:r w:rsidRPr="00235396">
        <w:rPr>
          <w:rFonts w:ascii="Calibri" w:eastAsia="Calibri" w:hAnsi="Calibri" w:cs="Arial"/>
          <w:color w:val="212121"/>
          <w:w w:val="96"/>
          <w:sz w:val="20"/>
          <w:szCs w:val="20"/>
        </w:rPr>
        <w:t>and</w:t>
      </w:r>
      <w:r w:rsidRPr="00235396">
        <w:rPr>
          <w:rFonts w:ascii="Calibri" w:eastAsia="Calibri" w:hAnsi="Calibri" w:cs="Arial"/>
          <w:color w:val="212121"/>
          <w:spacing w:val="13"/>
          <w:sz w:val="20"/>
          <w:szCs w:val="20"/>
        </w:rPr>
        <w:t xml:space="preserve"> </w:t>
      </w:r>
      <w:r w:rsidRPr="00235396">
        <w:rPr>
          <w:rFonts w:ascii="Calibri" w:eastAsia="Calibri" w:hAnsi="Calibri" w:cs="Arial"/>
          <w:color w:val="212121"/>
          <w:w w:val="109"/>
          <w:sz w:val="20"/>
          <w:szCs w:val="20"/>
        </w:rPr>
        <w:t xml:space="preserve">reflect </w:t>
      </w:r>
      <w:r w:rsidRPr="00235396">
        <w:rPr>
          <w:rFonts w:ascii="Calibri" w:eastAsia="Calibri" w:hAnsi="Calibri" w:cs="Arial"/>
          <w:color w:val="212121"/>
          <w:w w:val="108"/>
          <w:sz w:val="20"/>
          <w:szCs w:val="20"/>
        </w:rPr>
        <w:t>project</w:t>
      </w:r>
      <w:r w:rsidRPr="00235396">
        <w:rPr>
          <w:rFonts w:ascii="Calibri" w:eastAsia="Calibri" w:hAnsi="Calibri" w:cs="Arial"/>
          <w:color w:val="212121"/>
          <w:spacing w:val="-1"/>
          <w:w w:val="108"/>
          <w:sz w:val="20"/>
          <w:szCs w:val="20"/>
        </w:rPr>
        <w:t>i</w:t>
      </w:r>
      <w:r w:rsidRPr="00235396">
        <w:rPr>
          <w:rFonts w:ascii="Calibri" w:eastAsia="Calibri" w:hAnsi="Calibri" w:cs="Arial"/>
          <w:color w:val="212121"/>
          <w:w w:val="89"/>
          <w:sz w:val="20"/>
          <w:szCs w:val="20"/>
        </w:rPr>
        <w:t>ons</w:t>
      </w:r>
      <w:r w:rsidRPr="00235396">
        <w:rPr>
          <w:rFonts w:ascii="Calibri" w:eastAsia="Calibri" w:hAnsi="Calibri" w:cs="Arial"/>
          <w:color w:val="212121"/>
          <w:spacing w:val="10"/>
          <w:sz w:val="20"/>
          <w:szCs w:val="20"/>
        </w:rPr>
        <w:t xml:space="preserve"> </w:t>
      </w:r>
      <w:r w:rsidRPr="00235396">
        <w:rPr>
          <w:rFonts w:ascii="Calibri" w:eastAsia="Calibri" w:hAnsi="Calibri" w:cs="Arial"/>
          <w:color w:val="212121"/>
          <w:w w:val="101"/>
          <w:sz w:val="20"/>
          <w:szCs w:val="20"/>
        </w:rPr>
        <w:t>of</w:t>
      </w:r>
      <w:r w:rsidRPr="00235396">
        <w:rPr>
          <w:rFonts w:ascii="Calibri" w:eastAsia="Calibri" w:hAnsi="Calibri" w:cs="Arial"/>
          <w:color w:val="212121"/>
          <w:spacing w:val="17"/>
          <w:sz w:val="20"/>
          <w:szCs w:val="20"/>
        </w:rPr>
        <w:t xml:space="preserve"> </w:t>
      </w:r>
      <w:r w:rsidRPr="00235396">
        <w:rPr>
          <w:rFonts w:ascii="Calibri" w:eastAsia="Calibri" w:hAnsi="Calibri" w:cs="Arial"/>
          <w:color w:val="212121"/>
          <w:w w:val="103"/>
          <w:sz w:val="20"/>
          <w:szCs w:val="20"/>
        </w:rPr>
        <w:t>the</w:t>
      </w:r>
      <w:r w:rsidRPr="00235396">
        <w:rPr>
          <w:rFonts w:ascii="Calibri" w:eastAsia="Calibri" w:hAnsi="Calibri" w:cs="Arial"/>
          <w:color w:val="212121"/>
          <w:spacing w:val="16"/>
          <w:sz w:val="20"/>
          <w:szCs w:val="20"/>
        </w:rPr>
        <w:t xml:space="preserve"> </w:t>
      </w:r>
      <w:r w:rsidRPr="00235396">
        <w:rPr>
          <w:rFonts w:ascii="Calibri" w:eastAsia="Calibri" w:hAnsi="Calibri" w:cs="Arial"/>
          <w:color w:val="212121"/>
          <w:w w:val="111"/>
          <w:sz w:val="20"/>
          <w:szCs w:val="20"/>
        </w:rPr>
        <w:t>total</w:t>
      </w:r>
      <w:r w:rsidRPr="00235396">
        <w:rPr>
          <w:rFonts w:ascii="Calibri" w:eastAsia="Calibri" w:hAnsi="Calibri" w:cs="Arial"/>
          <w:color w:val="212121"/>
          <w:spacing w:val="5"/>
          <w:sz w:val="20"/>
          <w:szCs w:val="20"/>
        </w:rPr>
        <w:t xml:space="preserve"> </w:t>
      </w:r>
      <w:r w:rsidRPr="00235396">
        <w:rPr>
          <w:rFonts w:ascii="Calibri" w:eastAsia="Calibri" w:hAnsi="Calibri" w:cs="Arial"/>
          <w:color w:val="212121"/>
          <w:w w:val="97"/>
          <w:sz w:val="20"/>
          <w:szCs w:val="20"/>
        </w:rPr>
        <w:t>cost</w:t>
      </w:r>
      <w:r w:rsidRPr="00235396">
        <w:rPr>
          <w:rFonts w:ascii="Calibri" w:eastAsia="Calibri" w:hAnsi="Calibri" w:cs="Arial"/>
          <w:color w:val="212121"/>
          <w:spacing w:val="14"/>
          <w:sz w:val="20"/>
          <w:szCs w:val="20"/>
        </w:rPr>
        <w:t xml:space="preserve"> </w:t>
      </w:r>
      <w:r w:rsidRPr="00235396">
        <w:rPr>
          <w:rFonts w:ascii="Calibri" w:eastAsia="Calibri" w:hAnsi="Calibri" w:cs="Arial"/>
          <w:color w:val="212121"/>
          <w:w w:val="98"/>
          <w:sz w:val="20"/>
          <w:szCs w:val="20"/>
        </w:rPr>
        <w:t>of</w:t>
      </w:r>
      <w:r w:rsidRPr="00235396">
        <w:rPr>
          <w:rFonts w:ascii="Calibri" w:eastAsia="Calibri" w:hAnsi="Calibri" w:cs="Arial"/>
          <w:color w:val="212121"/>
          <w:spacing w:val="17"/>
          <w:sz w:val="20"/>
          <w:szCs w:val="20"/>
        </w:rPr>
        <w:t xml:space="preserve"> </w:t>
      </w:r>
      <w:r w:rsidRPr="00235396">
        <w:rPr>
          <w:rFonts w:ascii="Calibri" w:eastAsia="Calibri" w:hAnsi="Calibri" w:cs="Arial"/>
          <w:color w:val="212121"/>
          <w:w w:val="97"/>
          <w:sz w:val="20"/>
          <w:szCs w:val="20"/>
        </w:rPr>
        <w:t>ownersh</w:t>
      </w:r>
      <w:r w:rsidRPr="00235396">
        <w:rPr>
          <w:rFonts w:ascii="Calibri" w:eastAsia="Calibri" w:hAnsi="Calibri" w:cs="Arial"/>
          <w:color w:val="212121"/>
          <w:spacing w:val="24"/>
          <w:w w:val="97"/>
          <w:sz w:val="20"/>
          <w:szCs w:val="20"/>
        </w:rPr>
        <w:t>i</w:t>
      </w:r>
      <w:r w:rsidRPr="00235396">
        <w:rPr>
          <w:rFonts w:ascii="Calibri" w:eastAsia="Calibri" w:hAnsi="Calibri" w:cs="Arial"/>
          <w:color w:val="212121"/>
          <w:w w:val="98"/>
          <w:sz w:val="20"/>
          <w:szCs w:val="20"/>
        </w:rPr>
        <w:t>p</w:t>
      </w:r>
      <w:r w:rsidRPr="00235396">
        <w:rPr>
          <w:rFonts w:ascii="Calibri" w:eastAsia="Calibri" w:hAnsi="Calibri" w:cs="Arial"/>
          <w:color w:val="212121"/>
          <w:spacing w:val="-2"/>
          <w:sz w:val="20"/>
          <w:szCs w:val="20"/>
        </w:rPr>
        <w:t xml:space="preserve"> </w:t>
      </w:r>
      <w:r w:rsidRPr="00235396">
        <w:rPr>
          <w:rFonts w:ascii="Calibri" w:eastAsia="Calibri" w:hAnsi="Calibri" w:cs="Arial"/>
          <w:color w:val="212121"/>
          <w:w w:val="101"/>
          <w:sz w:val="20"/>
          <w:szCs w:val="20"/>
        </w:rPr>
        <w:t>of</w:t>
      </w:r>
      <w:r w:rsidRPr="00235396">
        <w:rPr>
          <w:rFonts w:ascii="Calibri" w:eastAsia="Calibri" w:hAnsi="Calibri" w:cs="Arial"/>
          <w:color w:val="212121"/>
          <w:spacing w:val="21"/>
          <w:sz w:val="20"/>
          <w:szCs w:val="20"/>
        </w:rPr>
        <w:t xml:space="preserve"> </w:t>
      </w:r>
      <w:r w:rsidRPr="00235396">
        <w:rPr>
          <w:rFonts w:ascii="Calibri" w:eastAsia="Calibri" w:hAnsi="Calibri" w:cs="Arial"/>
          <w:color w:val="212121"/>
          <w:w w:val="97"/>
          <w:sz w:val="20"/>
          <w:szCs w:val="20"/>
        </w:rPr>
        <w:t xml:space="preserve">new facilities </w:t>
      </w:r>
      <w:r w:rsidRPr="00235396">
        <w:rPr>
          <w:rFonts w:ascii="Calibri" w:eastAsia="Calibri" w:hAnsi="Calibri" w:cs="Arial"/>
          <w:color w:val="212121"/>
          <w:w w:val="96"/>
          <w:sz w:val="20"/>
          <w:szCs w:val="20"/>
        </w:rPr>
        <w:t>and</w:t>
      </w:r>
      <w:r w:rsidRPr="00235396">
        <w:rPr>
          <w:rFonts w:ascii="Calibri" w:eastAsia="Calibri" w:hAnsi="Calibri" w:cs="Arial"/>
          <w:color w:val="212121"/>
          <w:spacing w:val="8"/>
          <w:sz w:val="20"/>
          <w:szCs w:val="20"/>
        </w:rPr>
        <w:t xml:space="preserve"> </w:t>
      </w:r>
      <w:r w:rsidRPr="00235396">
        <w:rPr>
          <w:rFonts w:ascii="Calibri" w:eastAsia="Calibri" w:hAnsi="Calibri" w:cs="Arial"/>
          <w:color w:val="212121"/>
          <w:w w:val="102"/>
          <w:sz w:val="20"/>
          <w:szCs w:val="20"/>
        </w:rPr>
        <w:t>equipment.</w:t>
      </w:r>
    </w:p>
    <w:p w14:paraId="687AE176" w14:textId="77777777" w:rsidR="006B724D" w:rsidRPr="006B724D" w:rsidRDefault="006B724D" w:rsidP="006B724D">
      <w:pPr>
        <w:widowControl w:val="0"/>
        <w:tabs>
          <w:tab w:val="left" w:pos="1109"/>
        </w:tabs>
        <w:spacing w:line="240" w:lineRule="auto"/>
        <w:ind w:left="1109" w:right="915"/>
        <w:jc w:val="right"/>
        <w:rPr>
          <w:rFonts w:ascii="Calibri" w:eastAsia="Arial" w:hAnsi="Calibri" w:cs="Arial"/>
          <w:color w:val="212121"/>
          <w:sz w:val="20"/>
          <w:szCs w:val="20"/>
        </w:rPr>
      </w:pPr>
    </w:p>
    <w:p w14:paraId="4D28616E" w14:textId="7756BD64" w:rsidR="006B724D" w:rsidRPr="006B724D" w:rsidRDefault="006B724D" w:rsidP="006B724D">
      <w:pPr>
        <w:widowControl w:val="0"/>
        <w:tabs>
          <w:tab w:val="left" w:pos="1109"/>
        </w:tabs>
        <w:spacing w:line="240" w:lineRule="auto"/>
        <w:ind w:left="1109" w:right="915"/>
        <w:rPr>
          <w:rFonts w:ascii="Calibri" w:eastAsia="Arial" w:hAnsi="Calibri" w:cs="Arial"/>
          <w:b/>
          <w:color w:val="212121"/>
          <w:sz w:val="20"/>
          <w:szCs w:val="20"/>
        </w:rPr>
      </w:pPr>
      <w:r w:rsidRPr="006B724D">
        <w:rPr>
          <w:rFonts w:ascii="Calibri" w:eastAsia="Calibri" w:hAnsi="Calibri" w:cs="Arial"/>
          <w:b/>
          <w:color w:val="212121"/>
          <w:w w:val="94"/>
          <w:sz w:val="20"/>
          <w:szCs w:val="20"/>
        </w:rPr>
        <w:t>Evidence of</w:t>
      </w:r>
      <w:r w:rsidR="00503B4B">
        <w:rPr>
          <w:rFonts w:ascii="Calibri" w:eastAsia="Calibri" w:hAnsi="Calibri" w:cs="Arial"/>
          <w:b/>
          <w:color w:val="212121"/>
          <w:w w:val="94"/>
          <w:sz w:val="20"/>
          <w:szCs w:val="20"/>
        </w:rPr>
        <w:t xml:space="preserve"> M</w:t>
      </w:r>
      <w:r w:rsidRPr="006B724D">
        <w:rPr>
          <w:rFonts w:ascii="Calibri" w:eastAsia="Calibri" w:hAnsi="Calibri" w:cs="Arial"/>
          <w:b/>
          <w:color w:val="212121"/>
          <w:w w:val="94"/>
          <w:sz w:val="20"/>
          <w:szCs w:val="20"/>
        </w:rPr>
        <w:t>eeting the Standard</w:t>
      </w:r>
    </w:p>
    <w:p w14:paraId="12B9F489" w14:textId="1FC05FC1" w:rsidR="00235396" w:rsidRPr="00D37382" w:rsidRDefault="00235396" w:rsidP="00590083">
      <w:pPr>
        <w:widowControl w:val="0"/>
        <w:spacing w:before="137" w:line="240" w:lineRule="auto"/>
        <w:ind w:left="900" w:right="271"/>
        <w:rPr>
          <w:rFonts w:ascii="Calibri" w:eastAsia="Arial" w:hAnsi="Calibri" w:cs="Arial"/>
          <w:color w:val="212121"/>
          <w:sz w:val="20"/>
          <w:szCs w:val="20"/>
        </w:rPr>
      </w:pPr>
      <w:r w:rsidRPr="00D37382">
        <w:rPr>
          <w:rFonts w:ascii="Calibri" w:eastAsia="Calibri" w:hAnsi="Calibri" w:cs="Calibri"/>
          <w:color w:val="000000"/>
          <w:sz w:val="20"/>
          <w:szCs w:val="20"/>
        </w:rPr>
        <w:t xml:space="preserve">The </w:t>
      </w:r>
      <w:r w:rsidRPr="00D37382">
        <w:rPr>
          <w:rFonts w:ascii="Calibri" w:eastAsia="Calibri" w:hAnsi="Calibri" w:cs="Calibri"/>
          <w:i/>
          <w:color w:val="000000"/>
          <w:sz w:val="20"/>
          <w:szCs w:val="20"/>
        </w:rPr>
        <w:t>Facilities Master Plan</w:t>
      </w:r>
      <w:r w:rsidRPr="00D37382">
        <w:rPr>
          <w:rFonts w:ascii="Calibri" w:eastAsia="Calibri" w:hAnsi="Calibri" w:cs="Calibri"/>
          <w:color w:val="000000"/>
          <w:sz w:val="20"/>
          <w:szCs w:val="20"/>
        </w:rPr>
        <w:t xml:space="preserve"> is the foundation </w:t>
      </w:r>
      <w:r w:rsidR="00503B4B">
        <w:rPr>
          <w:rFonts w:ascii="Calibri" w:eastAsia="Calibri" w:hAnsi="Calibri" w:cs="Calibri"/>
          <w:color w:val="000000"/>
          <w:sz w:val="20"/>
          <w:szCs w:val="20"/>
        </w:rPr>
        <w:t>for</w:t>
      </w:r>
      <w:r w:rsidRPr="00D37382">
        <w:rPr>
          <w:rFonts w:ascii="Calibri" w:eastAsia="Calibri" w:hAnsi="Calibri" w:cs="Calibri"/>
          <w:color w:val="000000"/>
          <w:sz w:val="20"/>
          <w:szCs w:val="20"/>
        </w:rPr>
        <w:t xml:space="preserve"> long-range capital planning. The </w:t>
      </w:r>
      <w:r w:rsidRPr="00D37382">
        <w:rPr>
          <w:rFonts w:ascii="Calibri" w:eastAsia="Calibri" w:hAnsi="Calibri" w:cs="Calibri"/>
          <w:i/>
          <w:color w:val="000000"/>
          <w:sz w:val="20"/>
          <w:szCs w:val="20"/>
        </w:rPr>
        <w:t>Facilities Master Plan</w:t>
      </w:r>
      <w:r w:rsidRPr="00D37382">
        <w:rPr>
          <w:rFonts w:ascii="Calibri" w:eastAsia="Calibri" w:hAnsi="Calibri" w:cs="Calibri"/>
          <w:color w:val="000000"/>
          <w:sz w:val="20"/>
          <w:szCs w:val="20"/>
        </w:rPr>
        <w:t xml:space="preserve"> is driven by the </w:t>
      </w:r>
      <w:r w:rsidRPr="00D37382">
        <w:rPr>
          <w:rFonts w:ascii="Calibri" w:eastAsia="Calibri" w:hAnsi="Calibri" w:cs="Calibri"/>
          <w:i/>
          <w:color w:val="000000"/>
          <w:sz w:val="20"/>
          <w:szCs w:val="20"/>
        </w:rPr>
        <w:t>Education Master Plan</w:t>
      </w:r>
      <w:r w:rsidRPr="00D37382">
        <w:rPr>
          <w:rFonts w:ascii="Calibri" w:eastAsia="Calibri" w:hAnsi="Calibri" w:cs="Calibri"/>
          <w:color w:val="000000"/>
          <w:sz w:val="20"/>
          <w:szCs w:val="20"/>
        </w:rPr>
        <w:t xml:space="preserve"> so that there is an integration of goals among the physical, human, technological</w:t>
      </w:r>
      <w:r w:rsidR="00503B4B">
        <w:rPr>
          <w:rFonts w:ascii="Calibri" w:eastAsia="Calibri" w:hAnsi="Calibri" w:cs="Calibri"/>
          <w:color w:val="000000"/>
          <w:sz w:val="20"/>
          <w:szCs w:val="20"/>
        </w:rPr>
        <w:t>,</w:t>
      </w:r>
      <w:r w:rsidRPr="00D37382">
        <w:rPr>
          <w:rFonts w:ascii="Calibri" w:eastAsia="Calibri" w:hAnsi="Calibri" w:cs="Calibri"/>
          <w:color w:val="000000"/>
          <w:sz w:val="20"/>
          <w:szCs w:val="20"/>
        </w:rPr>
        <w:t xml:space="preserve"> and financial </w:t>
      </w:r>
      <w:r w:rsidR="00503B4B">
        <w:rPr>
          <w:rFonts w:ascii="Calibri" w:eastAsia="Calibri" w:hAnsi="Calibri" w:cs="Calibri"/>
          <w:color w:val="000000"/>
          <w:sz w:val="20"/>
          <w:szCs w:val="20"/>
        </w:rPr>
        <w:t>resource</w:t>
      </w:r>
      <w:r w:rsidRPr="00D37382">
        <w:rPr>
          <w:rFonts w:ascii="Calibri" w:eastAsia="Calibri" w:hAnsi="Calibri" w:cs="Calibri"/>
          <w:color w:val="000000"/>
          <w:sz w:val="20"/>
          <w:szCs w:val="20"/>
        </w:rPr>
        <w:t xml:space="preserve">s of the </w:t>
      </w:r>
      <w:r w:rsidR="00503B4B">
        <w:rPr>
          <w:rFonts w:ascii="Calibri" w:eastAsia="Calibri" w:hAnsi="Calibri" w:cs="Calibri"/>
          <w:color w:val="000000"/>
          <w:sz w:val="20"/>
          <w:szCs w:val="20"/>
        </w:rPr>
        <w:t>College</w:t>
      </w:r>
      <w:r w:rsidRPr="00D37382">
        <w:rPr>
          <w:rFonts w:ascii="Calibri" w:eastAsia="Calibri" w:hAnsi="Calibri" w:cs="Calibri"/>
          <w:color w:val="000000"/>
          <w:sz w:val="20"/>
          <w:szCs w:val="20"/>
        </w:rPr>
        <w:t xml:space="preserve">.  The process of revising the </w:t>
      </w:r>
      <w:r w:rsidRPr="00D37382">
        <w:rPr>
          <w:rFonts w:ascii="Calibri" w:eastAsia="Calibri" w:hAnsi="Calibri" w:cs="Calibri"/>
          <w:i/>
          <w:color w:val="000000"/>
          <w:sz w:val="20"/>
          <w:szCs w:val="20"/>
        </w:rPr>
        <w:t>Facilities Master Plan</w:t>
      </w:r>
      <w:r w:rsidRPr="00D37382">
        <w:rPr>
          <w:rFonts w:ascii="Calibri" w:eastAsia="Calibri" w:hAnsi="Calibri" w:cs="Calibri"/>
          <w:color w:val="000000"/>
          <w:sz w:val="20"/>
          <w:szCs w:val="20"/>
        </w:rPr>
        <w:t xml:space="preserve"> every 10 years provides an avenue for the </w:t>
      </w:r>
      <w:r w:rsidR="00503B4B">
        <w:rPr>
          <w:rFonts w:ascii="Calibri" w:eastAsia="Calibri" w:hAnsi="Calibri" w:cs="Calibri"/>
          <w:color w:val="000000"/>
          <w:sz w:val="20"/>
          <w:szCs w:val="20"/>
        </w:rPr>
        <w:t>College</w:t>
      </w:r>
      <w:r w:rsidRPr="00D37382">
        <w:rPr>
          <w:rFonts w:ascii="Calibri" w:eastAsia="Calibri" w:hAnsi="Calibri" w:cs="Calibri"/>
          <w:color w:val="000000"/>
          <w:sz w:val="20"/>
          <w:szCs w:val="20"/>
        </w:rPr>
        <w:t xml:space="preserve"> to develop capital plans and is the foundation for future planning</w:t>
      </w:r>
      <w:r w:rsidRPr="00D37382">
        <w:rPr>
          <w:rFonts w:ascii="Calibri" w:eastAsia="Calibri" w:hAnsi="Calibri" w:cs="Calibri"/>
          <w:color w:val="000000"/>
          <w:sz w:val="20"/>
          <w:szCs w:val="20"/>
          <w:vertAlign w:val="superscript"/>
        </w:rPr>
        <w:footnoteReference w:id="18"/>
      </w:r>
      <w:r w:rsidRPr="00D37382">
        <w:rPr>
          <w:rFonts w:ascii="Calibri" w:eastAsia="Calibri" w:hAnsi="Calibri" w:cs="Calibri"/>
          <w:color w:val="000000"/>
          <w:sz w:val="20"/>
          <w:szCs w:val="20"/>
        </w:rPr>
        <w:t>.  The effectiveness of long-range capital planning is dependent on the state planning processes and funding priorities.</w:t>
      </w:r>
      <w:r w:rsidR="00651F7D" w:rsidRPr="00D37382">
        <w:rPr>
          <w:rFonts w:ascii="Calibri" w:eastAsia="Calibri" w:hAnsi="Calibri" w:cs="Calibri"/>
          <w:color w:val="000000"/>
          <w:sz w:val="20"/>
          <w:szCs w:val="20"/>
        </w:rPr>
        <w:t xml:space="preserve"> </w:t>
      </w:r>
      <w:r w:rsidR="00651F7D" w:rsidRPr="00D37382">
        <w:rPr>
          <w:sz w:val="20"/>
          <w:szCs w:val="20"/>
        </w:rPr>
        <w:t xml:space="preserve">The </w:t>
      </w:r>
      <w:r w:rsidR="00590083">
        <w:rPr>
          <w:sz w:val="20"/>
          <w:szCs w:val="20"/>
        </w:rPr>
        <w:t>C</w:t>
      </w:r>
      <w:r w:rsidR="00651F7D" w:rsidRPr="00D37382">
        <w:rPr>
          <w:sz w:val="20"/>
          <w:szCs w:val="20"/>
        </w:rPr>
        <w:t>ollege has complete</w:t>
      </w:r>
      <w:r w:rsidR="00590083">
        <w:rPr>
          <w:sz w:val="20"/>
          <w:szCs w:val="20"/>
        </w:rPr>
        <w:t>d</w:t>
      </w:r>
      <w:r w:rsidR="00651F7D" w:rsidRPr="00D37382">
        <w:rPr>
          <w:sz w:val="20"/>
          <w:szCs w:val="20"/>
        </w:rPr>
        <w:t xml:space="preserve"> several bond</w:t>
      </w:r>
      <w:r w:rsidR="00503B4B">
        <w:rPr>
          <w:sz w:val="20"/>
          <w:szCs w:val="20"/>
        </w:rPr>
        <w:t>-</w:t>
      </w:r>
      <w:r w:rsidR="00651F7D" w:rsidRPr="00D37382">
        <w:rPr>
          <w:sz w:val="20"/>
          <w:szCs w:val="20"/>
        </w:rPr>
        <w:t>funded building</w:t>
      </w:r>
      <w:r w:rsidR="00503B4B">
        <w:rPr>
          <w:sz w:val="20"/>
          <w:szCs w:val="20"/>
        </w:rPr>
        <w:t>s</w:t>
      </w:r>
      <w:r w:rsidR="00651F7D" w:rsidRPr="00D37382">
        <w:rPr>
          <w:sz w:val="20"/>
          <w:szCs w:val="20"/>
        </w:rPr>
        <w:t xml:space="preserve"> and has self-funded many smaller capital projects (</w:t>
      </w:r>
      <w:r w:rsidR="00651F7D" w:rsidRPr="00590083">
        <w:rPr>
          <w:sz w:val="20"/>
          <w:szCs w:val="20"/>
          <w:highlight w:val="yellow"/>
        </w:rPr>
        <w:t>list attached</w:t>
      </w:r>
      <w:r w:rsidR="00503B4B">
        <w:rPr>
          <w:sz w:val="20"/>
          <w:szCs w:val="20"/>
        </w:rPr>
        <w:t>), expanding</w:t>
      </w:r>
      <w:r w:rsidR="00651F7D" w:rsidRPr="00D37382">
        <w:rPr>
          <w:sz w:val="20"/>
          <w:szCs w:val="20"/>
        </w:rPr>
        <w:t xml:space="preserve"> </w:t>
      </w:r>
      <w:r w:rsidR="00503B4B">
        <w:rPr>
          <w:sz w:val="20"/>
          <w:szCs w:val="20"/>
        </w:rPr>
        <w:t>i</w:t>
      </w:r>
      <w:r w:rsidR="00590083">
        <w:rPr>
          <w:sz w:val="20"/>
          <w:szCs w:val="20"/>
        </w:rPr>
        <w:t>ts</w:t>
      </w:r>
      <w:r w:rsidR="00651F7D" w:rsidRPr="00D37382">
        <w:rPr>
          <w:sz w:val="20"/>
          <w:szCs w:val="20"/>
        </w:rPr>
        <w:t xml:space="preserve"> ability to provide the best learning environment for students. The challenge moving forward will be how to finance the </w:t>
      </w:r>
      <w:r w:rsidR="00590083">
        <w:rPr>
          <w:sz w:val="20"/>
          <w:szCs w:val="20"/>
        </w:rPr>
        <w:t>r</w:t>
      </w:r>
      <w:r w:rsidR="00651F7D" w:rsidRPr="00D37382">
        <w:rPr>
          <w:sz w:val="20"/>
          <w:szCs w:val="20"/>
        </w:rPr>
        <w:t>enovation</w:t>
      </w:r>
      <w:r w:rsidR="00503B4B">
        <w:rPr>
          <w:sz w:val="20"/>
          <w:szCs w:val="20"/>
        </w:rPr>
        <w:t xml:space="preserve"> or </w:t>
      </w:r>
      <w:r w:rsidR="00651F7D" w:rsidRPr="00D37382">
        <w:rPr>
          <w:sz w:val="20"/>
          <w:szCs w:val="20"/>
        </w:rPr>
        <w:t xml:space="preserve">replacement of 10 </w:t>
      </w:r>
      <w:r w:rsidR="00503B4B">
        <w:rPr>
          <w:sz w:val="20"/>
          <w:szCs w:val="20"/>
        </w:rPr>
        <w:t>campus</w:t>
      </w:r>
      <w:r w:rsidR="00651F7D" w:rsidRPr="00D37382">
        <w:rPr>
          <w:sz w:val="20"/>
          <w:szCs w:val="20"/>
        </w:rPr>
        <w:t xml:space="preserve"> buildings built 40 years ago or more that are reaching the end of their life cycle.  State capital </w:t>
      </w:r>
      <w:r w:rsidR="00503B4B">
        <w:rPr>
          <w:sz w:val="20"/>
          <w:szCs w:val="20"/>
        </w:rPr>
        <w:t>funding is</w:t>
      </w:r>
      <w:r w:rsidR="00651F7D" w:rsidRPr="00D37382">
        <w:rPr>
          <w:sz w:val="20"/>
          <w:szCs w:val="20"/>
        </w:rPr>
        <w:t xml:space="preserve"> limited and the </w:t>
      </w:r>
      <w:r w:rsidR="00503B4B">
        <w:rPr>
          <w:sz w:val="20"/>
          <w:szCs w:val="20"/>
        </w:rPr>
        <w:t>C</w:t>
      </w:r>
      <w:r w:rsidR="00651F7D" w:rsidRPr="00D37382">
        <w:rPr>
          <w:sz w:val="20"/>
          <w:szCs w:val="20"/>
        </w:rPr>
        <w:t xml:space="preserve">ollege needs to explore local funding for future capital projects.  The </w:t>
      </w:r>
      <w:r w:rsidR="00503B4B">
        <w:rPr>
          <w:sz w:val="20"/>
          <w:szCs w:val="20"/>
        </w:rPr>
        <w:t>C</w:t>
      </w:r>
      <w:r w:rsidR="00651F7D" w:rsidRPr="00D37382">
        <w:rPr>
          <w:sz w:val="20"/>
          <w:szCs w:val="20"/>
        </w:rPr>
        <w:t xml:space="preserve">ollege has identified four capital </w:t>
      </w:r>
      <w:r w:rsidR="00B97694" w:rsidRPr="00D37382">
        <w:rPr>
          <w:sz w:val="20"/>
          <w:szCs w:val="20"/>
        </w:rPr>
        <w:t>project</w:t>
      </w:r>
      <w:r w:rsidR="00503B4B">
        <w:rPr>
          <w:sz w:val="20"/>
          <w:szCs w:val="20"/>
        </w:rPr>
        <w:t>s</w:t>
      </w:r>
      <w:r w:rsidR="00B97694" w:rsidRPr="00D37382">
        <w:rPr>
          <w:sz w:val="20"/>
          <w:szCs w:val="20"/>
        </w:rPr>
        <w:t xml:space="preserve"> </w:t>
      </w:r>
      <w:r w:rsidR="00B97694" w:rsidRPr="00451B7C">
        <w:rPr>
          <w:sz w:val="20"/>
          <w:szCs w:val="20"/>
        </w:rPr>
        <w:t>to address in the next five</w:t>
      </w:r>
      <w:r w:rsidR="00651F7D" w:rsidRPr="00451B7C">
        <w:rPr>
          <w:sz w:val="20"/>
          <w:szCs w:val="20"/>
        </w:rPr>
        <w:t xml:space="preserve"> years</w:t>
      </w:r>
      <w:r w:rsidR="00503B4B">
        <w:rPr>
          <w:sz w:val="20"/>
          <w:szCs w:val="20"/>
        </w:rPr>
        <w:t xml:space="preserve">: </w:t>
      </w:r>
      <w:r w:rsidR="00651F7D" w:rsidRPr="00451B7C">
        <w:rPr>
          <w:sz w:val="20"/>
          <w:szCs w:val="20"/>
        </w:rPr>
        <w:t xml:space="preserve"> the renovation of the gym (local funds), the renovation of </w:t>
      </w:r>
      <w:r w:rsidR="00503B4B">
        <w:rPr>
          <w:sz w:val="20"/>
          <w:szCs w:val="20"/>
        </w:rPr>
        <w:t>the S</w:t>
      </w:r>
      <w:r w:rsidR="00651F7D" w:rsidRPr="00451B7C">
        <w:rPr>
          <w:sz w:val="20"/>
          <w:szCs w:val="20"/>
        </w:rPr>
        <w:t xml:space="preserve">tudent </w:t>
      </w:r>
      <w:r w:rsidR="00503B4B">
        <w:rPr>
          <w:sz w:val="20"/>
          <w:szCs w:val="20"/>
        </w:rPr>
        <w:t>C</w:t>
      </w:r>
      <w:r w:rsidR="00651F7D" w:rsidRPr="00451B7C">
        <w:rPr>
          <w:sz w:val="20"/>
          <w:szCs w:val="20"/>
        </w:rPr>
        <w:t>enter (</w:t>
      </w:r>
      <w:r w:rsidR="00590083" w:rsidRPr="00451B7C">
        <w:rPr>
          <w:sz w:val="20"/>
          <w:szCs w:val="20"/>
        </w:rPr>
        <w:t xml:space="preserve">capital funds and </w:t>
      </w:r>
      <w:r w:rsidR="00651F7D" w:rsidRPr="00451B7C">
        <w:rPr>
          <w:sz w:val="20"/>
          <w:szCs w:val="20"/>
        </w:rPr>
        <w:t>local funds</w:t>
      </w:r>
      <w:r w:rsidR="00651F7D" w:rsidRPr="00D37382">
        <w:rPr>
          <w:sz w:val="20"/>
          <w:szCs w:val="20"/>
        </w:rPr>
        <w:t xml:space="preserve">), the renovation of the </w:t>
      </w:r>
      <w:r w:rsidR="00503B4B">
        <w:rPr>
          <w:sz w:val="20"/>
          <w:szCs w:val="20"/>
        </w:rPr>
        <w:t>A</w:t>
      </w:r>
      <w:r w:rsidR="00651F7D" w:rsidRPr="00D37382">
        <w:rPr>
          <w:sz w:val="20"/>
          <w:szCs w:val="20"/>
        </w:rPr>
        <w:t>dministration building (local funds)</w:t>
      </w:r>
      <w:r w:rsidR="00503B4B">
        <w:rPr>
          <w:sz w:val="20"/>
          <w:szCs w:val="20"/>
        </w:rPr>
        <w:t>,</w:t>
      </w:r>
      <w:r w:rsidR="00651F7D" w:rsidRPr="00D37382">
        <w:rPr>
          <w:sz w:val="20"/>
          <w:szCs w:val="20"/>
        </w:rPr>
        <w:t xml:space="preserve"> and the renovation of the Zoo (capital campaign).</w:t>
      </w:r>
    </w:p>
    <w:p w14:paraId="4494D9BC" w14:textId="77777777" w:rsidR="00590083" w:rsidRDefault="00590083" w:rsidP="00590083">
      <w:pPr>
        <w:widowControl w:val="0"/>
        <w:spacing w:line="240" w:lineRule="auto"/>
        <w:ind w:left="1800"/>
        <w:rPr>
          <w:rFonts w:ascii="Calibri" w:eastAsia="Calibri" w:hAnsi="Calibri" w:cs="Calibri"/>
          <w:color w:val="000000"/>
          <w:sz w:val="20"/>
          <w:szCs w:val="20"/>
        </w:rPr>
      </w:pPr>
    </w:p>
    <w:p w14:paraId="58A81CF5" w14:textId="1269B128" w:rsidR="00235396" w:rsidRPr="00235396" w:rsidRDefault="00CF245C" w:rsidP="00590083">
      <w:pPr>
        <w:widowControl w:val="0"/>
        <w:spacing w:line="240" w:lineRule="auto"/>
        <w:ind w:left="900"/>
        <w:rPr>
          <w:rFonts w:ascii="Calibri" w:eastAsia="Calibri" w:hAnsi="Calibri" w:cs="Calibri"/>
          <w:color w:val="000000"/>
          <w:sz w:val="20"/>
          <w:szCs w:val="20"/>
        </w:rPr>
      </w:pPr>
      <w:r>
        <w:rPr>
          <w:rFonts w:ascii="Calibri" w:eastAsia="Calibri" w:hAnsi="Calibri" w:cs="Calibri"/>
          <w:color w:val="000000"/>
          <w:sz w:val="20"/>
          <w:szCs w:val="20"/>
        </w:rPr>
        <w:t>A</w:t>
      </w:r>
      <w:r w:rsidR="00235396" w:rsidRPr="00235396">
        <w:rPr>
          <w:rFonts w:ascii="Calibri" w:eastAsia="Calibri" w:hAnsi="Calibri" w:cs="Calibri"/>
          <w:color w:val="000000"/>
          <w:sz w:val="20"/>
          <w:szCs w:val="20"/>
        </w:rPr>
        <w:t xml:space="preserve"> variety of methods </w:t>
      </w:r>
      <w:r>
        <w:rPr>
          <w:rFonts w:ascii="Calibri" w:eastAsia="Calibri" w:hAnsi="Calibri" w:cs="Calibri"/>
          <w:color w:val="000000"/>
          <w:sz w:val="20"/>
          <w:szCs w:val="20"/>
        </w:rPr>
        <w:t xml:space="preserve">is </w:t>
      </w:r>
      <w:r w:rsidR="00235396" w:rsidRPr="00235396">
        <w:rPr>
          <w:rFonts w:ascii="Calibri" w:eastAsia="Calibri" w:hAnsi="Calibri" w:cs="Calibri"/>
          <w:color w:val="000000"/>
          <w:sz w:val="20"/>
          <w:szCs w:val="20"/>
        </w:rPr>
        <w:t>used to define the total cost of ownership</w:t>
      </w:r>
      <w:r w:rsidR="00435C74">
        <w:rPr>
          <w:rFonts w:ascii="Calibri" w:eastAsia="Calibri" w:hAnsi="Calibri" w:cs="Calibri"/>
          <w:color w:val="000000"/>
          <w:sz w:val="20"/>
          <w:szCs w:val="20"/>
        </w:rPr>
        <w:t>:</w:t>
      </w:r>
      <w:r w:rsidR="00235396" w:rsidRPr="00235396">
        <w:rPr>
          <w:rFonts w:ascii="Calibri" w:eastAsia="Calibri" w:hAnsi="Calibri" w:cs="Calibri"/>
          <w:color w:val="000000"/>
          <w:sz w:val="20"/>
          <w:szCs w:val="20"/>
        </w:rPr>
        <w:t xml:space="preserve">  </w:t>
      </w:r>
      <w:r w:rsidR="00435C74">
        <w:rPr>
          <w:rFonts w:ascii="Calibri" w:eastAsia="Calibri" w:hAnsi="Calibri" w:cs="Calibri"/>
          <w:color w:val="000000"/>
          <w:sz w:val="20"/>
          <w:szCs w:val="20"/>
        </w:rPr>
        <w:t>t</w:t>
      </w:r>
      <w:r>
        <w:rPr>
          <w:rFonts w:ascii="Calibri" w:eastAsia="Calibri" w:hAnsi="Calibri" w:cs="Calibri"/>
          <w:color w:val="000000"/>
          <w:sz w:val="20"/>
          <w:szCs w:val="20"/>
        </w:rPr>
        <w:t>h</w:t>
      </w:r>
      <w:r w:rsidR="00235396" w:rsidRPr="00235396">
        <w:rPr>
          <w:rFonts w:ascii="Calibri" w:eastAsia="Calibri" w:hAnsi="Calibri" w:cs="Calibri"/>
          <w:color w:val="000000"/>
          <w:sz w:val="20"/>
          <w:szCs w:val="20"/>
        </w:rPr>
        <w:t>e specific project budget, utility costs, insurance,</w:t>
      </w:r>
      <w:r w:rsidR="00235396" w:rsidRPr="00235396">
        <w:rPr>
          <w:rFonts w:ascii="Calibri" w:eastAsia="Calibri" w:hAnsi="Calibri" w:cs="Calibri"/>
          <w:b/>
          <w:color w:val="000000"/>
          <w:sz w:val="20"/>
          <w:szCs w:val="20"/>
        </w:rPr>
        <w:t xml:space="preserve"> </w:t>
      </w:r>
      <w:r w:rsidR="00235396" w:rsidRPr="00235396">
        <w:rPr>
          <w:rFonts w:ascii="Calibri" w:eastAsia="Calibri" w:hAnsi="Calibri" w:cs="Calibri"/>
          <w:color w:val="000000"/>
          <w:sz w:val="20"/>
          <w:szCs w:val="20"/>
        </w:rPr>
        <w:t>the FMO budget</w:t>
      </w:r>
      <w:r w:rsidR="00435C74">
        <w:rPr>
          <w:rFonts w:ascii="Calibri" w:eastAsia="Calibri" w:hAnsi="Calibri" w:cs="Calibri"/>
          <w:color w:val="000000"/>
          <w:sz w:val="20"/>
          <w:szCs w:val="20"/>
        </w:rPr>
        <w:t>,</w:t>
      </w:r>
      <w:r w:rsidR="00235396" w:rsidRPr="00235396">
        <w:rPr>
          <w:rFonts w:ascii="Calibri" w:eastAsia="Calibri" w:hAnsi="Calibri" w:cs="Calibri"/>
          <w:color w:val="000000"/>
          <w:sz w:val="20"/>
          <w:szCs w:val="20"/>
          <w:vertAlign w:val="superscript"/>
        </w:rPr>
        <w:footnoteReference w:id="19"/>
      </w:r>
      <w:r w:rsidR="00235396" w:rsidRPr="00235396">
        <w:rPr>
          <w:rFonts w:ascii="Calibri" w:eastAsia="Calibri" w:hAnsi="Calibri" w:cs="Calibri"/>
          <w:color w:val="000000"/>
          <w:sz w:val="20"/>
          <w:szCs w:val="20"/>
        </w:rPr>
        <w:t xml:space="preserve"> and scheduled maintenance</w:t>
      </w:r>
      <w:r w:rsidR="00235396" w:rsidRPr="00235396">
        <w:rPr>
          <w:rFonts w:ascii="Calibri" w:eastAsia="Calibri" w:hAnsi="Calibri" w:cs="Calibri"/>
          <w:b/>
          <w:color w:val="000000"/>
          <w:sz w:val="20"/>
          <w:szCs w:val="20"/>
        </w:rPr>
        <w:t xml:space="preserve">.  </w:t>
      </w:r>
      <w:r w:rsidR="00235396" w:rsidRPr="00235396">
        <w:rPr>
          <w:rFonts w:ascii="Calibri" w:eastAsia="Calibri" w:hAnsi="Calibri" w:cs="Calibri"/>
          <w:color w:val="000000"/>
          <w:sz w:val="20"/>
          <w:szCs w:val="20"/>
        </w:rPr>
        <w:t>In the development of new capital projects, the College plans for the total cost of ownership for facilities and equipment</w:t>
      </w:r>
      <w:r w:rsidR="00435C74">
        <w:rPr>
          <w:rFonts w:ascii="Calibri" w:eastAsia="Calibri" w:hAnsi="Calibri" w:cs="Calibri"/>
          <w:color w:val="000000"/>
          <w:sz w:val="20"/>
          <w:szCs w:val="20"/>
        </w:rPr>
        <w:t>,</w:t>
      </w:r>
      <w:r w:rsidR="006B2ADE">
        <w:rPr>
          <w:rFonts w:ascii="Calibri" w:eastAsia="Calibri" w:hAnsi="Calibri" w:cs="Calibri"/>
          <w:color w:val="000000"/>
          <w:sz w:val="20"/>
          <w:szCs w:val="20"/>
        </w:rPr>
        <w:t xml:space="preserve"> </w:t>
      </w:r>
      <w:r w:rsidR="00435C74">
        <w:rPr>
          <w:rFonts w:ascii="Calibri" w:eastAsia="Calibri" w:hAnsi="Calibri" w:cs="Calibri"/>
          <w:color w:val="000000"/>
          <w:sz w:val="20"/>
          <w:szCs w:val="20"/>
        </w:rPr>
        <w:t>which include</w:t>
      </w:r>
      <w:r w:rsidR="00132B22">
        <w:rPr>
          <w:rFonts w:ascii="Calibri" w:eastAsia="Calibri" w:hAnsi="Calibri" w:cs="Calibri"/>
          <w:color w:val="000000"/>
          <w:sz w:val="20"/>
          <w:szCs w:val="20"/>
        </w:rPr>
        <w:t>s</w:t>
      </w:r>
      <w:r w:rsidR="00235396" w:rsidRPr="00235396">
        <w:rPr>
          <w:rFonts w:ascii="Calibri" w:eastAsia="Calibri" w:hAnsi="Calibri" w:cs="Calibri"/>
          <w:color w:val="000000"/>
          <w:sz w:val="20"/>
          <w:szCs w:val="20"/>
        </w:rPr>
        <w:t>:</w:t>
      </w:r>
    </w:p>
    <w:p w14:paraId="446BB726" w14:textId="77777777" w:rsidR="00235396" w:rsidRPr="00235396" w:rsidRDefault="00235396" w:rsidP="00590083">
      <w:pPr>
        <w:widowControl w:val="0"/>
        <w:tabs>
          <w:tab w:val="left" w:pos="1800"/>
        </w:tabs>
        <w:spacing w:line="240" w:lineRule="auto"/>
        <w:rPr>
          <w:rFonts w:ascii="Calibri" w:eastAsia="Calibri" w:hAnsi="Calibri" w:cs="Calibri"/>
          <w:color w:val="000000"/>
          <w:sz w:val="20"/>
          <w:szCs w:val="20"/>
        </w:rPr>
      </w:pPr>
    </w:p>
    <w:p w14:paraId="735E05F7"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initial cost of design for construction or procurement</w:t>
      </w:r>
    </w:p>
    <w:p w14:paraId="7917DAC6" w14:textId="17BF038A"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maintenance costs</w:t>
      </w:r>
      <w:r w:rsidR="00435C74">
        <w:rPr>
          <w:rFonts w:ascii="Calibri" w:eastAsia="Calibri" w:hAnsi="Calibri" w:cs="Calibri"/>
          <w:color w:val="000000"/>
          <w:sz w:val="20"/>
          <w:szCs w:val="20"/>
        </w:rPr>
        <w:t>,</w:t>
      </w:r>
      <w:r w:rsidRPr="00235396">
        <w:rPr>
          <w:rFonts w:ascii="Calibri" w:eastAsia="Calibri" w:hAnsi="Calibri" w:cs="Calibri"/>
          <w:color w:val="000000"/>
          <w:sz w:val="20"/>
          <w:szCs w:val="20"/>
        </w:rPr>
        <w:t xml:space="preserve"> including manpower necessary for </w:t>
      </w:r>
      <w:r w:rsidR="00435C74">
        <w:rPr>
          <w:rFonts w:ascii="Calibri" w:eastAsia="Calibri" w:hAnsi="Calibri" w:cs="Calibri"/>
          <w:color w:val="000000"/>
          <w:sz w:val="20"/>
          <w:szCs w:val="20"/>
        </w:rPr>
        <w:t>m</w:t>
      </w:r>
      <w:r w:rsidR="00E154B4">
        <w:rPr>
          <w:rFonts w:ascii="Calibri" w:eastAsia="Calibri" w:hAnsi="Calibri" w:cs="Calibri"/>
          <w:color w:val="000000"/>
          <w:sz w:val="20"/>
          <w:szCs w:val="20"/>
        </w:rPr>
        <w:t xml:space="preserve">aintenance and </w:t>
      </w:r>
      <w:r w:rsidR="00435C74">
        <w:rPr>
          <w:rFonts w:ascii="Calibri" w:eastAsia="Calibri" w:hAnsi="Calibri" w:cs="Calibri"/>
          <w:color w:val="000000"/>
          <w:sz w:val="20"/>
          <w:szCs w:val="20"/>
        </w:rPr>
        <w:t>o</w:t>
      </w:r>
      <w:r w:rsidR="00E154B4">
        <w:rPr>
          <w:rFonts w:ascii="Calibri" w:eastAsia="Calibri" w:hAnsi="Calibri" w:cs="Calibri"/>
          <w:color w:val="000000"/>
          <w:sz w:val="20"/>
          <w:szCs w:val="20"/>
        </w:rPr>
        <w:t>perations</w:t>
      </w:r>
      <w:r w:rsidRPr="00235396">
        <w:rPr>
          <w:rFonts w:ascii="Calibri" w:eastAsia="Calibri" w:hAnsi="Calibri" w:cs="Calibri"/>
          <w:color w:val="000000"/>
          <w:sz w:val="20"/>
          <w:szCs w:val="20"/>
        </w:rPr>
        <w:t>,</w:t>
      </w:r>
    </w:p>
    <w:p w14:paraId="2330DC7C"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utility expenses</w:t>
      </w:r>
    </w:p>
    <w:p w14:paraId="248752F2"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life-cycle costs for equipment and operational systems</w:t>
      </w:r>
    </w:p>
    <w:p w14:paraId="7685D5D8"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weather protection systems</w:t>
      </w:r>
    </w:p>
    <w:p w14:paraId="0769A7B3"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fenestration and  security systems</w:t>
      </w:r>
    </w:p>
    <w:p w14:paraId="7B53249D"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exterior and interior coatings</w:t>
      </w:r>
    </w:p>
    <w:p w14:paraId="3FB089C8"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service systems, including HVAC, electrical, data, plumbing, controls, fire alarm, fire sprinklers, conveyances</w:t>
      </w:r>
    </w:p>
    <w:p w14:paraId="72A2831D"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 xml:space="preserve">floor coverings </w:t>
      </w:r>
    </w:p>
    <w:p w14:paraId="5F8CD7FC" w14:textId="77777777" w:rsidR="00235396" w:rsidRPr="00235396" w:rsidRDefault="00235396" w:rsidP="00235396">
      <w:pPr>
        <w:widowControl w:val="0"/>
        <w:numPr>
          <w:ilvl w:val="0"/>
          <w:numId w:val="3"/>
        </w:numPr>
        <w:spacing w:line="240" w:lineRule="auto"/>
        <w:ind w:left="1800"/>
        <w:rPr>
          <w:rFonts w:ascii="Calibri" w:eastAsia="Calibri" w:hAnsi="Calibri" w:cs="Calibri"/>
          <w:color w:val="000000"/>
          <w:sz w:val="20"/>
          <w:szCs w:val="20"/>
        </w:rPr>
      </w:pPr>
      <w:r w:rsidRPr="00235396">
        <w:rPr>
          <w:rFonts w:ascii="Calibri" w:eastAsia="Calibri" w:hAnsi="Calibri" w:cs="Calibri"/>
          <w:color w:val="000000"/>
          <w:sz w:val="20"/>
          <w:szCs w:val="20"/>
        </w:rPr>
        <w:t>site maintenance</w:t>
      </w:r>
    </w:p>
    <w:p w14:paraId="3946C07B" w14:textId="17C109D0" w:rsidR="00235396" w:rsidRPr="00235396" w:rsidRDefault="00B97694" w:rsidP="00590083">
      <w:pPr>
        <w:widowControl w:val="0"/>
        <w:tabs>
          <w:tab w:val="left" w:pos="990"/>
        </w:tabs>
        <w:spacing w:before="132" w:line="240" w:lineRule="auto"/>
        <w:ind w:left="994" w:right="-29"/>
        <w:rPr>
          <w:rFonts w:ascii="Calibri" w:eastAsia="Arial" w:hAnsi="Calibri" w:cs="Arial"/>
          <w:color w:val="212121"/>
          <w:sz w:val="20"/>
          <w:szCs w:val="20"/>
        </w:rPr>
      </w:pPr>
      <w:r>
        <w:rPr>
          <w:rFonts w:ascii="Calibri" w:eastAsia="Arial" w:hAnsi="Calibri" w:cs="Arial"/>
          <w:color w:val="212121"/>
          <w:sz w:val="20"/>
          <w:szCs w:val="20"/>
        </w:rPr>
        <w:t xml:space="preserve">To assist in the maintenance of buildings the </w:t>
      </w:r>
      <w:r w:rsidR="00435C74">
        <w:rPr>
          <w:rFonts w:ascii="Calibri" w:eastAsia="Arial" w:hAnsi="Calibri" w:cs="Arial"/>
          <w:color w:val="212121"/>
          <w:sz w:val="20"/>
          <w:szCs w:val="20"/>
        </w:rPr>
        <w:t>D</w:t>
      </w:r>
      <w:r w:rsidR="00D37382">
        <w:rPr>
          <w:rFonts w:ascii="Calibri" w:eastAsia="Arial" w:hAnsi="Calibri" w:cs="Arial"/>
          <w:color w:val="212121"/>
          <w:sz w:val="20"/>
          <w:szCs w:val="20"/>
        </w:rPr>
        <w:t xml:space="preserve">istrict has developed an </w:t>
      </w:r>
      <w:r>
        <w:rPr>
          <w:rFonts w:ascii="Calibri" w:eastAsia="Arial" w:hAnsi="Calibri" w:cs="Arial"/>
          <w:color w:val="212121"/>
          <w:sz w:val="20"/>
          <w:szCs w:val="20"/>
        </w:rPr>
        <w:t>infrastructure funding model</w:t>
      </w:r>
      <w:r w:rsidR="00D37382">
        <w:rPr>
          <w:rStyle w:val="FootnoteReference"/>
          <w:rFonts w:ascii="Calibri" w:eastAsia="Arial" w:hAnsi="Calibri" w:cs="Arial"/>
          <w:color w:val="212121"/>
          <w:sz w:val="20"/>
          <w:szCs w:val="20"/>
        </w:rPr>
        <w:footnoteReference w:id="20"/>
      </w:r>
      <w:r w:rsidR="00590083">
        <w:rPr>
          <w:rFonts w:ascii="Calibri" w:eastAsia="Arial" w:hAnsi="Calibri" w:cs="Arial"/>
          <w:color w:val="212121"/>
          <w:sz w:val="20"/>
          <w:szCs w:val="20"/>
        </w:rPr>
        <w:t xml:space="preserve"> that </w:t>
      </w:r>
      <w:r w:rsidR="00E55396">
        <w:rPr>
          <w:rFonts w:ascii="Calibri" w:eastAsia="Arial" w:hAnsi="Calibri" w:cs="Arial"/>
          <w:color w:val="212121"/>
          <w:sz w:val="20"/>
          <w:szCs w:val="20"/>
        </w:rPr>
        <w:t xml:space="preserve">segregates </w:t>
      </w:r>
      <w:r w:rsidR="00B04A75">
        <w:rPr>
          <w:rFonts w:ascii="Calibri" w:eastAsia="Arial" w:hAnsi="Calibri" w:cs="Arial"/>
          <w:color w:val="212121"/>
          <w:sz w:val="20"/>
          <w:szCs w:val="20"/>
        </w:rPr>
        <w:t>i</w:t>
      </w:r>
      <w:r w:rsidR="00E55396">
        <w:rPr>
          <w:rFonts w:ascii="Calibri" w:eastAsia="Arial" w:hAnsi="Calibri" w:cs="Arial"/>
          <w:color w:val="212121"/>
          <w:sz w:val="20"/>
          <w:szCs w:val="20"/>
        </w:rPr>
        <w:t xml:space="preserve">nterest </w:t>
      </w:r>
      <w:r w:rsidR="00B04A75">
        <w:rPr>
          <w:rFonts w:ascii="Calibri" w:eastAsia="Arial" w:hAnsi="Calibri" w:cs="Arial"/>
          <w:color w:val="212121"/>
          <w:sz w:val="20"/>
          <w:szCs w:val="20"/>
        </w:rPr>
        <w:t>i</w:t>
      </w:r>
      <w:r w:rsidR="00E55396">
        <w:rPr>
          <w:rFonts w:ascii="Calibri" w:eastAsia="Arial" w:hAnsi="Calibri" w:cs="Arial"/>
          <w:color w:val="212121"/>
          <w:sz w:val="20"/>
          <w:szCs w:val="20"/>
        </w:rPr>
        <w:t xml:space="preserve">ncome, </w:t>
      </w:r>
      <w:r w:rsidR="00B04A75">
        <w:rPr>
          <w:rFonts w:ascii="Calibri" w:eastAsia="Arial" w:hAnsi="Calibri" w:cs="Arial"/>
          <w:color w:val="212121"/>
          <w:sz w:val="20"/>
          <w:szCs w:val="20"/>
        </w:rPr>
        <w:t>e</w:t>
      </w:r>
      <w:r w:rsidR="00E55396">
        <w:rPr>
          <w:rFonts w:ascii="Calibri" w:eastAsia="Arial" w:hAnsi="Calibri" w:cs="Arial"/>
          <w:color w:val="212121"/>
          <w:sz w:val="20"/>
          <w:szCs w:val="20"/>
        </w:rPr>
        <w:t xml:space="preserve">nrollment </w:t>
      </w:r>
      <w:r w:rsidR="00B04A75">
        <w:rPr>
          <w:rFonts w:ascii="Calibri" w:eastAsia="Arial" w:hAnsi="Calibri" w:cs="Arial"/>
          <w:color w:val="212121"/>
          <w:sz w:val="20"/>
          <w:szCs w:val="20"/>
        </w:rPr>
        <w:t>f</w:t>
      </w:r>
      <w:r w:rsidR="00E55396">
        <w:rPr>
          <w:rFonts w:ascii="Calibri" w:eastAsia="Arial" w:hAnsi="Calibri" w:cs="Arial"/>
          <w:color w:val="212121"/>
          <w:sz w:val="20"/>
          <w:szCs w:val="20"/>
        </w:rPr>
        <w:t>ee-</w:t>
      </w:r>
      <w:r w:rsidR="00B04A75">
        <w:rPr>
          <w:rFonts w:ascii="Calibri" w:eastAsia="Arial" w:hAnsi="Calibri" w:cs="Arial"/>
          <w:color w:val="212121"/>
          <w:sz w:val="20"/>
          <w:szCs w:val="20"/>
        </w:rPr>
        <w:t>a</w:t>
      </w:r>
      <w:r w:rsidR="00E55396">
        <w:rPr>
          <w:rFonts w:ascii="Calibri" w:eastAsia="Arial" w:hAnsi="Calibri" w:cs="Arial"/>
          <w:color w:val="212121"/>
          <w:sz w:val="20"/>
          <w:szCs w:val="20"/>
        </w:rPr>
        <w:t xml:space="preserve">dmin </w:t>
      </w:r>
      <w:r w:rsidR="00B04A75">
        <w:rPr>
          <w:rFonts w:ascii="Calibri" w:eastAsia="Arial" w:hAnsi="Calibri" w:cs="Arial"/>
          <w:color w:val="212121"/>
          <w:sz w:val="20"/>
          <w:szCs w:val="20"/>
        </w:rPr>
        <w:t>f</w:t>
      </w:r>
      <w:r w:rsidR="00E55396">
        <w:rPr>
          <w:rFonts w:ascii="Calibri" w:eastAsia="Arial" w:hAnsi="Calibri" w:cs="Arial"/>
          <w:color w:val="212121"/>
          <w:sz w:val="20"/>
          <w:szCs w:val="20"/>
        </w:rPr>
        <w:t xml:space="preserve">ee, and </w:t>
      </w:r>
      <w:r w:rsidR="00B04A75">
        <w:rPr>
          <w:rFonts w:ascii="Calibri" w:eastAsia="Arial" w:hAnsi="Calibri" w:cs="Arial"/>
          <w:color w:val="212121"/>
          <w:sz w:val="20"/>
          <w:szCs w:val="20"/>
        </w:rPr>
        <w:t>m</w:t>
      </w:r>
      <w:r w:rsidR="00E55396">
        <w:rPr>
          <w:rFonts w:ascii="Calibri" w:eastAsia="Arial" w:hAnsi="Calibri" w:cs="Arial"/>
          <w:color w:val="212121"/>
          <w:sz w:val="20"/>
          <w:szCs w:val="20"/>
        </w:rPr>
        <w:t>iscellaneous fees.  Although the model does not fully address all funding needs</w:t>
      </w:r>
      <w:r w:rsidR="00B04A75">
        <w:rPr>
          <w:rFonts w:ascii="Calibri" w:eastAsia="Arial" w:hAnsi="Calibri" w:cs="Arial"/>
          <w:color w:val="212121"/>
          <w:sz w:val="20"/>
          <w:szCs w:val="20"/>
        </w:rPr>
        <w:t>,</w:t>
      </w:r>
      <w:r w:rsidR="00E55396">
        <w:rPr>
          <w:rFonts w:ascii="Calibri" w:eastAsia="Arial" w:hAnsi="Calibri" w:cs="Arial"/>
          <w:color w:val="212121"/>
          <w:sz w:val="20"/>
          <w:szCs w:val="20"/>
        </w:rPr>
        <w:t xml:space="preserve"> it is intended to establish a foundational allocation process which will provide the </w:t>
      </w:r>
      <w:r w:rsidR="00B04A75">
        <w:rPr>
          <w:rFonts w:ascii="Calibri" w:eastAsia="Arial" w:hAnsi="Calibri" w:cs="Arial"/>
          <w:color w:val="212121"/>
          <w:sz w:val="20"/>
          <w:szCs w:val="20"/>
        </w:rPr>
        <w:t>C</w:t>
      </w:r>
      <w:r w:rsidR="00E55396">
        <w:rPr>
          <w:rFonts w:ascii="Calibri" w:eastAsia="Arial" w:hAnsi="Calibri" w:cs="Arial"/>
          <w:color w:val="212121"/>
          <w:sz w:val="20"/>
          <w:szCs w:val="20"/>
        </w:rPr>
        <w:t xml:space="preserve">olleges a dedicated, ongoing source of funds </w:t>
      </w:r>
      <w:r w:rsidR="00B04A75">
        <w:rPr>
          <w:rFonts w:ascii="Calibri" w:eastAsia="Arial" w:hAnsi="Calibri" w:cs="Arial"/>
          <w:color w:val="212121"/>
          <w:sz w:val="20"/>
          <w:szCs w:val="20"/>
        </w:rPr>
        <w:t>for</w:t>
      </w:r>
      <w:r w:rsidR="00E55396">
        <w:rPr>
          <w:rFonts w:ascii="Calibri" w:eastAsia="Arial" w:hAnsi="Calibri" w:cs="Arial"/>
          <w:color w:val="212121"/>
          <w:sz w:val="20"/>
          <w:szCs w:val="20"/>
        </w:rPr>
        <w:t xml:space="preserve"> mitigating operational concerns and maintain quality facilities and equipment.</w:t>
      </w:r>
    </w:p>
    <w:p w14:paraId="0B0E15CD" w14:textId="2C1AEB35" w:rsidR="00235396" w:rsidRPr="00235396" w:rsidRDefault="00235396" w:rsidP="00590083">
      <w:pPr>
        <w:widowControl w:val="0"/>
        <w:spacing w:before="127" w:line="240" w:lineRule="auto"/>
        <w:ind w:left="990" w:right="60"/>
        <w:rPr>
          <w:rFonts w:ascii="Calibri" w:eastAsia="Arial" w:hAnsi="Calibri" w:cs="Arial"/>
          <w:color w:val="212121"/>
          <w:sz w:val="20"/>
          <w:szCs w:val="20"/>
        </w:rPr>
      </w:pPr>
      <w:r w:rsidRPr="00235396">
        <w:rPr>
          <w:rFonts w:ascii="Calibri" w:eastAsia="Arial" w:hAnsi="Calibri" w:cs="Arial"/>
          <w:color w:val="212121"/>
          <w:sz w:val="20"/>
          <w:szCs w:val="20"/>
        </w:rPr>
        <w:t xml:space="preserve">As a part of the Strategic Planning process, the </w:t>
      </w:r>
      <w:r w:rsidR="00755D33">
        <w:rPr>
          <w:rFonts w:ascii="Calibri" w:eastAsia="Arial" w:hAnsi="Calibri" w:cs="Arial"/>
          <w:color w:val="212121"/>
          <w:sz w:val="20"/>
          <w:szCs w:val="20"/>
        </w:rPr>
        <w:t>C</w:t>
      </w:r>
      <w:r w:rsidRPr="00235396">
        <w:rPr>
          <w:rFonts w:ascii="Calibri" w:eastAsia="Arial" w:hAnsi="Calibri" w:cs="Arial"/>
          <w:color w:val="212121"/>
          <w:sz w:val="20"/>
          <w:szCs w:val="20"/>
        </w:rPr>
        <w:t xml:space="preserve">ollege ensures that the Facilities Master Plan is driven by the Educational Master Plan, and that the Facilities Master Planning </w:t>
      </w:r>
      <w:r w:rsidR="00755D33">
        <w:rPr>
          <w:rFonts w:ascii="Calibri" w:eastAsia="Arial" w:hAnsi="Calibri" w:cs="Arial"/>
          <w:color w:val="212121"/>
          <w:sz w:val="20"/>
          <w:szCs w:val="20"/>
        </w:rPr>
        <w:t>p</w:t>
      </w:r>
      <w:r w:rsidRPr="00235396">
        <w:rPr>
          <w:rFonts w:ascii="Calibri" w:eastAsia="Arial" w:hAnsi="Calibri" w:cs="Arial"/>
          <w:color w:val="212121"/>
          <w:sz w:val="20"/>
          <w:szCs w:val="20"/>
        </w:rPr>
        <w:t>rocess is inclusive, reflecting the needs and vision of students, faculty, staff</w:t>
      </w:r>
      <w:r w:rsidR="00755D33">
        <w:rPr>
          <w:rFonts w:ascii="Calibri" w:eastAsia="Arial" w:hAnsi="Calibri" w:cs="Arial"/>
          <w:color w:val="212121"/>
          <w:sz w:val="20"/>
          <w:szCs w:val="20"/>
        </w:rPr>
        <w:t>,</w:t>
      </w:r>
      <w:r w:rsidRPr="00235396">
        <w:rPr>
          <w:rFonts w:ascii="Calibri" w:eastAsia="Arial" w:hAnsi="Calibri" w:cs="Arial"/>
          <w:color w:val="212121"/>
          <w:sz w:val="20"/>
          <w:szCs w:val="20"/>
        </w:rPr>
        <w:t xml:space="preserve"> and administrators.  This </w:t>
      </w:r>
      <w:r w:rsidR="00755D33">
        <w:rPr>
          <w:rFonts w:ascii="Calibri" w:eastAsia="Arial" w:hAnsi="Calibri" w:cs="Arial"/>
          <w:color w:val="212121"/>
          <w:sz w:val="20"/>
          <w:szCs w:val="20"/>
        </w:rPr>
        <w:t>i</w:t>
      </w:r>
      <w:r w:rsidRPr="00235396">
        <w:rPr>
          <w:rFonts w:ascii="Calibri" w:eastAsia="Arial" w:hAnsi="Calibri" w:cs="Arial"/>
          <w:color w:val="212121"/>
          <w:sz w:val="20"/>
          <w:szCs w:val="20"/>
        </w:rPr>
        <w:t xml:space="preserve">s accomplished through a series of open forum and one-at-a-time department meetings with every discipline </w:t>
      </w:r>
      <w:r w:rsidR="00755D33">
        <w:rPr>
          <w:rFonts w:ascii="Calibri" w:eastAsia="Arial" w:hAnsi="Calibri" w:cs="Arial"/>
          <w:color w:val="212121"/>
          <w:sz w:val="20"/>
          <w:szCs w:val="20"/>
        </w:rPr>
        <w:t>on campus</w:t>
      </w:r>
      <w:r w:rsidRPr="00235396">
        <w:rPr>
          <w:rFonts w:ascii="Calibri" w:eastAsia="Arial" w:hAnsi="Calibri" w:cs="Arial"/>
          <w:color w:val="212121"/>
          <w:sz w:val="20"/>
          <w:szCs w:val="20"/>
        </w:rPr>
        <w:t>, input from student government, meetings with administrators from every division, and meetings with senior administration.</w:t>
      </w:r>
    </w:p>
    <w:p w14:paraId="28FB8860" w14:textId="5A80451A" w:rsidR="00235396" w:rsidRPr="00235396" w:rsidRDefault="00360EE6" w:rsidP="00590083">
      <w:pPr>
        <w:widowControl w:val="0"/>
        <w:spacing w:before="127" w:line="240" w:lineRule="auto"/>
        <w:ind w:left="990" w:right="60"/>
        <w:rPr>
          <w:rFonts w:ascii="Calibri" w:eastAsia="Arial" w:hAnsi="Calibri" w:cs="Arial"/>
          <w:color w:val="212121"/>
          <w:sz w:val="20"/>
          <w:szCs w:val="20"/>
        </w:rPr>
      </w:pPr>
      <w:r>
        <w:rPr>
          <w:rFonts w:ascii="Calibri" w:eastAsia="Arial" w:hAnsi="Calibri" w:cs="Arial"/>
          <w:color w:val="212121"/>
          <w:sz w:val="20"/>
          <w:szCs w:val="20"/>
        </w:rPr>
        <w:t>The College</w:t>
      </w:r>
      <w:r w:rsidR="00235396" w:rsidRPr="00235396">
        <w:rPr>
          <w:rFonts w:ascii="Calibri" w:eastAsia="Arial" w:hAnsi="Calibri" w:cs="Arial"/>
          <w:color w:val="212121"/>
          <w:sz w:val="20"/>
          <w:szCs w:val="20"/>
        </w:rPr>
        <w:t xml:space="preserve"> is </w:t>
      </w:r>
      <w:r w:rsidR="007468DA">
        <w:rPr>
          <w:rFonts w:ascii="Calibri" w:eastAsia="Arial" w:hAnsi="Calibri" w:cs="Arial"/>
          <w:color w:val="212121"/>
          <w:sz w:val="20"/>
          <w:szCs w:val="20"/>
        </w:rPr>
        <w:t xml:space="preserve">guided by the </w:t>
      </w:r>
      <w:r w:rsidR="00235396" w:rsidRPr="00235396">
        <w:rPr>
          <w:rFonts w:ascii="Calibri" w:eastAsia="Arial" w:hAnsi="Calibri" w:cs="Arial"/>
          <w:color w:val="212121"/>
          <w:sz w:val="20"/>
          <w:szCs w:val="20"/>
        </w:rPr>
        <w:t xml:space="preserve">Facilities Master Plan (FMP) as a tool to guide the long-range development of capital planning goals.  Proof that a specific project is included in the </w:t>
      </w:r>
      <w:r w:rsidR="004F6ABB">
        <w:rPr>
          <w:rFonts w:ascii="Calibri" w:eastAsia="Arial" w:hAnsi="Calibri" w:cs="Arial"/>
          <w:color w:val="212121"/>
          <w:sz w:val="20"/>
          <w:szCs w:val="20"/>
        </w:rPr>
        <w:t>Facilities Master Plan</w:t>
      </w:r>
      <w:r w:rsidR="00235396" w:rsidRPr="00235396">
        <w:rPr>
          <w:rFonts w:ascii="Calibri" w:eastAsia="Arial" w:hAnsi="Calibri" w:cs="Arial"/>
          <w:color w:val="212121"/>
          <w:sz w:val="20"/>
          <w:szCs w:val="20"/>
        </w:rPr>
        <w:t xml:space="preserve"> is a requirement for receiving state funding on capital projects</w:t>
      </w:r>
      <w:r w:rsidR="00B263D4">
        <w:rPr>
          <w:rFonts w:ascii="Calibri" w:eastAsia="Arial" w:hAnsi="Calibri" w:cs="Arial"/>
          <w:color w:val="212121"/>
          <w:sz w:val="20"/>
          <w:szCs w:val="20"/>
        </w:rPr>
        <w:t>;</w:t>
      </w:r>
      <w:r w:rsidR="00235396" w:rsidRPr="00235396">
        <w:rPr>
          <w:rFonts w:ascii="Calibri" w:eastAsia="Arial" w:hAnsi="Calibri" w:cs="Arial"/>
          <w:color w:val="212121"/>
          <w:sz w:val="20"/>
          <w:szCs w:val="20"/>
        </w:rPr>
        <w:t xml:space="preserve"> however a lack of available funds has limited the advancement of </w:t>
      </w:r>
      <w:r w:rsidR="00B263D4">
        <w:rPr>
          <w:rFonts w:ascii="Calibri" w:eastAsia="Arial" w:hAnsi="Calibri" w:cs="Arial"/>
          <w:color w:val="212121"/>
          <w:sz w:val="20"/>
          <w:szCs w:val="20"/>
        </w:rPr>
        <w:t xml:space="preserve">the </w:t>
      </w:r>
      <w:r w:rsidR="004F6ABB">
        <w:rPr>
          <w:rFonts w:ascii="Calibri" w:eastAsia="Arial" w:hAnsi="Calibri" w:cs="Arial"/>
          <w:color w:val="212121"/>
          <w:sz w:val="20"/>
          <w:szCs w:val="20"/>
        </w:rPr>
        <w:t>Facilities Master Plan</w:t>
      </w:r>
      <w:r w:rsidR="00B263D4">
        <w:rPr>
          <w:rFonts w:ascii="Calibri" w:eastAsia="Arial" w:hAnsi="Calibri" w:cs="Arial"/>
          <w:color w:val="212121"/>
          <w:sz w:val="20"/>
          <w:szCs w:val="20"/>
        </w:rPr>
        <w:t xml:space="preserve"> goals.  The College </w:t>
      </w:r>
      <w:r w:rsidR="00235396" w:rsidRPr="00235396">
        <w:rPr>
          <w:rFonts w:ascii="Calibri" w:eastAsia="Arial" w:hAnsi="Calibri" w:cs="Arial"/>
          <w:color w:val="212121"/>
          <w:sz w:val="20"/>
          <w:szCs w:val="20"/>
        </w:rPr>
        <w:t xml:space="preserve">has determined specific projects </w:t>
      </w:r>
      <w:r>
        <w:rPr>
          <w:rFonts w:ascii="Calibri" w:eastAsia="Arial" w:hAnsi="Calibri" w:cs="Arial"/>
          <w:color w:val="212121"/>
          <w:sz w:val="20"/>
          <w:szCs w:val="20"/>
        </w:rPr>
        <w:t xml:space="preserve">(Gym Renovation, Administration Building Renovation, Student Center Renovation, and America’s Teaching Zoo Master Plan implementation) </w:t>
      </w:r>
      <w:r w:rsidR="00235396" w:rsidRPr="00235396">
        <w:rPr>
          <w:rFonts w:ascii="Calibri" w:eastAsia="Arial" w:hAnsi="Calibri" w:cs="Arial"/>
          <w:color w:val="212121"/>
          <w:sz w:val="20"/>
          <w:szCs w:val="20"/>
        </w:rPr>
        <w:t xml:space="preserve">as priorities in moving forward with the </w:t>
      </w:r>
      <w:r w:rsidR="004F6ABB">
        <w:rPr>
          <w:rFonts w:ascii="Calibri" w:eastAsia="Arial" w:hAnsi="Calibri" w:cs="Arial"/>
          <w:color w:val="212121"/>
          <w:sz w:val="20"/>
          <w:szCs w:val="20"/>
        </w:rPr>
        <w:t>Facilities Master Plan</w:t>
      </w:r>
      <w:r w:rsidR="00235396" w:rsidRPr="00235396">
        <w:rPr>
          <w:rFonts w:ascii="Calibri" w:eastAsia="Arial" w:hAnsi="Calibri" w:cs="Arial"/>
          <w:color w:val="212121"/>
          <w:sz w:val="20"/>
          <w:szCs w:val="20"/>
        </w:rPr>
        <w:t xml:space="preserve"> goals, and is exploring new funding options, to enable progress on the highest</w:t>
      </w:r>
      <w:r w:rsidR="00B263D4">
        <w:rPr>
          <w:rFonts w:ascii="Calibri" w:eastAsia="Arial" w:hAnsi="Calibri" w:cs="Arial"/>
          <w:color w:val="212121"/>
          <w:sz w:val="20"/>
          <w:szCs w:val="20"/>
        </w:rPr>
        <w:t>-</w:t>
      </w:r>
      <w:r w:rsidR="00235396" w:rsidRPr="00235396">
        <w:rPr>
          <w:rFonts w:ascii="Calibri" w:eastAsia="Arial" w:hAnsi="Calibri" w:cs="Arial"/>
          <w:color w:val="212121"/>
          <w:sz w:val="20"/>
          <w:szCs w:val="20"/>
        </w:rPr>
        <w:t>priority goals.</w:t>
      </w:r>
    </w:p>
    <w:p w14:paraId="78272544" w14:textId="77777777" w:rsidR="00590083" w:rsidRDefault="00590083" w:rsidP="00590083">
      <w:pPr>
        <w:pStyle w:val="ListParagraph"/>
        <w:widowControl w:val="0"/>
        <w:kinsoku w:val="0"/>
        <w:overflowPunct w:val="0"/>
        <w:autoSpaceDE w:val="0"/>
        <w:autoSpaceDN w:val="0"/>
        <w:adjustRightInd w:val="0"/>
        <w:spacing w:before="11" w:line="260" w:lineRule="exact"/>
        <w:ind w:left="990"/>
        <w:rPr>
          <w:rFonts w:cs="Times New Roman"/>
          <w:bCs/>
          <w:sz w:val="20"/>
          <w:szCs w:val="20"/>
        </w:rPr>
      </w:pPr>
    </w:p>
    <w:p w14:paraId="517EDE06" w14:textId="06B5065E" w:rsidR="00FC2DEB" w:rsidRPr="002A502C" w:rsidRDefault="00FC2DEB" w:rsidP="00590083">
      <w:pPr>
        <w:pStyle w:val="ListParagraph"/>
        <w:widowControl w:val="0"/>
        <w:kinsoku w:val="0"/>
        <w:overflowPunct w:val="0"/>
        <w:autoSpaceDE w:val="0"/>
        <w:autoSpaceDN w:val="0"/>
        <w:adjustRightInd w:val="0"/>
        <w:spacing w:before="11" w:line="260" w:lineRule="exact"/>
        <w:ind w:left="990"/>
        <w:rPr>
          <w:rFonts w:cs="Times New Roman"/>
          <w:bCs/>
          <w:sz w:val="20"/>
          <w:szCs w:val="20"/>
        </w:rPr>
      </w:pPr>
      <w:r w:rsidRPr="002A502C">
        <w:rPr>
          <w:rFonts w:cs="Times New Roman"/>
          <w:bCs/>
          <w:sz w:val="20"/>
          <w:szCs w:val="20"/>
        </w:rPr>
        <w:t xml:space="preserve">Distance Education is an integral part of the </w:t>
      </w:r>
      <w:hyperlink r:id="rId10" w:history="1">
        <w:r w:rsidRPr="00CA5C05">
          <w:rPr>
            <w:rStyle w:val="Hyperlink"/>
            <w:rFonts w:cs="Times New Roman"/>
            <w:bCs/>
            <w:sz w:val="20"/>
            <w:szCs w:val="20"/>
            <w:u w:val="none"/>
          </w:rPr>
          <w:t>Moorpark College Educational Master Plan 2009 – 2019</w:t>
        </w:r>
      </w:hyperlink>
      <w:r w:rsidR="00CA5C05">
        <w:rPr>
          <w:rFonts w:cs="Times New Roman"/>
          <w:bCs/>
          <w:sz w:val="20"/>
          <w:szCs w:val="20"/>
        </w:rPr>
        <w:t xml:space="preserve"> </w:t>
      </w:r>
      <w:r w:rsidRPr="002A502C">
        <w:rPr>
          <w:rFonts w:cs="Times New Roman"/>
          <w:bCs/>
          <w:sz w:val="20"/>
          <w:szCs w:val="20"/>
        </w:rPr>
        <w:t>(</w:t>
      </w:r>
      <w:r w:rsidRPr="002A502C">
        <w:rPr>
          <w:rFonts w:cs="Times New Roman"/>
          <w:bCs/>
          <w:color w:val="5B9BD5" w:themeColor="accent1"/>
          <w:sz w:val="20"/>
          <w:szCs w:val="20"/>
        </w:rPr>
        <w:t>Evidence A.3.2)</w:t>
      </w:r>
      <w:r w:rsidRPr="002A502C">
        <w:rPr>
          <w:rFonts w:cs="Times New Roman"/>
          <w:bCs/>
          <w:sz w:val="20"/>
          <w:szCs w:val="20"/>
        </w:rPr>
        <w:t xml:space="preserve"> as evidenced by numerous references to Distance Education in specific </w:t>
      </w:r>
      <w:r w:rsidR="00CA5C05">
        <w:rPr>
          <w:rFonts w:cs="Times New Roman"/>
          <w:bCs/>
          <w:sz w:val="20"/>
          <w:szCs w:val="20"/>
        </w:rPr>
        <w:t>p</w:t>
      </w:r>
      <w:r w:rsidRPr="002A502C">
        <w:rPr>
          <w:rFonts w:cs="Times New Roman"/>
          <w:bCs/>
          <w:sz w:val="20"/>
          <w:szCs w:val="20"/>
        </w:rPr>
        <w:t xml:space="preserve">rogram </w:t>
      </w:r>
      <w:r w:rsidR="00CA5C05">
        <w:rPr>
          <w:rFonts w:cs="Times New Roman"/>
          <w:bCs/>
          <w:sz w:val="20"/>
          <w:szCs w:val="20"/>
        </w:rPr>
        <w:t>p</w:t>
      </w:r>
      <w:r w:rsidRPr="002A502C">
        <w:rPr>
          <w:rFonts w:cs="Times New Roman"/>
          <w:bCs/>
          <w:sz w:val="20"/>
          <w:szCs w:val="20"/>
        </w:rPr>
        <w:t xml:space="preserve">rojections. A focus on Distance Education is also included in the </w:t>
      </w:r>
      <w:hyperlink r:id="rId11" w:history="1">
        <w:r w:rsidRPr="00CA5C05">
          <w:rPr>
            <w:rStyle w:val="Hyperlink"/>
            <w:rFonts w:cs="Times New Roman"/>
            <w:bCs/>
            <w:sz w:val="20"/>
            <w:szCs w:val="20"/>
            <w:u w:val="none"/>
          </w:rPr>
          <w:t>Moorpark College Strategic Plan, 2013 - 2016</w:t>
        </w:r>
      </w:hyperlink>
      <w:r w:rsidRPr="00CA5C05">
        <w:rPr>
          <w:rStyle w:val="Hyperlink"/>
          <w:rFonts w:cs="Times New Roman"/>
          <w:bCs/>
          <w:sz w:val="20"/>
          <w:szCs w:val="20"/>
          <w:u w:val="none"/>
        </w:rPr>
        <w:t xml:space="preserve"> (Evidence A.3.3)</w:t>
      </w:r>
      <w:r w:rsidRPr="002A502C">
        <w:rPr>
          <w:rFonts w:cs="Times New Roman"/>
          <w:bCs/>
          <w:sz w:val="20"/>
          <w:szCs w:val="20"/>
        </w:rPr>
        <w:t xml:space="preserve">, with specific action items to ensure effective use of technology and establish benchmarks for success in Distance Education, and to expand online student </w:t>
      </w:r>
      <w:r w:rsidR="00CA5C05">
        <w:rPr>
          <w:rFonts w:cs="Times New Roman"/>
          <w:bCs/>
          <w:sz w:val="20"/>
          <w:szCs w:val="20"/>
        </w:rPr>
        <w:t xml:space="preserve">support </w:t>
      </w:r>
      <w:r w:rsidRPr="002A502C">
        <w:rPr>
          <w:rFonts w:cs="Times New Roman"/>
          <w:bCs/>
          <w:sz w:val="20"/>
          <w:szCs w:val="20"/>
        </w:rPr>
        <w:t xml:space="preserve">services. </w:t>
      </w:r>
    </w:p>
    <w:p w14:paraId="4B5D6CA8" w14:textId="77777777" w:rsidR="00FC2DEB" w:rsidRPr="002A502C" w:rsidRDefault="00FC2DEB" w:rsidP="00FC2DEB">
      <w:pPr>
        <w:pStyle w:val="ListParagraph"/>
        <w:widowControl w:val="0"/>
        <w:kinsoku w:val="0"/>
        <w:overflowPunct w:val="0"/>
        <w:autoSpaceDE w:val="0"/>
        <w:autoSpaceDN w:val="0"/>
        <w:adjustRightInd w:val="0"/>
        <w:spacing w:before="11" w:line="260" w:lineRule="exact"/>
        <w:ind w:left="1774"/>
        <w:rPr>
          <w:rFonts w:cs="Times New Roman"/>
          <w:bCs/>
          <w:sz w:val="20"/>
          <w:szCs w:val="20"/>
        </w:rPr>
      </w:pPr>
    </w:p>
    <w:p w14:paraId="78B4FBA6" w14:textId="502A08FD" w:rsidR="00FC2DEB" w:rsidRPr="002A502C" w:rsidRDefault="00FC2DEB" w:rsidP="00590083">
      <w:pPr>
        <w:pStyle w:val="ListParagraph"/>
        <w:widowControl w:val="0"/>
        <w:kinsoku w:val="0"/>
        <w:overflowPunct w:val="0"/>
        <w:autoSpaceDE w:val="0"/>
        <w:autoSpaceDN w:val="0"/>
        <w:adjustRightInd w:val="0"/>
        <w:spacing w:before="11" w:line="260" w:lineRule="exact"/>
        <w:ind w:left="990"/>
        <w:rPr>
          <w:rFonts w:cs="Times New Roman"/>
          <w:bCs/>
          <w:sz w:val="20"/>
          <w:szCs w:val="20"/>
        </w:rPr>
      </w:pPr>
      <w:r w:rsidRPr="002A502C">
        <w:rPr>
          <w:rFonts w:cs="Times New Roman"/>
          <w:bCs/>
          <w:sz w:val="20"/>
          <w:szCs w:val="20"/>
        </w:rPr>
        <w:t xml:space="preserve">Thoughtful and considered enrollment management practices have included Distance Education offerings in alignment with the College mission and its goals for student equity and success. The College anticipates that the continued gradual increase in Distance Education offerings will provide greater access to courses and degrees, resulting in higher rates of degree and certificate completion.  </w:t>
      </w:r>
    </w:p>
    <w:p w14:paraId="40AFF2C8" w14:textId="77777777" w:rsidR="00FC2DEB" w:rsidRPr="002A502C" w:rsidRDefault="00FC2DEB" w:rsidP="00590083">
      <w:pPr>
        <w:pStyle w:val="ListParagraph"/>
        <w:widowControl w:val="0"/>
        <w:kinsoku w:val="0"/>
        <w:overflowPunct w:val="0"/>
        <w:autoSpaceDE w:val="0"/>
        <w:autoSpaceDN w:val="0"/>
        <w:adjustRightInd w:val="0"/>
        <w:spacing w:before="11" w:line="260" w:lineRule="exact"/>
        <w:ind w:left="990"/>
        <w:rPr>
          <w:rFonts w:cs="Times New Roman"/>
          <w:bCs/>
          <w:sz w:val="20"/>
          <w:szCs w:val="20"/>
        </w:rPr>
      </w:pPr>
    </w:p>
    <w:p w14:paraId="11EFDD35" w14:textId="4D33CA2F" w:rsidR="00FC2DEB" w:rsidRPr="002A502C" w:rsidRDefault="00FC2DEB" w:rsidP="00590083">
      <w:pPr>
        <w:pStyle w:val="ListParagraph"/>
        <w:widowControl w:val="0"/>
        <w:kinsoku w:val="0"/>
        <w:overflowPunct w:val="0"/>
        <w:autoSpaceDE w:val="0"/>
        <w:autoSpaceDN w:val="0"/>
        <w:adjustRightInd w:val="0"/>
        <w:spacing w:before="11" w:line="260" w:lineRule="exact"/>
        <w:ind w:left="990"/>
        <w:rPr>
          <w:rFonts w:cs="Times New Roman"/>
          <w:bCs/>
          <w:sz w:val="20"/>
          <w:szCs w:val="20"/>
        </w:rPr>
      </w:pPr>
      <w:r w:rsidRPr="002A502C">
        <w:rPr>
          <w:rFonts w:cs="Times New Roman"/>
          <w:sz w:val="20"/>
          <w:szCs w:val="20"/>
        </w:rPr>
        <w:t xml:space="preserve">Moorpark College has gradually increased its awareness of, emphasis on, and resource support for Distance Education over the last several years as the demand for this alternative mode of delivery became more evident. The College began planning for increased online offerings before its last Substantive Change Report in 2009. The College Technology Plan 2008 </w:t>
      </w:r>
      <w:r w:rsidRPr="002A502C">
        <w:rPr>
          <w:rFonts w:cs="Times New Roman"/>
          <w:color w:val="5B9BD5" w:themeColor="accent1"/>
          <w:sz w:val="20"/>
          <w:szCs w:val="20"/>
        </w:rPr>
        <w:t>(Evidence C.1)</w:t>
      </w:r>
      <w:r w:rsidRPr="002A502C">
        <w:rPr>
          <w:rFonts w:cs="Times New Roman"/>
          <w:sz w:val="20"/>
          <w:szCs w:val="20"/>
        </w:rPr>
        <w:t xml:space="preserve"> set the following </w:t>
      </w:r>
      <w:r w:rsidR="005365C4">
        <w:rPr>
          <w:rFonts w:cs="Times New Roman"/>
          <w:sz w:val="20"/>
          <w:szCs w:val="20"/>
        </w:rPr>
        <w:t>s</w:t>
      </w:r>
      <w:r w:rsidRPr="002A502C">
        <w:rPr>
          <w:rFonts w:cs="Times New Roman"/>
          <w:sz w:val="20"/>
          <w:szCs w:val="20"/>
        </w:rPr>
        <w:t>trategic goals:</w:t>
      </w:r>
    </w:p>
    <w:p w14:paraId="3A05FDC4" w14:textId="77777777"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An effective organizational structure for technology planning</w:t>
      </w:r>
    </w:p>
    <w:p w14:paraId="12E514EF" w14:textId="77777777"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Sustainable technology standards</w:t>
      </w:r>
    </w:p>
    <w:p w14:paraId="7960C84C" w14:textId="4A1B6D43"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A cost</w:t>
      </w:r>
      <w:r w:rsidR="00BB49CB">
        <w:rPr>
          <w:rFonts w:cs="Times New Roman"/>
          <w:sz w:val="20"/>
          <w:szCs w:val="20"/>
        </w:rPr>
        <w:t>-</w:t>
      </w:r>
      <w:r w:rsidRPr="002A502C">
        <w:rPr>
          <w:rFonts w:cs="Times New Roman"/>
          <w:sz w:val="20"/>
          <w:szCs w:val="20"/>
        </w:rPr>
        <w:t>effective and sustainable technology refresh plan</w:t>
      </w:r>
    </w:p>
    <w:p w14:paraId="10F103A6" w14:textId="77777777"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Verifiable and documented return on investment</w:t>
      </w:r>
    </w:p>
    <w:p w14:paraId="0925AA7C" w14:textId="07036C3D"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 xml:space="preserve">A protocol for </w:t>
      </w:r>
      <w:r w:rsidR="00BB49CB">
        <w:rPr>
          <w:rFonts w:cs="Times New Roman"/>
          <w:sz w:val="20"/>
          <w:szCs w:val="20"/>
        </w:rPr>
        <w:t>s</w:t>
      </w:r>
      <w:r w:rsidRPr="002A502C">
        <w:rPr>
          <w:rFonts w:cs="Times New Roman"/>
          <w:sz w:val="20"/>
          <w:szCs w:val="20"/>
        </w:rPr>
        <w:t xml:space="preserve">ecurity and </w:t>
      </w:r>
      <w:r w:rsidR="00BB49CB">
        <w:rPr>
          <w:rFonts w:cs="Times New Roman"/>
          <w:sz w:val="20"/>
          <w:szCs w:val="20"/>
        </w:rPr>
        <w:t>d</w:t>
      </w:r>
      <w:r w:rsidRPr="002A502C">
        <w:rPr>
          <w:rFonts w:cs="Times New Roman"/>
          <w:sz w:val="20"/>
          <w:szCs w:val="20"/>
        </w:rPr>
        <w:t xml:space="preserve">isaster </w:t>
      </w:r>
      <w:r w:rsidR="00BB49CB">
        <w:rPr>
          <w:rFonts w:cs="Times New Roman"/>
          <w:sz w:val="20"/>
          <w:szCs w:val="20"/>
        </w:rPr>
        <w:t>r</w:t>
      </w:r>
      <w:r w:rsidRPr="002A502C">
        <w:rPr>
          <w:rFonts w:cs="Times New Roman"/>
          <w:sz w:val="20"/>
          <w:szCs w:val="20"/>
        </w:rPr>
        <w:t>ecovery</w:t>
      </w:r>
    </w:p>
    <w:p w14:paraId="050A0CD9" w14:textId="4A509E12"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Adequate H</w:t>
      </w:r>
      <w:r w:rsidR="00BB49CB">
        <w:rPr>
          <w:rFonts w:cs="Times New Roman"/>
          <w:sz w:val="20"/>
          <w:szCs w:val="20"/>
        </w:rPr>
        <w:t xml:space="preserve">uman </w:t>
      </w:r>
      <w:r w:rsidRPr="002A502C">
        <w:rPr>
          <w:rFonts w:cs="Times New Roman"/>
          <w:sz w:val="20"/>
          <w:szCs w:val="20"/>
        </w:rPr>
        <w:t>R</w:t>
      </w:r>
      <w:r w:rsidR="00BB49CB">
        <w:rPr>
          <w:rFonts w:cs="Times New Roman"/>
          <w:sz w:val="20"/>
          <w:szCs w:val="20"/>
        </w:rPr>
        <w:t>esources</w:t>
      </w:r>
      <w:r w:rsidRPr="002A502C">
        <w:rPr>
          <w:rFonts w:cs="Times New Roman"/>
          <w:sz w:val="20"/>
          <w:szCs w:val="20"/>
        </w:rPr>
        <w:t>/Technology support</w:t>
      </w:r>
    </w:p>
    <w:p w14:paraId="6D9BA457" w14:textId="772B18D7"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 xml:space="preserve">Up-to-date </w:t>
      </w:r>
      <w:r w:rsidR="005A2850">
        <w:rPr>
          <w:rFonts w:cs="Times New Roman"/>
          <w:sz w:val="20"/>
          <w:szCs w:val="20"/>
        </w:rPr>
        <w:t>l</w:t>
      </w:r>
      <w:r w:rsidRPr="002A502C">
        <w:rPr>
          <w:rFonts w:cs="Times New Roman"/>
          <w:sz w:val="20"/>
          <w:szCs w:val="20"/>
        </w:rPr>
        <w:t xml:space="preserve">earning </w:t>
      </w:r>
      <w:r w:rsidR="005A2850">
        <w:rPr>
          <w:rFonts w:cs="Times New Roman"/>
          <w:sz w:val="20"/>
          <w:szCs w:val="20"/>
        </w:rPr>
        <w:t>r</w:t>
      </w:r>
      <w:r w:rsidRPr="002A502C">
        <w:rPr>
          <w:rFonts w:cs="Times New Roman"/>
          <w:sz w:val="20"/>
          <w:szCs w:val="20"/>
        </w:rPr>
        <w:t>esources for retention</w:t>
      </w:r>
    </w:p>
    <w:p w14:paraId="06FC90B3" w14:textId="77777777"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Flexible and progressive Distance Education expansion strategy and implementation plan</w:t>
      </w:r>
    </w:p>
    <w:p w14:paraId="2247D681" w14:textId="5A8154DD"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 xml:space="preserve">Up-to-date </w:t>
      </w:r>
      <w:r w:rsidR="005A2850">
        <w:rPr>
          <w:rFonts w:cs="Times New Roman"/>
          <w:sz w:val="20"/>
          <w:szCs w:val="20"/>
        </w:rPr>
        <w:t>a</w:t>
      </w:r>
      <w:r w:rsidRPr="002A502C">
        <w:rPr>
          <w:rFonts w:cs="Times New Roman"/>
          <w:sz w:val="20"/>
          <w:szCs w:val="20"/>
        </w:rPr>
        <w:t xml:space="preserve">daptive </w:t>
      </w:r>
      <w:r w:rsidR="005A2850">
        <w:rPr>
          <w:rFonts w:cs="Times New Roman"/>
          <w:sz w:val="20"/>
          <w:szCs w:val="20"/>
        </w:rPr>
        <w:t>t</w:t>
      </w:r>
      <w:r w:rsidRPr="002A502C">
        <w:rPr>
          <w:rFonts w:cs="Times New Roman"/>
          <w:sz w:val="20"/>
          <w:szCs w:val="20"/>
        </w:rPr>
        <w:t>echnology for diversity needs</w:t>
      </w:r>
    </w:p>
    <w:p w14:paraId="38FCE489" w14:textId="0325AEE1" w:rsidR="00FC2DEB" w:rsidRPr="002A502C" w:rsidRDefault="00FC2DEB" w:rsidP="00FC2DEB">
      <w:pPr>
        <w:pStyle w:val="ListParagraph"/>
        <w:numPr>
          <w:ilvl w:val="0"/>
          <w:numId w:val="9"/>
        </w:numPr>
        <w:spacing w:line="240" w:lineRule="auto"/>
        <w:rPr>
          <w:rFonts w:cs="Times New Roman"/>
          <w:sz w:val="20"/>
          <w:szCs w:val="20"/>
        </w:rPr>
      </w:pPr>
      <w:r w:rsidRPr="002A502C">
        <w:rPr>
          <w:rFonts w:cs="Times New Roman"/>
          <w:sz w:val="20"/>
          <w:szCs w:val="20"/>
        </w:rPr>
        <w:t xml:space="preserve">An effective cycle of planning that involves all IT constituents  </w:t>
      </w:r>
    </w:p>
    <w:p w14:paraId="58D83528" w14:textId="77777777" w:rsidR="00FC2DEB" w:rsidRPr="002A502C" w:rsidRDefault="00FC2DEB" w:rsidP="00FC2DEB">
      <w:pPr>
        <w:rPr>
          <w:rFonts w:cs="Times New Roman"/>
          <w:sz w:val="20"/>
          <w:szCs w:val="20"/>
        </w:rPr>
      </w:pPr>
    </w:p>
    <w:p w14:paraId="797C341E" w14:textId="632347F5" w:rsidR="00FC2DEB" w:rsidRPr="002A502C" w:rsidRDefault="00FC2DEB" w:rsidP="00590083">
      <w:pPr>
        <w:ind w:left="1080"/>
        <w:rPr>
          <w:rFonts w:cs="Times New Roman"/>
          <w:sz w:val="20"/>
          <w:szCs w:val="20"/>
        </w:rPr>
      </w:pPr>
      <w:r w:rsidRPr="002A502C">
        <w:rPr>
          <w:rFonts w:cs="Times New Roman"/>
          <w:sz w:val="20"/>
          <w:szCs w:val="20"/>
        </w:rPr>
        <w:t xml:space="preserve">Further, in the Strategic Plan 2013 to 2016, </w:t>
      </w:r>
      <w:r w:rsidRPr="002A502C">
        <w:rPr>
          <w:rFonts w:cs="Times New Roman"/>
          <w:color w:val="5B9BD5" w:themeColor="accent1"/>
          <w:sz w:val="20"/>
          <w:szCs w:val="20"/>
        </w:rPr>
        <w:t>(Evidence C.2),</w:t>
      </w:r>
      <w:r w:rsidRPr="002A502C">
        <w:rPr>
          <w:rFonts w:cs="Times New Roman"/>
          <w:sz w:val="20"/>
          <w:szCs w:val="20"/>
        </w:rPr>
        <w:t xml:space="preserve"> </w:t>
      </w:r>
      <w:r w:rsidR="001B330B">
        <w:rPr>
          <w:rFonts w:cs="Times New Roman"/>
          <w:sz w:val="20"/>
          <w:szCs w:val="20"/>
        </w:rPr>
        <w:t>the</w:t>
      </w:r>
      <w:r w:rsidRPr="002A502C">
        <w:rPr>
          <w:rFonts w:cs="Times New Roman"/>
          <w:sz w:val="20"/>
          <w:szCs w:val="20"/>
        </w:rPr>
        <w:t xml:space="preserve"> College established Action Step 2.5 as follows:</w:t>
      </w:r>
    </w:p>
    <w:p w14:paraId="2CE85504" w14:textId="77777777" w:rsidR="00FC2DEB" w:rsidRPr="002A502C" w:rsidRDefault="00FC2DEB" w:rsidP="00590083">
      <w:pPr>
        <w:widowControl w:val="0"/>
        <w:autoSpaceDE w:val="0"/>
        <w:autoSpaceDN w:val="0"/>
        <w:adjustRightInd w:val="0"/>
        <w:spacing w:after="240"/>
        <w:ind w:left="1054" w:firstLine="26"/>
        <w:rPr>
          <w:rFonts w:cs="Times New Roman"/>
          <w:sz w:val="20"/>
          <w:szCs w:val="20"/>
        </w:rPr>
      </w:pPr>
      <w:r w:rsidRPr="002A502C">
        <w:rPr>
          <w:rFonts w:cs="Times New Roman"/>
          <w:b/>
          <w:bCs/>
          <w:sz w:val="20"/>
          <w:szCs w:val="20"/>
        </w:rPr>
        <w:t>Action Step 2.5</w:t>
      </w:r>
      <w:r w:rsidRPr="002A502C">
        <w:rPr>
          <w:rFonts w:ascii="MS Gothic" w:eastAsia="MS Gothic" w:hAnsi="MS Gothic" w:cs="MS Gothic" w:hint="eastAsia"/>
          <w:b/>
          <w:bCs/>
          <w:sz w:val="20"/>
          <w:szCs w:val="20"/>
        </w:rPr>
        <w:t> </w:t>
      </w:r>
      <w:r w:rsidRPr="002A502C">
        <w:rPr>
          <w:rFonts w:cs="Times New Roman"/>
          <w:b/>
          <w:bCs/>
          <w:sz w:val="20"/>
          <w:szCs w:val="20"/>
        </w:rPr>
        <w:t xml:space="preserve">Evaluate online offerings and establish benchmarks for success </w:t>
      </w:r>
    </w:p>
    <w:p w14:paraId="68124681" w14:textId="77777777" w:rsidR="00FC2DEB" w:rsidRPr="002A502C" w:rsidRDefault="00FC2DEB" w:rsidP="00FC2DEB">
      <w:pPr>
        <w:pStyle w:val="ListParagraph"/>
        <w:widowControl w:val="0"/>
        <w:numPr>
          <w:ilvl w:val="0"/>
          <w:numId w:val="8"/>
        </w:numPr>
        <w:autoSpaceDE w:val="0"/>
        <w:autoSpaceDN w:val="0"/>
        <w:adjustRightInd w:val="0"/>
        <w:spacing w:after="240" w:line="240" w:lineRule="auto"/>
        <w:rPr>
          <w:rFonts w:cs="Times New Roman"/>
          <w:sz w:val="20"/>
          <w:szCs w:val="20"/>
        </w:rPr>
      </w:pPr>
      <w:r w:rsidRPr="002A502C">
        <w:rPr>
          <w:rFonts w:cs="Times New Roman"/>
          <w:sz w:val="20"/>
          <w:szCs w:val="20"/>
        </w:rPr>
        <w:t xml:space="preserve">examine and evaluate best practices for online courses </w:t>
      </w:r>
      <w:r w:rsidRPr="002A502C">
        <w:rPr>
          <w:rFonts w:ascii="MS Gothic" w:eastAsia="MS Gothic" w:hAnsi="MS Gothic" w:cs="MS Gothic" w:hint="eastAsia"/>
          <w:sz w:val="20"/>
          <w:szCs w:val="20"/>
        </w:rPr>
        <w:t> </w:t>
      </w:r>
    </w:p>
    <w:p w14:paraId="2027AAB7" w14:textId="77777777" w:rsidR="00FC2DEB" w:rsidRPr="002A502C" w:rsidRDefault="00FC2DEB" w:rsidP="00FC2DEB">
      <w:pPr>
        <w:pStyle w:val="ListParagraph"/>
        <w:widowControl w:val="0"/>
        <w:numPr>
          <w:ilvl w:val="0"/>
          <w:numId w:val="8"/>
        </w:numPr>
        <w:autoSpaceDE w:val="0"/>
        <w:autoSpaceDN w:val="0"/>
        <w:adjustRightInd w:val="0"/>
        <w:spacing w:after="240" w:line="240" w:lineRule="auto"/>
        <w:rPr>
          <w:rFonts w:cs="Times New Roman"/>
          <w:sz w:val="20"/>
          <w:szCs w:val="20"/>
        </w:rPr>
      </w:pPr>
      <w:r w:rsidRPr="002A502C">
        <w:rPr>
          <w:rFonts w:cs="Times New Roman"/>
          <w:sz w:val="20"/>
          <w:szCs w:val="20"/>
        </w:rPr>
        <w:t xml:space="preserve">analyze online offerings as part of enrollment management </w:t>
      </w:r>
      <w:r w:rsidRPr="002A502C">
        <w:rPr>
          <w:rFonts w:ascii="MS Gothic" w:eastAsia="MS Gothic" w:hAnsi="MS Gothic" w:cs="MS Gothic" w:hint="eastAsia"/>
          <w:sz w:val="20"/>
          <w:szCs w:val="20"/>
        </w:rPr>
        <w:t> </w:t>
      </w:r>
    </w:p>
    <w:p w14:paraId="2CCCFEE1" w14:textId="77777777" w:rsidR="00FC2DEB" w:rsidRPr="002A502C" w:rsidRDefault="00FC2DEB" w:rsidP="00FC2DEB">
      <w:pPr>
        <w:pStyle w:val="ListParagraph"/>
        <w:widowControl w:val="0"/>
        <w:numPr>
          <w:ilvl w:val="0"/>
          <w:numId w:val="8"/>
        </w:numPr>
        <w:autoSpaceDE w:val="0"/>
        <w:autoSpaceDN w:val="0"/>
        <w:adjustRightInd w:val="0"/>
        <w:spacing w:after="240" w:line="240" w:lineRule="auto"/>
        <w:rPr>
          <w:rFonts w:cs="Times New Roman"/>
          <w:sz w:val="20"/>
          <w:szCs w:val="20"/>
        </w:rPr>
      </w:pPr>
      <w:r w:rsidRPr="002A502C">
        <w:rPr>
          <w:rFonts w:cs="Times New Roman"/>
          <w:sz w:val="20"/>
          <w:szCs w:val="20"/>
        </w:rPr>
        <w:t xml:space="preserve">increase online course completion rates </w:t>
      </w:r>
      <w:r w:rsidRPr="002A502C">
        <w:rPr>
          <w:rFonts w:ascii="MS Gothic" w:eastAsia="MS Gothic" w:hAnsi="MS Gothic" w:cs="MS Gothic" w:hint="eastAsia"/>
          <w:sz w:val="20"/>
          <w:szCs w:val="20"/>
        </w:rPr>
        <w:t> </w:t>
      </w:r>
    </w:p>
    <w:p w14:paraId="449FCDC0" w14:textId="250D6AB8" w:rsidR="00FC2DEB" w:rsidRPr="002A502C" w:rsidRDefault="00FC2DEB" w:rsidP="00590083">
      <w:pPr>
        <w:widowControl w:val="0"/>
        <w:autoSpaceDE w:val="0"/>
        <w:autoSpaceDN w:val="0"/>
        <w:adjustRightInd w:val="0"/>
        <w:spacing w:after="240"/>
        <w:ind w:left="1080"/>
        <w:rPr>
          <w:rFonts w:eastAsia="Times New Roman" w:cs="Times New Roman"/>
          <w:color w:val="5B9BD5" w:themeColor="accent1"/>
          <w:sz w:val="20"/>
          <w:szCs w:val="20"/>
        </w:rPr>
      </w:pPr>
      <w:r w:rsidRPr="002A502C">
        <w:rPr>
          <w:rFonts w:cs="Times New Roman"/>
          <w:sz w:val="20"/>
          <w:szCs w:val="20"/>
        </w:rPr>
        <w:t xml:space="preserve">Expanding Distance Education offerings was also established as a goal in several programs’ projections in Ch. 3 of the </w:t>
      </w:r>
      <w:hyperlink r:id="rId12" w:history="1">
        <w:r w:rsidRPr="001B330B">
          <w:rPr>
            <w:rStyle w:val="Hyperlink"/>
            <w:rFonts w:cs="Times New Roman"/>
            <w:sz w:val="20"/>
            <w:szCs w:val="20"/>
            <w:u w:val="none"/>
          </w:rPr>
          <w:t>Moorpark College Educational Master Plan 2009 - 2019</w:t>
        </w:r>
      </w:hyperlink>
      <w:r w:rsidRPr="002A502C">
        <w:rPr>
          <w:rFonts w:cs="Times New Roman"/>
          <w:sz w:val="20"/>
          <w:szCs w:val="20"/>
        </w:rPr>
        <w:t xml:space="preserve"> (</w:t>
      </w:r>
      <w:r w:rsidRPr="002A502C">
        <w:rPr>
          <w:rFonts w:cs="Times New Roman"/>
          <w:color w:val="5B9BD5" w:themeColor="accent1"/>
          <w:sz w:val="20"/>
          <w:szCs w:val="20"/>
        </w:rPr>
        <w:t>Evidence C.3),</w:t>
      </w:r>
      <w:r w:rsidRPr="002A502C">
        <w:rPr>
          <w:rFonts w:cs="Times New Roman"/>
          <w:sz w:val="20"/>
          <w:szCs w:val="20"/>
        </w:rPr>
        <w:t xml:space="preserve"> which was approved in 2014 after a </w:t>
      </w:r>
      <w:r w:rsidR="00003EEA">
        <w:rPr>
          <w:rFonts w:cs="Times New Roman"/>
          <w:sz w:val="20"/>
          <w:szCs w:val="20"/>
        </w:rPr>
        <w:t>D</w:t>
      </w:r>
      <w:r w:rsidRPr="002A502C">
        <w:rPr>
          <w:rFonts w:cs="Times New Roman"/>
          <w:sz w:val="20"/>
          <w:szCs w:val="20"/>
        </w:rPr>
        <w:t>istrict</w:t>
      </w:r>
      <w:r w:rsidR="00003EEA">
        <w:rPr>
          <w:rFonts w:cs="Times New Roman"/>
          <w:sz w:val="20"/>
          <w:szCs w:val="20"/>
        </w:rPr>
        <w:t xml:space="preserve"> </w:t>
      </w:r>
      <w:r w:rsidRPr="002A502C">
        <w:rPr>
          <w:rFonts w:cs="Times New Roman"/>
          <w:sz w:val="20"/>
          <w:szCs w:val="20"/>
        </w:rPr>
        <w:t xml:space="preserve">wide </w:t>
      </w:r>
      <w:r w:rsidR="00003EEA">
        <w:rPr>
          <w:rFonts w:cs="Times New Roman"/>
          <w:sz w:val="20"/>
          <w:szCs w:val="20"/>
        </w:rPr>
        <w:t xml:space="preserve">and </w:t>
      </w:r>
      <w:r w:rsidR="00CC5F99">
        <w:rPr>
          <w:rFonts w:cs="Times New Roman"/>
          <w:sz w:val="20"/>
          <w:szCs w:val="20"/>
        </w:rPr>
        <w:t>College</w:t>
      </w:r>
      <w:r w:rsidR="00003EEA">
        <w:rPr>
          <w:rFonts w:cs="Times New Roman"/>
          <w:sz w:val="20"/>
          <w:szCs w:val="20"/>
        </w:rPr>
        <w:t xml:space="preserve"> </w:t>
      </w:r>
      <w:r w:rsidRPr="002A502C">
        <w:rPr>
          <w:rFonts w:cs="Times New Roman"/>
          <w:sz w:val="20"/>
          <w:szCs w:val="20"/>
        </w:rPr>
        <w:t xml:space="preserve">wide planning process. </w:t>
      </w:r>
      <w:r w:rsidR="00D85CC6">
        <w:rPr>
          <w:rFonts w:cs="Times New Roman"/>
          <w:sz w:val="20"/>
          <w:szCs w:val="20"/>
        </w:rPr>
        <w:t xml:space="preserve">As stated in the </w:t>
      </w:r>
      <w:r w:rsidR="00D85CC6" w:rsidRPr="00D85CC6">
        <w:rPr>
          <w:rFonts w:cs="Times New Roman"/>
          <w:i/>
          <w:sz w:val="20"/>
          <w:szCs w:val="20"/>
        </w:rPr>
        <w:t xml:space="preserve">2009-2019 </w:t>
      </w:r>
      <w:r w:rsidR="00D85CC6">
        <w:rPr>
          <w:rFonts w:cs="Times New Roman"/>
          <w:i/>
          <w:sz w:val="20"/>
          <w:szCs w:val="20"/>
        </w:rPr>
        <w:t>Educational Master Plan,</w:t>
      </w:r>
      <w:r w:rsidRPr="002A502C">
        <w:rPr>
          <w:rFonts w:cs="Times New Roman"/>
          <w:sz w:val="20"/>
          <w:szCs w:val="20"/>
        </w:rPr>
        <w:t xml:space="preserve"> “</w:t>
      </w:r>
      <w:r w:rsidRPr="002A502C">
        <w:rPr>
          <w:rFonts w:eastAsia="Times New Roman" w:cs="Times New Roman"/>
          <w:sz w:val="20"/>
          <w:szCs w:val="20"/>
        </w:rPr>
        <w:t>College planning is anchored in the District Strategic Plan and its Mission, which articulates the intended student population and the services the college provides to the community. Planning is informed by data. The college external environment data is collected, analyzed and summarized in an annual Institutional Effectiveness Report, and incorporated into the planning dialogue at an Annual Planning Retreat” (</w:t>
      </w:r>
      <w:r w:rsidRPr="002A502C">
        <w:rPr>
          <w:rFonts w:eastAsia="Times New Roman" w:cs="Times New Roman"/>
          <w:color w:val="5B9BD5" w:themeColor="accent1"/>
          <w:sz w:val="20"/>
          <w:szCs w:val="20"/>
        </w:rPr>
        <w:t>Evidence C4 P.3, 2009 – 2019 Educational Master Plan.)</w:t>
      </w:r>
    </w:p>
    <w:p w14:paraId="6771FEAD" w14:textId="753BEF48" w:rsidR="00FC2DEB" w:rsidRPr="002A502C" w:rsidRDefault="00003EEA" w:rsidP="00590083">
      <w:pPr>
        <w:widowControl w:val="0"/>
        <w:autoSpaceDE w:val="0"/>
        <w:autoSpaceDN w:val="0"/>
        <w:adjustRightInd w:val="0"/>
        <w:spacing w:after="240"/>
        <w:ind w:left="1080"/>
        <w:rPr>
          <w:rFonts w:eastAsia="Times New Roman" w:cs="Times New Roman"/>
          <w:color w:val="5B9BD5" w:themeColor="accent1"/>
          <w:sz w:val="20"/>
          <w:szCs w:val="20"/>
        </w:rPr>
      </w:pPr>
      <w:r>
        <w:rPr>
          <w:rFonts w:cs="Times New Roman"/>
          <w:sz w:val="20"/>
          <w:szCs w:val="20"/>
        </w:rPr>
        <w:t>T</w:t>
      </w:r>
      <w:r w:rsidRPr="002A502C">
        <w:rPr>
          <w:rFonts w:cs="Times New Roman"/>
          <w:sz w:val="20"/>
          <w:szCs w:val="20"/>
        </w:rPr>
        <w:t>hrough the Instructional Technology Advisory Committee (ITAC)</w:t>
      </w:r>
      <w:r>
        <w:rPr>
          <w:rFonts w:cs="Times New Roman"/>
          <w:sz w:val="20"/>
          <w:szCs w:val="20"/>
        </w:rPr>
        <w:t xml:space="preserve"> t</w:t>
      </w:r>
      <w:r w:rsidR="00FC2DEB" w:rsidRPr="002A502C">
        <w:rPr>
          <w:rFonts w:cs="Times New Roman"/>
          <w:sz w:val="20"/>
          <w:szCs w:val="20"/>
        </w:rPr>
        <w:t xml:space="preserve">he Associate Chancellor of IT meets regularly with administrators, faculty, and staff involved in Distance Education across the </w:t>
      </w:r>
      <w:r>
        <w:rPr>
          <w:rFonts w:cs="Times New Roman"/>
          <w:sz w:val="20"/>
          <w:szCs w:val="20"/>
        </w:rPr>
        <w:t>D</w:t>
      </w:r>
      <w:r w:rsidR="00FC2DEB" w:rsidRPr="002A502C">
        <w:rPr>
          <w:rFonts w:cs="Times New Roman"/>
          <w:sz w:val="20"/>
          <w:szCs w:val="20"/>
        </w:rPr>
        <w:t xml:space="preserve">istrict. The committee facilitates communication among the </w:t>
      </w:r>
      <w:r w:rsidR="00CC5F99">
        <w:rPr>
          <w:rFonts w:cs="Times New Roman"/>
          <w:sz w:val="20"/>
          <w:szCs w:val="20"/>
        </w:rPr>
        <w:t>College</w:t>
      </w:r>
      <w:r>
        <w:rPr>
          <w:rFonts w:cs="Times New Roman"/>
          <w:sz w:val="20"/>
          <w:szCs w:val="20"/>
        </w:rPr>
        <w:t>s and the D</w:t>
      </w:r>
      <w:r w:rsidR="00FC2DEB" w:rsidRPr="002A502C">
        <w:rPr>
          <w:rFonts w:cs="Times New Roman"/>
          <w:sz w:val="20"/>
          <w:szCs w:val="20"/>
        </w:rPr>
        <w:t xml:space="preserve">istrict as it focuses on assessment and analysis of needs in technology and faculty support. The District plans ongoing improvements to support for </w:t>
      </w:r>
      <w:r>
        <w:rPr>
          <w:rFonts w:cs="Times New Roman"/>
          <w:sz w:val="20"/>
          <w:szCs w:val="20"/>
        </w:rPr>
        <w:t xml:space="preserve">the </w:t>
      </w:r>
      <w:r w:rsidR="00CC5F99">
        <w:rPr>
          <w:rFonts w:cs="Times New Roman"/>
          <w:sz w:val="20"/>
          <w:szCs w:val="20"/>
        </w:rPr>
        <w:t>College</w:t>
      </w:r>
      <w:r>
        <w:rPr>
          <w:rFonts w:cs="Times New Roman"/>
          <w:sz w:val="20"/>
          <w:szCs w:val="20"/>
        </w:rPr>
        <w:t>s</w:t>
      </w:r>
      <w:r w:rsidR="00BA55DA">
        <w:rPr>
          <w:rFonts w:cs="Times New Roman"/>
          <w:sz w:val="20"/>
          <w:szCs w:val="20"/>
        </w:rPr>
        <w:t>’</w:t>
      </w:r>
      <w:r w:rsidR="00FC2DEB" w:rsidRPr="002A502C">
        <w:rPr>
          <w:rFonts w:cs="Times New Roman"/>
          <w:sz w:val="20"/>
          <w:szCs w:val="20"/>
        </w:rPr>
        <w:t xml:space="preserve"> technology and distance education needs, as documented in the  </w:t>
      </w:r>
      <w:hyperlink r:id="rId13" w:history="1">
        <w:r w:rsidR="00FC2DEB" w:rsidRPr="002A502C">
          <w:rPr>
            <w:rStyle w:val="Hyperlink"/>
            <w:rFonts w:cs="Times New Roman"/>
            <w:sz w:val="20"/>
            <w:szCs w:val="20"/>
          </w:rPr>
          <w:t>Information Technology Strategic Plan, 2015 – 2018</w:t>
        </w:r>
      </w:hyperlink>
      <w:r w:rsidR="00FC2DEB" w:rsidRPr="002A502C">
        <w:rPr>
          <w:rFonts w:cs="Times New Roman"/>
          <w:sz w:val="20"/>
          <w:szCs w:val="20"/>
        </w:rPr>
        <w:t xml:space="preserve"> (</w:t>
      </w:r>
      <w:r w:rsidR="00FC2DEB" w:rsidRPr="002A502C">
        <w:rPr>
          <w:rFonts w:cs="Times New Roman"/>
          <w:color w:val="5B9BD5" w:themeColor="accent1"/>
          <w:sz w:val="20"/>
          <w:szCs w:val="20"/>
        </w:rPr>
        <w:t>Evidence C.4).</w:t>
      </w:r>
    </w:p>
    <w:p w14:paraId="16C0CE3A" w14:textId="77777777" w:rsidR="006B724D" w:rsidRPr="006B724D" w:rsidRDefault="006B724D" w:rsidP="00590083">
      <w:pPr>
        <w:widowControl w:val="0"/>
        <w:tabs>
          <w:tab w:val="left" w:pos="1800"/>
        </w:tabs>
        <w:spacing w:before="132" w:line="240" w:lineRule="auto"/>
        <w:ind w:left="1800" w:right="60" w:hanging="720"/>
        <w:rPr>
          <w:rFonts w:ascii="Calibri" w:eastAsia="Arial" w:hAnsi="Calibri" w:cs="Arial"/>
          <w:b/>
          <w:color w:val="212121"/>
          <w:sz w:val="20"/>
          <w:szCs w:val="20"/>
        </w:rPr>
      </w:pPr>
      <w:r w:rsidRPr="006B724D">
        <w:rPr>
          <w:rFonts w:ascii="Calibri" w:eastAsia="Arial" w:hAnsi="Calibri" w:cs="Arial"/>
          <w:b/>
          <w:color w:val="212121"/>
          <w:sz w:val="20"/>
          <w:szCs w:val="20"/>
        </w:rPr>
        <w:t>Analysis and Evaluation</w:t>
      </w:r>
    </w:p>
    <w:p w14:paraId="487631DC" w14:textId="68169DD0" w:rsidR="002A502C" w:rsidRPr="00E5022F" w:rsidRDefault="00B97694" w:rsidP="00590083">
      <w:pPr>
        <w:ind w:left="1080"/>
        <w:rPr>
          <w:rFonts w:ascii="Calibri" w:hAnsi="Calibri"/>
          <w:sz w:val="20"/>
          <w:szCs w:val="20"/>
        </w:rPr>
      </w:pPr>
      <w:r w:rsidRPr="00E5022F">
        <w:rPr>
          <w:rFonts w:ascii="Calibri" w:hAnsi="Calibri"/>
          <w:sz w:val="20"/>
          <w:szCs w:val="20"/>
        </w:rPr>
        <w:t xml:space="preserve">Measure S provided the </w:t>
      </w:r>
      <w:r w:rsidR="00590083">
        <w:rPr>
          <w:rFonts w:ascii="Calibri" w:hAnsi="Calibri"/>
          <w:sz w:val="20"/>
          <w:szCs w:val="20"/>
        </w:rPr>
        <w:t>C</w:t>
      </w:r>
      <w:r w:rsidRPr="00E5022F">
        <w:rPr>
          <w:rFonts w:ascii="Calibri" w:hAnsi="Calibri"/>
          <w:sz w:val="20"/>
          <w:szCs w:val="20"/>
        </w:rPr>
        <w:t>ollege with an unprecedented opportunity to advance the F</w:t>
      </w:r>
      <w:r w:rsidR="00590083">
        <w:rPr>
          <w:rFonts w:ascii="Calibri" w:hAnsi="Calibri"/>
          <w:sz w:val="20"/>
          <w:szCs w:val="20"/>
        </w:rPr>
        <w:t>acilities Master Plan</w:t>
      </w:r>
      <w:r w:rsidRPr="00E5022F">
        <w:rPr>
          <w:rFonts w:ascii="Calibri" w:hAnsi="Calibri"/>
          <w:sz w:val="20"/>
          <w:szCs w:val="20"/>
        </w:rPr>
        <w:t xml:space="preserve"> by improving and constructing new facilities</w:t>
      </w:r>
      <w:r w:rsidR="00590083">
        <w:rPr>
          <w:rFonts w:ascii="Calibri" w:hAnsi="Calibri"/>
          <w:sz w:val="20"/>
          <w:szCs w:val="20"/>
        </w:rPr>
        <w:t>.</w:t>
      </w:r>
      <w:r w:rsidRPr="00E5022F">
        <w:rPr>
          <w:rFonts w:ascii="Calibri" w:hAnsi="Calibri"/>
          <w:sz w:val="20"/>
          <w:szCs w:val="20"/>
        </w:rPr>
        <w:t xml:space="preserve"> The </w:t>
      </w:r>
      <w:r w:rsidR="00E55396" w:rsidRPr="00E5022F">
        <w:rPr>
          <w:rFonts w:ascii="Calibri" w:hAnsi="Calibri"/>
          <w:sz w:val="20"/>
          <w:szCs w:val="20"/>
        </w:rPr>
        <w:t xml:space="preserve">infrastructure model also provides another revenue source to support the total cost of ownership.  The </w:t>
      </w:r>
      <w:r w:rsidR="00590083">
        <w:rPr>
          <w:rFonts w:ascii="Calibri" w:hAnsi="Calibri"/>
          <w:sz w:val="20"/>
          <w:szCs w:val="20"/>
        </w:rPr>
        <w:t>C</w:t>
      </w:r>
      <w:r w:rsidR="00E55396" w:rsidRPr="00E5022F">
        <w:rPr>
          <w:rFonts w:ascii="Calibri" w:hAnsi="Calibri"/>
          <w:sz w:val="20"/>
          <w:szCs w:val="20"/>
        </w:rPr>
        <w:t>ollege will be challenged in the next five to seven years to identify local funds to address the facilities and infrastructure needs of its 10 remaining 40</w:t>
      </w:r>
      <w:r w:rsidR="004860F4">
        <w:rPr>
          <w:rFonts w:ascii="Calibri" w:hAnsi="Calibri"/>
          <w:sz w:val="20"/>
          <w:szCs w:val="20"/>
        </w:rPr>
        <w:t>-</w:t>
      </w:r>
      <w:r w:rsidR="00E55396" w:rsidRPr="00E5022F">
        <w:rPr>
          <w:rFonts w:ascii="Calibri" w:hAnsi="Calibri"/>
          <w:sz w:val="20"/>
          <w:szCs w:val="20"/>
        </w:rPr>
        <w:t>year</w:t>
      </w:r>
      <w:r w:rsidR="004860F4">
        <w:rPr>
          <w:rFonts w:ascii="Calibri" w:hAnsi="Calibri"/>
          <w:sz w:val="20"/>
          <w:szCs w:val="20"/>
        </w:rPr>
        <w:t>-</w:t>
      </w:r>
      <w:r w:rsidR="00E55396" w:rsidRPr="00E5022F">
        <w:rPr>
          <w:rFonts w:ascii="Calibri" w:hAnsi="Calibri"/>
          <w:sz w:val="20"/>
          <w:szCs w:val="20"/>
        </w:rPr>
        <w:t>old buildings.</w:t>
      </w:r>
      <w:r w:rsidR="002A502C">
        <w:rPr>
          <w:rFonts w:ascii="Calibri" w:hAnsi="Calibri"/>
          <w:sz w:val="20"/>
          <w:szCs w:val="20"/>
        </w:rPr>
        <w:t xml:space="preserve"> In this process </w:t>
      </w:r>
      <w:r w:rsidR="00590083">
        <w:rPr>
          <w:rFonts w:ascii="Calibri" w:hAnsi="Calibri"/>
          <w:sz w:val="20"/>
          <w:szCs w:val="20"/>
        </w:rPr>
        <w:t>the C</w:t>
      </w:r>
      <w:r w:rsidR="005B0B4E">
        <w:rPr>
          <w:rFonts w:ascii="Calibri" w:hAnsi="Calibri"/>
          <w:sz w:val="20"/>
          <w:szCs w:val="20"/>
        </w:rPr>
        <w:t xml:space="preserve">ollege </w:t>
      </w:r>
      <w:r w:rsidR="004860F4">
        <w:rPr>
          <w:rFonts w:ascii="Calibri" w:hAnsi="Calibri"/>
          <w:sz w:val="20"/>
          <w:szCs w:val="20"/>
        </w:rPr>
        <w:t>will</w:t>
      </w:r>
      <w:r w:rsidR="005B0B4E">
        <w:rPr>
          <w:rFonts w:ascii="Calibri" w:hAnsi="Calibri"/>
          <w:sz w:val="20"/>
          <w:szCs w:val="20"/>
        </w:rPr>
        <w:t xml:space="preserve"> continue to incorporate the needs of </w:t>
      </w:r>
      <w:r w:rsidR="004860F4">
        <w:rPr>
          <w:rFonts w:ascii="Calibri" w:hAnsi="Calibri"/>
          <w:sz w:val="20"/>
          <w:szCs w:val="20"/>
        </w:rPr>
        <w:t>D</w:t>
      </w:r>
      <w:r w:rsidR="005B0B4E">
        <w:rPr>
          <w:rFonts w:ascii="Calibri" w:hAnsi="Calibri"/>
          <w:sz w:val="20"/>
          <w:szCs w:val="20"/>
        </w:rPr>
        <w:t xml:space="preserve">istance </w:t>
      </w:r>
      <w:r w:rsidR="004860F4">
        <w:rPr>
          <w:rFonts w:ascii="Calibri" w:hAnsi="Calibri"/>
          <w:sz w:val="20"/>
          <w:szCs w:val="20"/>
        </w:rPr>
        <w:t>E</w:t>
      </w:r>
      <w:r w:rsidR="005B0B4E">
        <w:rPr>
          <w:rFonts w:ascii="Calibri" w:hAnsi="Calibri"/>
          <w:sz w:val="20"/>
          <w:szCs w:val="20"/>
        </w:rPr>
        <w:t>ducation and other modes of delivering instruction in the long</w:t>
      </w:r>
      <w:r w:rsidR="004860F4">
        <w:rPr>
          <w:rFonts w:ascii="Calibri" w:hAnsi="Calibri"/>
          <w:sz w:val="20"/>
          <w:szCs w:val="20"/>
        </w:rPr>
        <w:t>-</w:t>
      </w:r>
      <w:r w:rsidR="005B0B4E">
        <w:rPr>
          <w:rFonts w:ascii="Calibri" w:hAnsi="Calibri"/>
          <w:sz w:val="20"/>
          <w:szCs w:val="20"/>
        </w:rPr>
        <w:t xml:space="preserve">range facilities plan.  </w:t>
      </w:r>
    </w:p>
    <w:p w14:paraId="088530B4" w14:textId="2399E606" w:rsidR="002912F3" w:rsidRDefault="002912F3" w:rsidP="0024152F">
      <w:pPr>
        <w:ind w:left="1800"/>
      </w:pPr>
    </w:p>
    <w:p w14:paraId="5EB1CF32" w14:textId="4D31C310" w:rsidR="00A7190D" w:rsidRPr="00416CFB" w:rsidRDefault="00590083" w:rsidP="00A50993">
      <w:pPr>
        <w:spacing w:after="160"/>
      </w:pPr>
      <w:r>
        <w:tab/>
      </w:r>
      <w:r>
        <w:tab/>
      </w:r>
    </w:p>
    <w:sectPr w:rsidR="00A7190D" w:rsidRPr="00416CFB" w:rsidSect="00451338">
      <w:pgSz w:w="12240" w:h="15840"/>
      <w:pgMar w:top="720" w:right="12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A2D2" w14:textId="77777777" w:rsidR="002A52AB" w:rsidRDefault="002A52AB" w:rsidP="00235396">
      <w:pPr>
        <w:spacing w:line="240" w:lineRule="auto"/>
      </w:pPr>
      <w:r>
        <w:separator/>
      </w:r>
    </w:p>
  </w:endnote>
  <w:endnote w:type="continuationSeparator" w:id="0">
    <w:p w14:paraId="661386A4" w14:textId="77777777" w:rsidR="002A52AB" w:rsidRDefault="002A52AB" w:rsidP="00235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B4BF" w14:textId="77777777" w:rsidR="002A52AB" w:rsidRDefault="002A52AB" w:rsidP="00235396">
      <w:pPr>
        <w:spacing w:line="240" w:lineRule="auto"/>
      </w:pPr>
      <w:r>
        <w:separator/>
      </w:r>
    </w:p>
  </w:footnote>
  <w:footnote w:type="continuationSeparator" w:id="0">
    <w:p w14:paraId="16CA4708" w14:textId="77777777" w:rsidR="002A52AB" w:rsidRDefault="002A52AB" w:rsidP="00235396">
      <w:pPr>
        <w:spacing w:line="240" w:lineRule="auto"/>
      </w:pPr>
      <w:r>
        <w:continuationSeparator/>
      </w:r>
    </w:p>
  </w:footnote>
  <w:footnote w:id="1">
    <w:p w14:paraId="210CF23F" w14:textId="77777777" w:rsidR="00E965C2" w:rsidRPr="00D91BE3" w:rsidRDefault="00E965C2" w:rsidP="000B2C16">
      <w:pPr>
        <w:pStyle w:val="FootnoteText"/>
        <w:ind w:right="630"/>
        <w:rPr>
          <w:sz w:val="18"/>
          <w:szCs w:val="18"/>
        </w:rPr>
      </w:pPr>
      <w:r w:rsidRPr="00D91BE3">
        <w:rPr>
          <w:rStyle w:val="FootnoteReference"/>
          <w:sz w:val="18"/>
          <w:szCs w:val="18"/>
        </w:rPr>
        <w:footnoteRef/>
      </w:r>
      <w:r w:rsidRPr="00D91BE3">
        <w:rPr>
          <w:sz w:val="18"/>
          <w:szCs w:val="18"/>
        </w:rPr>
        <w:t xml:space="preserve"> </w:t>
      </w:r>
      <w:r>
        <w:rPr>
          <w:rFonts w:cs="Calibri"/>
          <w:b/>
          <w:color w:val="000000"/>
          <w:sz w:val="18"/>
          <w:szCs w:val="18"/>
        </w:rPr>
        <w:t>Q1</w:t>
      </w:r>
      <w:r w:rsidRPr="00D91BE3">
        <w:rPr>
          <w:rFonts w:cs="Calibri"/>
          <w:b/>
          <w:color w:val="000000"/>
          <w:sz w:val="18"/>
          <w:szCs w:val="18"/>
        </w:rPr>
        <w:t xml:space="preserve">: </w:t>
      </w:r>
      <w:r w:rsidRPr="00D91BE3">
        <w:rPr>
          <w:rFonts w:cs="Calibri"/>
          <w:color w:val="000000"/>
          <w:sz w:val="18"/>
          <w:szCs w:val="18"/>
        </w:rPr>
        <w:t xml:space="preserve"> 2013 CA Building Codes:  establishes safety guidelines for safety of facilities; </w:t>
      </w:r>
      <w:r>
        <w:rPr>
          <w:rFonts w:cs="Calibri"/>
          <w:color w:val="000000"/>
          <w:vertAlign w:val="superscript"/>
        </w:rPr>
        <w:t>2</w:t>
      </w:r>
      <w:r w:rsidRPr="00D91BE3">
        <w:rPr>
          <w:rFonts w:cs="Calibri"/>
          <w:color w:val="000000"/>
          <w:sz w:val="18"/>
          <w:szCs w:val="18"/>
        </w:rPr>
        <w:t>CCC Chancellor’s Office Facilities Planning and Utilization 2014:  guidelines for hazardous substances, seismic retrofit; guidelines for five-year scheduled maintenance plans and projects, dollar amounts, and time frames for scheduled maintenance which includes safety, pp. 2-14 and pp. 36/37</w:t>
      </w:r>
    </w:p>
  </w:footnote>
  <w:footnote w:id="2">
    <w:p w14:paraId="08B622D2" w14:textId="77777777" w:rsidR="00E965C2" w:rsidRPr="00D91BE3" w:rsidRDefault="00E965C2" w:rsidP="00E965C2">
      <w:pPr>
        <w:pStyle w:val="FootnoteText"/>
        <w:rPr>
          <w:sz w:val="18"/>
          <w:szCs w:val="18"/>
        </w:rPr>
      </w:pPr>
    </w:p>
  </w:footnote>
  <w:footnote w:id="3">
    <w:p w14:paraId="21CA6AD8" w14:textId="15425F5B" w:rsidR="00A5123A" w:rsidRDefault="00A5123A">
      <w:pPr>
        <w:pStyle w:val="FootnoteText"/>
      </w:pPr>
      <w:r>
        <w:rPr>
          <w:rStyle w:val="FootnoteReference"/>
        </w:rPr>
        <w:footnoteRef/>
      </w:r>
      <w:r>
        <w:t xml:space="preserve"> </w:t>
      </w:r>
      <w:r w:rsidR="00A87D24">
        <w:t>2015 Pavement Condition Survey</w:t>
      </w:r>
    </w:p>
  </w:footnote>
  <w:footnote w:id="4">
    <w:p w14:paraId="02BC0C9C" w14:textId="77777777" w:rsidR="00DE0D86" w:rsidRDefault="00DE0D86" w:rsidP="00DE0D86">
      <w:pPr>
        <w:pStyle w:val="FootnoteText"/>
      </w:pPr>
      <w:r>
        <w:rPr>
          <w:rStyle w:val="FootnoteReference"/>
        </w:rPr>
        <w:footnoteRef/>
      </w:r>
      <w:r>
        <w:t xml:space="preserve"> Moorpark College Master Plan 2015-2025, Page 27-34.</w:t>
      </w:r>
    </w:p>
  </w:footnote>
  <w:footnote w:id="5">
    <w:p w14:paraId="7CDC07B7" w14:textId="4E180D47" w:rsidR="00816D6F" w:rsidRDefault="00816D6F">
      <w:pPr>
        <w:pStyle w:val="FootnoteText"/>
      </w:pPr>
      <w:r>
        <w:rPr>
          <w:rStyle w:val="FootnoteReference"/>
        </w:rPr>
        <w:footnoteRef/>
      </w:r>
      <w:r>
        <w:t xml:space="preserve"> </w:t>
      </w:r>
      <w:r w:rsidR="00CC26BA">
        <w:t>Moorpark College Master Plan Update, America’s Teaching Zoo Master Plan January 14, 2015</w:t>
      </w:r>
    </w:p>
  </w:footnote>
  <w:footnote w:id="6">
    <w:p w14:paraId="5DB1C9AC" w14:textId="77777777" w:rsidR="001865DB" w:rsidRDefault="001865DB" w:rsidP="001865DB">
      <w:pPr>
        <w:pStyle w:val="FootnoteText"/>
      </w:pPr>
      <w:r>
        <w:rPr>
          <w:rStyle w:val="FootnoteReference"/>
        </w:rPr>
        <w:footnoteRef/>
      </w:r>
      <w:r>
        <w:t xml:space="preserve"> </w:t>
      </w:r>
      <w:r>
        <w:rPr>
          <w:rFonts w:cs="Calibri"/>
          <w:b/>
          <w:color w:val="000000"/>
        </w:rPr>
        <w:t>Q3</w:t>
      </w:r>
      <w:r w:rsidRPr="00051F54">
        <w:rPr>
          <w:rFonts w:cs="Calibri"/>
          <w:color w:val="000000"/>
        </w:rPr>
        <w:t>:  Bus Service Customer Satisfaction Survey Results</w:t>
      </w:r>
    </w:p>
  </w:footnote>
  <w:footnote w:id="7">
    <w:p w14:paraId="7A9041C2" w14:textId="208551A8" w:rsidR="000C256D" w:rsidRDefault="000C256D">
      <w:pPr>
        <w:pStyle w:val="FootnoteText"/>
      </w:pPr>
      <w:r>
        <w:rPr>
          <w:rStyle w:val="FootnoteReference"/>
        </w:rPr>
        <w:footnoteRef/>
      </w:r>
      <w:r>
        <w:t xml:space="preserve"> Maintenance Service Program Plan</w:t>
      </w:r>
    </w:p>
  </w:footnote>
  <w:footnote w:id="8">
    <w:p w14:paraId="45C54D42" w14:textId="0EBE62CE" w:rsidR="00011AE1" w:rsidRDefault="00011AE1">
      <w:pPr>
        <w:pStyle w:val="FootnoteText"/>
      </w:pPr>
      <w:r>
        <w:rPr>
          <w:rStyle w:val="FootnoteReference"/>
        </w:rPr>
        <w:footnoteRef/>
      </w:r>
      <w:r>
        <w:t xml:space="preserve"> Art Program Plan </w:t>
      </w:r>
    </w:p>
  </w:footnote>
  <w:footnote w:id="9">
    <w:p w14:paraId="5CF8F7AA" w14:textId="77777777" w:rsidR="00EA2506" w:rsidRDefault="00EA2506" w:rsidP="00EA2506">
      <w:pPr>
        <w:pStyle w:val="FootnoteText"/>
      </w:pPr>
      <w:r>
        <w:rPr>
          <w:rStyle w:val="FootnoteReference"/>
        </w:rPr>
        <w:footnoteRef/>
      </w:r>
      <w:r>
        <w:t xml:space="preserve"> Engineering Program Plan</w:t>
      </w:r>
    </w:p>
  </w:footnote>
  <w:footnote w:id="10">
    <w:p w14:paraId="39192B73" w14:textId="77777777" w:rsidR="00235396" w:rsidRPr="00051F54" w:rsidRDefault="00235396" w:rsidP="00235396">
      <w:pPr>
        <w:pStyle w:val="FootnoteText"/>
      </w:pPr>
      <w:r>
        <w:rPr>
          <w:rStyle w:val="FootnoteReference"/>
        </w:rPr>
        <w:footnoteRef/>
      </w:r>
      <w:r>
        <w:t xml:space="preserve"> </w:t>
      </w:r>
      <w:r w:rsidR="006C4D1A">
        <w:rPr>
          <w:rFonts w:cs="Calibri"/>
          <w:b/>
          <w:color w:val="000000"/>
        </w:rPr>
        <w:t>Q3</w:t>
      </w:r>
      <w:r w:rsidRPr="00051F54">
        <w:rPr>
          <w:rFonts w:cs="Calibri"/>
          <w:b/>
          <w:color w:val="000000"/>
        </w:rPr>
        <w:t xml:space="preserve">:  </w:t>
      </w:r>
      <w:r w:rsidRPr="00051F54">
        <w:rPr>
          <w:rFonts w:cs="Calibri"/>
          <w:color w:val="000000"/>
        </w:rPr>
        <w:t>Five-Year Scheduled Maintenance Plan (see Item IIIb.4.1)</w:t>
      </w:r>
    </w:p>
  </w:footnote>
  <w:footnote w:id="11">
    <w:p w14:paraId="15A4AC3A" w14:textId="77777777" w:rsidR="00235396" w:rsidRPr="00051F54" w:rsidRDefault="00235396" w:rsidP="00235396">
      <w:pPr>
        <w:pStyle w:val="FootnoteText"/>
      </w:pPr>
      <w:r w:rsidRPr="00051F54">
        <w:rPr>
          <w:rStyle w:val="FootnoteReference"/>
        </w:rPr>
        <w:footnoteRef/>
      </w:r>
      <w:r w:rsidRPr="00051F54">
        <w:t xml:space="preserve"> </w:t>
      </w:r>
      <w:r w:rsidR="0073229F">
        <w:rPr>
          <w:rFonts w:cs="Calibri"/>
          <w:b/>
          <w:color w:val="000000"/>
        </w:rPr>
        <w:t>Q3</w:t>
      </w:r>
      <w:r w:rsidRPr="00051F54">
        <w:rPr>
          <w:rFonts w:cs="Calibri"/>
          <w:color w:val="000000"/>
        </w:rPr>
        <w:t>:  Five-Year Capital Project (see Item IIIb.4.2)</w:t>
      </w:r>
    </w:p>
  </w:footnote>
  <w:footnote w:id="12">
    <w:p w14:paraId="696FF18D" w14:textId="77777777" w:rsidR="00235396" w:rsidRPr="00051F54" w:rsidRDefault="00235396" w:rsidP="00235396">
      <w:pPr>
        <w:pStyle w:val="FootnoteText"/>
      </w:pPr>
      <w:r w:rsidRPr="00051F54">
        <w:rPr>
          <w:rStyle w:val="FootnoteReference"/>
        </w:rPr>
        <w:footnoteRef/>
      </w:r>
      <w:r w:rsidRPr="00051F54">
        <w:t xml:space="preserve"> </w:t>
      </w:r>
      <w:r w:rsidR="0073229F">
        <w:rPr>
          <w:rFonts w:cs="Calibri"/>
          <w:b/>
          <w:color w:val="000000"/>
        </w:rPr>
        <w:t>Q3</w:t>
      </w:r>
      <w:r w:rsidRPr="00051F54">
        <w:rPr>
          <w:rFonts w:cs="Calibri"/>
          <w:b/>
          <w:color w:val="000000"/>
        </w:rPr>
        <w:t>:</w:t>
      </w:r>
      <w:r w:rsidRPr="00051F54">
        <w:rPr>
          <w:rFonts w:cs="Calibri"/>
          <w:color w:val="000000"/>
        </w:rPr>
        <w:t xml:space="preserve">  Five-Year Capital Project</w:t>
      </w:r>
    </w:p>
  </w:footnote>
  <w:footnote w:id="13">
    <w:p w14:paraId="24738D35" w14:textId="1A3F5D8D" w:rsidR="00885200" w:rsidRDefault="00885200">
      <w:pPr>
        <w:pStyle w:val="FootnoteText"/>
      </w:pPr>
      <w:r>
        <w:rPr>
          <w:rStyle w:val="FootnoteReference"/>
        </w:rPr>
        <w:footnoteRef/>
      </w:r>
      <w:r>
        <w:t xml:space="preserve"> Admissions and Records Program Plan</w:t>
      </w:r>
    </w:p>
  </w:footnote>
  <w:footnote w:id="14">
    <w:p w14:paraId="5FBCB978" w14:textId="382CB964" w:rsidR="00885200" w:rsidRDefault="00885200">
      <w:pPr>
        <w:pStyle w:val="FootnoteText"/>
      </w:pPr>
      <w:r>
        <w:rPr>
          <w:rStyle w:val="FootnoteReference"/>
        </w:rPr>
        <w:footnoteRef/>
      </w:r>
      <w:r>
        <w:t xml:space="preserve"> Program Plan for Kinesiology/Inter-Collegiate Athletics, Photography, Student Activities, and the Student Health Center</w:t>
      </w:r>
    </w:p>
  </w:footnote>
  <w:footnote w:id="15">
    <w:p w14:paraId="0692AF2E" w14:textId="77777777" w:rsidR="00235396" w:rsidRPr="00051F54" w:rsidRDefault="00235396" w:rsidP="00235396">
      <w:pPr>
        <w:pStyle w:val="FootnoteText"/>
      </w:pPr>
      <w:r>
        <w:rPr>
          <w:rStyle w:val="FootnoteReference"/>
        </w:rPr>
        <w:footnoteRef/>
      </w:r>
      <w:r>
        <w:t xml:space="preserve"> </w:t>
      </w:r>
      <w:r w:rsidR="0073229F">
        <w:rPr>
          <w:rFonts w:cs="Calibri"/>
          <w:b/>
          <w:color w:val="000000"/>
        </w:rPr>
        <w:t>Q3</w:t>
      </w:r>
      <w:r w:rsidRPr="00051F54">
        <w:rPr>
          <w:rFonts w:cs="Calibri"/>
          <w:b/>
          <w:color w:val="000000"/>
        </w:rPr>
        <w:t xml:space="preserve">: </w:t>
      </w:r>
      <w:r w:rsidRPr="00051F54">
        <w:rPr>
          <w:rFonts w:cs="Calibri"/>
          <w:color w:val="000000"/>
        </w:rPr>
        <w:t xml:space="preserve"> Facilities/Technology – CAP Committee:  recommendations from FRAWG to support services/institutional needs, 4/8/2015 minutes  FTCAP minutes  </w:t>
      </w:r>
    </w:p>
  </w:footnote>
  <w:footnote w:id="16">
    <w:p w14:paraId="44571BFA" w14:textId="77777777" w:rsidR="00235396" w:rsidRPr="00051F54" w:rsidRDefault="00235396" w:rsidP="00235396">
      <w:pPr>
        <w:pStyle w:val="FootnoteText"/>
      </w:pPr>
      <w:r w:rsidRPr="00051F54">
        <w:rPr>
          <w:rStyle w:val="FootnoteReference"/>
        </w:rPr>
        <w:footnoteRef/>
      </w:r>
      <w:r w:rsidRPr="00051F54">
        <w:t xml:space="preserve"> </w:t>
      </w:r>
      <w:r w:rsidR="0073229F">
        <w:rPr>
          <w:rFonts w:cs="Calibri"/>
          <w:b/>
          <w:color w:val="000000"/>
        </w:rPr>
        <w:t>Q3</w:t>
      </w:r>
      <w:r w:rsidRPr="00051F54">
        <w:rPr>
          <w:rFonts w:cs="Calibri"/>
          <w:color w:val="000000"/>
        </w:rPr>
        <w:t xml:space="preserve">:  Work Order System (see Item IIIb.4.3)  </w:t>
      </w:r>
    </w:p>
  </w:footnote>
  <w:footnote w:id="17">
    <w:p w14:paraId="47EA906F" w14:textId="77777777" w:rsidR="00E73C37" w:rsidRPr="00051F54" w:rsidRDefault="00E73C37" w:rsidP="00E73C37">
      <w:pPr>
        <w:pStyle w:val="FootnoteText"/>
        <w:rPr>
          <w:rFonts w:cs="Calibri"/>
          <w:b/>
          <w:color w:val="000000"/>
        </w:rPr>
      </w:pPr>
      <w:r w:rsidRPr="00051F54">
        <w:rPr>
          <w:rStyle w:val="FootnoteReference"/>
        </w:rPr>
        <w:footnoteRef/>
      </w:r>
      <w:r w:rsidRPr="00051F54">
        <w:t xml:space="preserve"> </w:t>
      </w:r>
      <w:r>
        <w:rPr>
          <w:rFonts w:cs="Calibri"/>
          <w:b/>
          <w:color w:val="000000"/>
        </w:rPr>
        <w:t>Q3</w:t>
      </w:r>
      <w:r w:rsidRPr="00051F54">
        <w:rPr>
          <w:rFonts w:cs="Calibri"/>
          <w:color w:val="000000"/>
        </w:rPr>
        <w:t>:  Fountain Hall First Stop:  describes how program needs were developed through surveys for redesigning the building; Fountain Hall First Stop meeting notes:  describes how program representatives worked on details for renovating the building; Fountain Hall First Stop meeting notes:  describes how program representatives worked on details for renovating the building; Fountain Hall First Stop comments:  shows where programs are located in building; F/T – CAP Committee 10/17/2012 minutes:  shows role of committee in overseeing the renovation of Fountain Hall First Stop</w:t>
      </w:r>
    </w:p>
  </w:footnote>
  <w:footnote w:id="18">
    <w:p w14:paraId="00AAFA61" w14:textId="77777777" w:rsidR="00235396" w:rsidRPr="00051F54" w:rsidRDefault="00235396" w:rsidP="00235396">
      <w:pPr>
        <w:pStyle w:val="FootnoteText"/>
        <w:rPr>
          <w:rFonts w:cs="Calibri"/>
          <w:b/>
          <w:color w:val="000000"/>
        </w:rPr>
      </w:pPr>
      <w:r w:rsidRPr="00051F54">
        <w:rPr>
          <w:rStyle w:val="FootnoteReference"/>
        </w:rPr>
        <w:footnoteRef/>
      </w:r>
      <w:r w:rsidRPr="00051F54">
        <w:t xml:space="preserve"> </w:t>
      </w:r>
      <w:r w:rsidR="0073229F">
        <w:rPr>
          <w:rFonts w:cs="Calibri"/>
          <w:b/>
          <w:color w:val="000000"/>
        </w:rPr>
        <w:t>Q4</w:t>
      </w:r>
      <w:r w:rsidRPr="00051F54">
        <w:rPr>
          <w:rFonts w:cs="Calibri"/>
          <w:b/>
          <w:color w:val="000000"/>
        </w:rPr>
        <w:t>:</w:t>
      </w:r>
      <w:r w:rsidRPr="00051F54">
        <w:rPr>
          <w:rFonts w:cs="Calibri"/>
          <w:color w:val="000000"/>
        </w:rPr>
        <w:t xml:space="preserve">  MC FMP Update 8/13/2014 </w:t>
      </w:r>
      <w:r w:rsidR="0073229F">
        <w:rPr>
          <w:rFonts w:cs="Calibri"/>
          <w:color w:val="000000"/>
        </w:rPr>
        <w:t>Gensler</w:t>
      </w:r>
      <w:r w:rsidRPr="00051F54">
        <w:rPr>
          <w:rFonts w:cs="Calibri"/>
          <w:color w:val="000000"/>
        </w:rPr>
        <w:t xml:space="preserve"> Presentation; MC FMP Updates 4/16/2015 </w:t>
      </w:r>
      <w:r w:rsidR="0073229F">
        <w:rPr>
          <w:rFonts w:cs="Calibri"/>
          <w:color w:val="000000"/>
        </w:rPr>
        <w:t>Gensler</w:t>
      </w:r>
      <w:r w:rsidRPr="00051F54">
        <w:rPr>
          <w:rFonts w:cs="Calibri"/>
          <w:color w:val="000000"/>
        </w:rPr>
        <w:t xml:space="preserve"> Presentation  (pending)</w:t>
      </w:r>
    </w:p>
  </w:footnote>
  <w:footnote w:id="19">
    <w:p w14:paraId="3A5418FB" w14:textId="77777777" w:rsidR="00235396" w:rsidRDefault="00235396" w:rsidP="00235396">
      <w:pPr>
        <w:pStyle w:val="FootnoteText"/>
      </w:pPr>
      <w:r>
        <w:rPr>
          <w:rStyle w:val="FootnoteReference"/>
        </w:rPr>
        <w:footnoteRef/>
      </w:r>
      <w:r>
        <w:t xml:space="preserve"> </w:t>
      </w:r>
      <w:r w:rsidR="0073229F">
        <w:rPr>
          <w:rFonts w:cs="Calibri"/>
          <w:b/>
          <w:color w:val="000000"/>
        </w:rPr>
        <w:t>Q4</w:t>
      </w:r>
      <w:r>
        <w:rPr>
          <w:rFonts w:cs="Calibri"/>
          <w:b/>
          <w:color w:val="000000"/>
        </w:rPr>
        <w:t xml:space="preserve">: </w:t>
      </w:r>
      <w:r>
        <w:t>FMO Budget 4/1/2015</w:t>
      </w:r>
    </w:p>
  </w:footnote>
  <w:footnote w:id="20">
    <w:p w14:paraId="01FE6FD3" w14:textId="6253E1F2" w:rsidR="00D37382" w:rsidRDefault="00D37382">
      <w:pPr>
        <w:pStyle w:val="FootnoteText"/>
      </w:pPr>
      <w:r>
        <w:rPr>
          <w:rStyle w:val="FootnoteReference"/>
        </w:rPr>
        <w:footnoteRef/>
      </w:r>
      <w:r>
        <w:t xml:space="preserve"> Ventura County Community College District Adoption Budget 2015-2016 page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3B8"/>
    <w:multiLevelType w:val="hybridMultilevel"/>
    <w:tmpl w:val="C16241C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0614514D"/>
    <w:multiLevelType w:val="hybridMultilevel"/>
    <w:tmpl w:val="7CAC65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78B0116"/>
    <w:multiLevelType w:val="hybridMultilevel"/>
    <w:tmpl w:val="97A88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804E7"/>
    <w:multiLevelType w:val="hybridMultilevel"/>
    <w:tmpl w:val="CEDC8702"/>
    <w:lvl w:ilvl="0" w:tplc="04090019">
      <w:start w:val="1"/>
      <w:numFmt w:val="lowerLetter"/>
      <w:lvlText w:val="%1."/>
      <w:lvlJc w:val="left"/>
      <w:pPr>
        <w:ind w:left="2152" w:hanging="360"/>
      </w:pPr>
      <w:rPr>
        <w:rFonts w:hint="default"/>
      </w:rPr>
    </w:lvl>
    <w:lvl w:ilvl="1" w:tplc="04090019" w:tentative="1">
      <w:start w:val="1"/>
      <w:numFmt w:val="lowerLetter"/>
      <w:lvlText w:val="%2."/>
      <w:lvlJc w:val="left"/>
      <w:pPr>
        <w:ind w:left="2872" w:hanging="360"/>
      </w:pPr>
    </w:lvl>
    <w:lvl w:ilvl="2" w:tplc="0409001B" w:tentative="1">
      <w:start w:val="1"/>
      <w:numFmt w:val="lowerRoman"/>
      <w:lvlText w:val="%3."/>
      <w:lvlJc w:val="right"/>
      <w:pPr>
        <w:ind w:left="3592" w:hanging="180"/>
      </w:pPr>
    </w:lvl>
    <w:lvl w:ilvl="3" w:tplc="0409000F" w:tentative="1">
      <w:start w:val="1"/>
      <w:numFmt w:val="decimal"/>
      <w:lvlText w:val="%4."/>
      <w:lvlJc w:val="left"/>
      <w:pPr>
        <w:ind w:left="4312" w:hanging="360"/>
      </w:pPr>
    </w:lvl>
    <w:lvl w:ilvl="4" w:tplc="04090019" w:tentative="1">
      <w:start w:val="1"/>
      <w:numFmt w:val="lowerLetter"/>
      <w:lvlText w:val="%5."/>
      <w:lvlJc w:val="left"/>
      <w:pPr>
        <w:ind w:left="5032" w:hanging="360"/>
      </w:pPr>
    </w:lvl>
    <w:lvl w:ilvl="5" w:tplc="0409001B" w:tentative="1">
      <w:start w:val="1"/>
      <w:numFmt w:val="lowerRoman"/>
      <w:lvlText w:val="%6."/>
      <w:lvlJc w:val="right"/>
      <w:pPr>
        <w:ind w:left="5752" w:hanging="180"/>
      </w:pPr>
    </w:lvl>
    <w:lvl w:ilvl="6" w:tplc="0409000F" w:tentative="1">
      <w:start w:val="1"/>
      <w:numFmt w:val="decimal"/>
      <w:lvlText w:val="%7."/>
      <w:lvlJc w:val="left"/>
      <w:pPr>
        <w:ind w:left="6472" w:hanging="360"/>
      </w:pPr>
    </w:lvl>
    <w:lvl w:ilvl="7" w:tplc="04090019" w:tentative="1">
      <w:start w:val="1"/>
      <w:numFmt w:val="lowerLetter"/>
      <w:lvlText w:val="%8."/>
      <w:lvlJc w:val="left"/>
      <w:pPr>
        <w:ind w:left="7192" w:hanging="360"/>
      </w:pPr>
    </w:lvl>
    <w:lvl w:ilvl="8" w:tplc="0409001B" w:tentative="1">
      <w:start w:val="1"/>
      <w:numFmt w:val="lowerRoman"/>
      <w:lvlText w:val="%9."/>
      <w:lvlJc w:val="right"/>
      <w:pPr>
        <w:ind w:left="7912" w:hanging="180"/>
      </w:pPr>
    </w:lvl>
  </w:abstractNum>
  <w:abstractNum w:abstractNumId="4" w15:restartNumberingAfterBreak="0">
    <w:nsid w:val="2C7E1E38"/>
    <w:multiLevelType w:val="hybridMultilevel"/>
    <w:tmpl w:val="142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2A09"/>
    <w:multiLevelType w:val="hybridMultilevel"/>
    <w:tmpl w:val="699AD57C"/>
    <w:lvl w:ilvl="0" w:tplc="ED64CDEA">
      <w:start w:val="1"/>
      <w:numFmt w:val="upperLetter"/>
      <w:lvlText w:val="%1."/>
      <w:lvlJc w:val="left"/>
      <w:pPr>
        <w:ind w:left="626" w:hanging="441"/>
        <w:jc w:val="right"/>
      </w:pPr>
      <w:rPr>
        <w:rFonts w:ascii="Arial" w:eastAsia="Arial" w:hAnsi="Arial" w:hint="default"/>
        <w:b/>
        <w:bCs/>
        <w:w w:val="98"/>
      </w:rPr>
    </w:lvl>
    <w:lvl w:ilvl="1" w:tplc="36ACB724">
      <w:start w:val="1"/>
      <w:numFmt w:val="decimal"/>
      <w:lvlText w:val="%2."/>
      <w:lvlJc w:val="left"/>
      <w:pPr>
        <w:ind w:left="2609" w:hanging="503"/>
      </w:pPr>
      <w:rPr>
        <w:rFonts w:ascii="Arial" w:eastAsia="Arial" w:hAnsi="Arial" w:hint="default"/>
        <w:w w:val="108"/>
      </w:rPr>
    </w:lvl>
    <w:lvl w:ilvl="2" w:tplc="50E84FB8">
      <w:start w:val="1"/>
      <w:numFmt w:val="bullet"/>
      <w:lvlText w:val="•"/>
      <w:lvlJc w:val="left"/>
      <w:pPr>
        <w:ind w:left="3299" w:hanging="345"/>
      </w:pPr>
      <w:rPr>
        <w:rFonts w:ascii="Arial" w:eastAsia="Arial" w:hAnsi="Arial" w:hint="default"/>
        <w:w w:val="153"/>
      </w:rPr>
    </w:lvl>
    <w:lvl w:ilvl="3" w:tplc="C85E6BF0">
      <w:start w:val="1"/>
      <w:numFmt w:val="bullet"/>
      <w:lvlText w:val="•"/>
      <w:lvlJc w:val="left"/>
      <w:pPr>
        <w:ind w:left="2600" w:hanging="345"/>
      </w:pPr>
      <w:rPr>
        <w:rFonts w:hint="default"/>
      </w:rPr>
    </w:lvl>
    <w:lvl w:ilvl="4" w:tplc="6AF82426">
      <w:start w:val="1"/>
      <w:numFmt w:val="bullet"/>
      <w:lvlText w:val="•"/>
      <w:lvlJc w:val="left"/>
      <w:pPr>
        <w:ind w:left="3300" w:hanging="345"/>
      </w:pPr>
      <w:rPr>
        <w:rFonts w:hint="default"/>
      </w:rPr>
    </w:lvl>
    <w:lvl w:ilvl="5" w:tplc="257C4B7E">
      <w:start w:val="1"/>
      <w:numFmt w:val="bullet"/>
      <w:lvlText w:val="•"/>
      <w:lvlJc w:val="left"/>
      <w:pPr>
        <w:ind w:left="4290" w:hanging="345"/>
      </w:pPr>
      <w:rPr>
        <w:rFonts w:hint="default"/>
      </w:rPr>
    </w:lvl>
    <w:lvl w:ilvl="6" w:tplc="A52AC86A">
      <w:start w:val="1"/>
      <w:numFmt w:val="bullet"/>
      <w:lvlText w:val="•"/>
      <w:lvlJc w:val="left"/>
      <w:pPr>
        <w:ind w:left="5280" w:hanging="345"/>
      </w:pPr>
      <w:rPr>
        <w:rFonts w:hint="default"/>
      </w:rPr>
    </w:lvl>
    <w:lvl w:ilvl="7" w:tplc="452AC590">
      <w:start w:val="1"/>
      <w:numFmt w:val="bullet"/>
      <w:lvlText w:val="•"/>
      <w:lvlJc w:val="left"/>
      <w:pPr>
        <w:ind w:left="6270" w:hanging="345"/>
      </w:pPr>
      <w:rPr>
        <w:rFonts w:hint="default"/>
      </w:rPr>
    </w:lvl>
    <w:lvl w:ilvl="8" w:tplc="CE5C46F6">
      <w:start w:val="1"/>
      <w:numFmt w:val="bullet"/>
      <w:lvlText w:val="•"/>
      <w:lvlJc w:val="left"/>
      <w:pPr>
        <w:ind w:left="7260" w:hanging="345"/>
      </w:pPr>
      <w:rPr>
        <w:rFonts w:hint="default"/>
      </w:rPr>
    </w:lvl>
  </w:abstractNum>
  <w:abstractNum w:abstractNumId="6" w15:restartNumberingAfterBreak="0">
    <w:nsid w:val="449A0693"/>
    <w:multiLevelType w:val="hybridMultilevel"/>
    <w:tmpl w:val="777410F6"/>
    <w:lvl w:ilvl="0" w:tplc="E12E1B88">
      <w:start w:val="2"/>
      <w:numFmt w:val="upperLetter"/>
      <w:lvlText w:val="%1."/>
      <w:lvlJc w:val="left"/>
      <w:pPr>
        <w:ind w:left="545" w:hanging="360"/>
      </w:pPr>
      <w:rPr>
        <w:rFonts w:hint="default"/>
        <w:b/>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7" w15:restartNumberingAfterBreak="0">
    <w:nsid w:val="48E25790"/>
    <w:multiLevelType w:val="hybridMultilevel"/>
    <w:tmpl w:val="E9FE6C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4B985723"/>
    <w:multiLevelType w:val="hybridMultilevel"/>
    <w:tmpl w:val="34B0A5E6"/>
    <w:lvl w:ilvl="0" w:tplc="04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9" w15:restartNumberingAfterBreak="0">
    <w:nsid w:val="513934FB"/>
    <w:multiLevelType w:val="hybridMultilevel"/>
    <w:tmpl w:val="47F4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06A52"/>
    <w:multiLevelType w:val="hybridMultilevel"/>
    <w:tmpl w:val="110A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F7E16"/>
    <w:multiLevelType w:val="hybridMultilevel"/>
    <w:tmpl w:val="C63A3734"/>
    <w:lvl w:ilvl="0" w:tplc="04090019">
      <w:start w:val="1"/>
      <w:numFmt w:val="lowerLetter"/>
      <w:lvlText w:val="%1."/>
      <w:lvlJc w:val="left"/>
      <w:pPr>
        <w:ind w:left="720" w:hanging="360"/>
      </w:pPr>
      <w:rPr>
        <w:rFonts w:hint="default"/>
      </w:rPr>
    </w:lvl>
    <w:lvl w:ilvl="1" w:tplc="0DF2400A">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D57F7"/>
    <w:multiLevelType w:val="hybridMultilevel"/>
    <w:tmpl w:val="D8A258B4"/>
    <w:lvl w:ilvl="0" w:tplc="04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13" w15:restartNumberingAfterBreak="0">
    <w:nsid w:val="7D5A2F09"/>
    <w:multiLevelType w:val="hybridMultilevel"/>
    <w:tmpl w:val="4F48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2"/>
  </w:num>
  <w:num w:numId="4">
    <w:abstractNumId w:val="6"/>
  </w:num>
  <w:num w:numId="5">
    <w:abstractNumId w:val="9"/>
  </w:num>
  <w:num w:numId="6">
    <w:abstractNumId w:val="4"/>
  </w:num>
  <w:num w:numId="7">
    <w:abstractNumId w:val="10"/>
  </w:num>
  <w:num w:numId="8">
    <w:abstractNumId w:val="8"/>
  </w:num>
  <w:num w:numId="9">
    <w:abstractNumId w:val="12"/>
  </w:num>
  <w:num w:numId="10">
    <w:abstractNumId w:val="11"/>
  </w:num>
  <w:num w:numId="11">
    <w:abstractNumId w:val="3"/>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96"/>
    <w:rsid w:val="00003EEA"/>
    <w:rsid w:val="00011AE1"/>
    <w:rsid w:val="00022047"/>
    <w:rsid w:val="00061AF7"/>
    <w:rsid w:val="000620A8"/>
    <w:rsid w:val="000B141F"/>
    <w:rsid w:val="000B2C16"/>
    <w:rsid w:val="000C256D"/>
    <w:rsid w:val="000C695B"/>
    <w:rsid w:val="000D0645"/>
    <w:rsid w:val="000D1F31"/>
    <w:rsid w:val="00102F78"/>
    <w:rsid w:val="001110FA"/>
    <w:rsid w:val="00124F03"/>
    <w:rsid w:val="00125519"/>
    <w:rsid w:val="00132B22"/>
    <w:rsid w:val="00133F8E"/>
    <w:rsid w:val="00146E37"/>
    <w:rsid w:val="0014783B"/>
    <w:rsid w:val="00150472"/>
    <w:rsid w:val="00156C68"/>
    <w:rsid w:val="00157E2F"/>
    <w:rsid w:val="001634C0"/>
    <w:rsid w:val="0017561C"/>
    <w:rsid w:val="001820EB"/>
    <w:rsid w:val="001865DB"/>
    <w:rsid w:val="001947F6"/>
    <w:rsid w:val="001967B4"/>
    <w:rsid w:val="00196D98"/>
    <w:rsid w:val="001B330B"/>
    <w:rsid w:val="001D284B"/>
    <w:rsid w:val="001D6F61"/>
    <w:rsid w:val="001E7B1B"/>
    <w:rsid w:val="001F356B"/>
    <w:rsid w:val="001F44A0"/>
    <w:rsid w:val="0020266C"/>
    <w:rsid w:val="002051CA"/>
    <w:rsid w:val="00226910"/>
    <w:rsid w:val="00235396"/>
    <w:rsid w:val="0024152F"/>
    <w:rsid w:val="002424E6"/>
    <w:rsid w:val="002476EB"/>
    <w:rsid w:val="0027099C"/>
    <w:rsid w:val="00272F03"/>
    <w:rsid w:val="002912F3"/>
    <w:rsid w:val="002A502C"/>
    <w:rsid w:val="002A52AB"/>
    <w:rsid w:val="002B0C14"/>
    <w:rsid w:val="002B19E5"/>
    <w:rsid w:val="002B2703"/>
    <w:rsid w:val="002C471C"/>
    <w:rsid w:val="002E2B22"/>
    <w:rsid w:val="002E32C5"/>
    <w:rsid w:val="002E6F10"/>
    <w:rsid w:val="002F37DF"/>
    <w:rsid w:val="0030155F"/>
    <w:rsid w:val="00301B59"/>
    <w:rsid w:val="0032015B"/>
    <w:rsid w:val="00324275"/>
    <w:rsid w:val="00325123"/>
    <w:rsid w:val="00330EE7"/>
    <w:rsid w:val="00347B6D"/>
    <w:rsid w:val="00360EE6"/>
    <w:rsid w:val="00373187"/>
    <w:rsid w:val="003938C9"/>
    <w:rsid w:val="003C2A82"/>
    <w:rsid w:val="003F4370"/>
    <w:rsid w:val="003F5A78"/>
    <w:rsid w:val="00415AD0"/>
    <w:rsid w:val="00416CFB"/>
    <w:rsid w:val="00435C74"/>
    <w:rsid w:val="00444806"/>
    <w:rsid w:val="00445DA4"/>
    <w:rsid w:val="0044767B"/>
    <w:rsid w:val="00451338"/>
    <w:rsid w:val="00451B7C"/>
    <w:rsid w:val="00453009"/>
    <w:rsid w:val="00454218"/>
    <w:rsid w:val="004563D5"/>
    <w:rsid w:val="00484EFC"/>
    <w:rsid w:val="004860F4"/>
    <w:rsid w:val="004B7429"/>
    <w:rsid w:val="004E5055"/>
    <w:rsid w:val="004F6ABB"/>
    <w:rsid w:val="00503B4B"/>
    <w:rsid w:val="0051285E"/>
    <w:rsid w:val="005135EA"/>
    <w:rsid w:val="005346DE"/>
    <w:rsid w:val="005365C4"/>
    <w:rsid w:val="00561096"/>
    <w:rsid w:val="00590083"/>
    <w:rsid w:val="00592459"/>
    <w:rsid w:val="005A0613"/>
    <w:rsid w:val="005A2850"/>
    <w:rsid w:val="005B0B4E"/>
    <w:rsid w:val="005B1741"/>
    <w:rsid w:val="005C1A52"/>
    <w:rsid w:val="005C31CF"/>
    <w:rsid w:val="005C4990"/>
    <w:rsid w:val="005D7245"/>
    <w:rsid w:val="005F7242"/>
    <w:rsid w:val="00601B5D"/>
    <w:rsid w:val="006116F5"/>
    <w:rsid w:val="00612937"/>
    <w:rsid w:val="00623219"/>
    <w:rsid w:val="00646E84"/>
    <w:rsid w:val="00651F7D"/>
    <w:rsid w:val="00652C31"/>
    <w:rsid w:val="00656BB6"/>
    <w:rsid w:val="0068275F"/>
    <w:rsid w:val="006832AC"/>
    <w:rsid w:val="00687DFC"/>
    <w:rsid w:val="006B22A4"/>
    <w:rsid w:val="006B2ADE"/>
    <w:rsid w:val="006B724D"/>
    <w:rsid w:val="006C1E08"/>
    <w:rsid w:val="006C4844"/>
    <w:rsid w:val="006C4D1A"/>
    <w:rsid w:val="006C68CE"/>
    <w:rsid w:val="006E09FA"/>
    <w:rsid w:val="006E3C62"/>
    <w:rsid w:val="006E6963"/>
    <w:rsid w:val="00710E33"/>
    <w:rsid w:val="0071165B"/>
    <w:rsid w:val="0073229F"/>
    <w:rsid w:val="00733E97"/>
    <w:rsid w:val="00737DD5"/>
    <w:rsid w:val="007468DA"/>
    <w:rsid w:val="00755D33"/>
    <w:rsid w:val="00757FA8"/>
    <w:rsid w:val="00761FE2"/>
    <w:rsid w:val="007631C4"/>
    <w:rsid w:val="00765204"/>
    <w:rsid w:val="00772CC1"/>
    <w:rsid w:val="00773839"/>
    <w:rsid w:val="00785780"/>
    <w:rsid w:val="00786321"/>
    <w:rsid w:val="00796504"/>
    <w:rsid w:val="00797BF7"/>
    <w:rsid w:val="007B41BC"/>
    <w:rsid w:val="007F5F5A"/>
    <w:rsid w:val="00802F72"/>
    <w:rsid w:val="008034A4"/>
    <w:rsid w:val="00806974"/>
    <w:rsid w:val="00816D6F"/>
    <w:rsid w:val="0082524D"/>
    <w:rsid w:val="0086097C"/>
    <w:rsid w:val="00861A94"/>
    <w:rsid w:val="00861D03"/>
    <w:rsid w:val="00885200"/>
    <w:rsid w:val="00890C91"/>
    <w:rsid w:val="008B2BC9"/>
    <w:rsid w:val="008C6B9D"/>
    <w:rsid w:val="008D240B"/>
    <w:rsid w:val="008D56FB"/>
    <w:rsid w:val="008F13F5"/>
    <w:rsid w:val="008F5961"/>
    <w:rsid w:val="009045B9"/>
    <w:rsid w:val="00907E56"/>
    <w:rsid w:val="009157FE"/>
    <w:rsid w:val="00922C05"/>
    <w:rsid w:val="00930B55"/>
    <w:rsid w:val="00933D79"/>
    <w:rsid w:val="0093429D"/>
    <w:rsid w:val="00940D31"/>
    <w:rsid w:val="00952225"/>
    <w:rsid w:val="00976555"/>
    <w:rsid w:val="00991FE1"/>
    <w:rsid w:val="009A3B30"/>
    <w:rsid w:val="009C30B5"/>
    <w:rsid w:val="009D20B2"/>
    <w:rsid w:val="009F78BC"/>
    <w:rsid w:val="00A015A5"/>
    <w:rsid w:val="00A02A6F"/>
    <w:rsid w:val="00A03E2B"/>
    <w:rsid w:val="00A040B4"/>
    <w:rsid w:val="00A30CF3"/>
    <w:rsid w:val="00A42B9B"/>
    <w:rsid w:val="00A50993"/>
    <w:rsid w:val="00A5123A"/>
    <w:rsid w:val="00A60303"/>
    <w:rsid w:val="00A7190D"/>
    <w:rsid w:val="00A838A1"/>
    <w:rsid w:val="00A87D24"/>
    <w:rsid w:val="00A963E8"/>
    <w:rsid w:val="00A97A0E"/>
    <w:rsid w:val="00AB5325"/>
    <w:rsid w:val="00AC4739"/>
    <w:rsid w:val="00AE2F10"/>
    <w:rsid w:val="00AE5691"/>
    <w:rsid w:val="00AE5729"/>
    <w:rsid w:val="00B04A75"/>
    <w:rsid w:val="00B052FE"/>
    <w:rsid w:val="00B05F01"/>
    <w:rsid w:val="00B07003"/>
    <w:rsid w:val="00B263D4"/>
    <w:rsid w:val="00B36DD6"/>
    <w:rsid w:val="00B44F12"/>
    <w:rsid w:val="00B628A0"/>
    <w:rsid w:val="00B63F1D"/>
    <w:rsid w:val="00B64CDA"/>
    <w:rsid w:val="00B72AD9"/>
    <w:rsid w:val="00B743D3"/>
    <w:rsid w:val="00B97694"/>
    <w:rsid w:val="00BA3127"/>
    <w:rsid w:val="00BA55DA"/>
    <w:rsid w:val="00BB49CB"/>
    <w:rsid w:val="00BC4B08"/>
    <w:rsid w:val="00BD11DA"/>
    <w:rsid w:val="00BF3692"/>
    <w:rsid w:val="00C00012"/>
    <w:rsid w:val="00C03A79"/>
    <w:rsid w:val="00C075BA"/>
    <w:rsid w:val="00C17370"/>
    <w:rsid w:val="00C27B97"/>
    <w:rsid w:val="00C531CC"/>
    <w:rsid w:val="00C612C9"/>
    <w:rsid w:val="00C72306"/>
    <w:rsid w:val="00C96B2C"/>
    <w:rsid w:val="00CA5C05"/>
    <w:rsid w:val="00CA5C12"/>
    <w:rsid w:val="00CA74C0"/>
    <w:rsid w:val="00CB08A0"/>
    <w:rsid w:val="00CC14FC"/>
    <w:rsid w:val="00CC26BA"/>
    <w:rsid w:val="00CC3764"/>
    <w:rsid w:val="00CC5F99"/>
    <w:rsid w:val="00CC7293"/>
    <w:rsid w:val="00CE0190"/>
    <w:rsid w:val="00CF245C"/>
    <w:rsid w:val="00D15394"/>
    <w:rsid w:val="00D167B7"/>
    <w:rsid w:val="00D30EC2"/>
    <w:rsid w:val="00D37382"/>
    <w:rsid w:val="00D37A15"/>
    <w:rsid w:val="00D4682E"/>
    <w:rsid w:val="00D50E63"/>
    <w:rsid w:val="00D512EA"/>
    <w:rsid w:val="00D57B74"/>
    <w:rsid w:val="00D66B96"/>
    <w:rsid w:val="00D83F16"/>
    <w:rsid w:val="00D85CC6"/>
    <w:rsid w:val="00DC607A"/>
    <w:rsid w:val="00DC609B"/>
    <w:rsid w:val="00DC7F60"/>
    <w:rsid w:val="00DE0D86"/>
    <w:rsid w:val="00E03466"/>
    <w:rsid w:val="00E043E7"/>
    <w:rsid w:val="00E07F76"/>
    <w:rsid w:val="00E154B4"/>
    <w:rsid w:val="00E16795"/>
    <w:rsid w:val="00E27A27"/>
    <w:rsid w:val="00E42466"/>
    <w:rsid w:val="00E4321A"/>
    <w:rsid w:val="00E5022F"/>
    <w:rsid w:val="00E55396"/>
    <w:rsid w:val="00E62F2E"/>
    <w:rsid w:val="00E73C37"/>
    <w:rsid w:val="00E84E7F"/>
    <w:rsid w:val="00E95614"/>
    <w:rsid w:val="00E965C2"/>
    <w:rsid w:val="00EA2506"/>
    <w:rsid w:val="00EA72F9"/>
    <w:rsid w:val="00EC1652"/>
    <w:rsid w:val="00EC6A08"/>
    <w:rsid w:val="00EE66D2"/>
    <w:rsid w:val="00EE6A6E"/>
    <w:rsid w:val="00EF0C58"/>
    <w:rsid w:val="00F25A64"/>
    <w:rsid w:val="00F25C6B"/>
    <w:rsid w:val="00F61417"/>
    <w:rsid w:val="00F902BC"/>
    <w:rsid w:val="00F94809"/>
    <w:rsid w:val="00FB537A"/>
    <w:rsid w:val="00FC2DEB"/>
    <w:rsid w:val="00FC6023"/>
    <w:rsid w:val="00FC6AF6"/>
    <w:rsid w:val="00F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F65A"/>
  <w15:docId w15:val="{1F6F64F9-2DDA-439A-A22B-9C8941D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66"/>
    <w:pPr>
      <w:spacing w:after="0"/>
    </w:pPr>
  </w:style>
  <w:style w:type="paragraph" w:styleId="Heading4">
    <w:name w:val="heading 4"/>
    <w:basedOn w:val="Normal"/>
    <w:next w:val="Normal"/>
    <w:link w:val="Heading4Char"/>
    <w:uiPriority w:val="9"/>
    <w:unhideWhenUsed/>
    <w:qFormat/>
    <w:rsid w:val="002A502C"/>
    <w:pPr>
      <w:keepNext/>
      <w:keepLines/>
      <w:spacing w:before="20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5396"/>
    <w:pPr>
      <w:widowControl w:val="0"/>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35396"/>
    <w:rPr>
      <w:rFonts w:ascii="Calibri" w:eastAsia="Calibri" w:hAnsi="Calibri" w:cs="Times New Roman"/>
      <w:sz w:val="20"/>
      <w:szCs w:val="20"/>
    </w:rPr>
  </w:style>
  <w:style w:type="character" w:styleId="FootnoteReference">
    <w:name w:val="footnote reference"/>
    <w:uiPriority w:val="99"/>
    <w:semiHidden/>
    <w:unhideWhenUsed/>
    <w:rsid w:val="00235396"/>
    <w:rPr>
      <w:vertAlign w:val="superscript"/>
    </w:rPr>
  </w:style>
  <w:style w:type="paragraph" w:styleId="BalloonText">
    <w:name w:val="Balloon Text"/>
    <w:basedOn w:val="Normal"/>
    <w:link w:val="BalloonTextChar"/>
    <w:uiPriority w:val="99"/>
    <w:semiHidden/>
    <w:unhideWhenUsed/>
    <w:rsid w:val="00EA7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F9"/>
    <w:rPr>
      <w:rFonts w:ascii="Segoe UI" w:hAnsi="Segoe UI" w:cs="Segoe UI"/>
      <w:sz w:val="18"/>
      <w:szCs w:val="18"/>
    </w:rPr>
  </w:style>
  <w:style w:type="paragraph" w:styleId="ListParagraph">
    <w:name w:val="List Paragraph"/>
    <w:basedOn w:val="Normal"/>
    <w:uiPriority w:val="1"/>
    <w:qFormat/>
    <w:rsid w:val="00EA72F9"/>
    <w:pPr>
      <w:ind w:left="720"/>
      <w:contextualSpacing/>
    </w:pPr>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pPr>
      <w:spacing w:line="240" w:lineRule="auto"/>
    </w:pPr>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Hyperlink">
    <w:name w:val="Hyperlink"/>
    <w:basedOn w:val="DefaultParagraphFont"/>
    <w:uiPriority w:val="99"/>
    <w:unhideWhenUsed/>
    <w:rsid w:val="00FC2DEB"/>
    <w:rPr>
      <w:color w:val="0563C1" w:themeColor="hyperlink"/>
      <w:u w:val="single"/>
    </w:rPr>
  </w:style>
  <w:style w:type="character" w:customStyle="1" w:styleId="Heading4Char">
    <w:name w:val="Heading 4 Char"/>
    <w:basedOn w:val="DefaultParagraphFont"/>
    <w:link w:val="Heading4"/>
    <w:uiPriority w:val="9"/>
    <w:rsid w:val="002A502C"/>
    <w:rPr>
      <w:rFonts w:asciiTheme="majorHAnsi" w:eastAsiaTheme="majorEastAsia" w:hAnsiTheme="majorHAnsi" w:cstheme="majorBidi"/>
      <w:b/>
      <w:bCs/>
      <w:i/>
      <w:iCs/>
      <w:color w:val="5B9BD5" w:themeColor="accent1"/>
    </w:rPr>
  </w:style>
  <w:style w:type="paragraph" w:styleId="BodyText">
    <w:name w:val="Body Text"/>
    <w:basedOn w:val="Normal"/>
    <w:link w:val="BodyTextChar"/>
    <w:rsid w:val="002A502C"/>
    <w:pPr>
      <w:spacing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2A502C"/>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802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F72"/>
    <w:rPr>
      <w:b/>
      <w:bCs/>
    </w:rPr>
  </w:style>
  <w:style w:type="paragraph" w:styleId="NoSpacing">
    <w:name w:val="No Spacing"/>
    <w:uiPriority w:val="1"/>
    <w:qFormat/>
    <w:rsid w:val="007631C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1174">
      <w:bodyDiv w:val="1"/>
      <w:marLeft w:val="0"/>
      <w:marRight w:val="0"/>
      <w:marTop w:val="0"/>
      <w:marBottom w:val="0"/>
      <w:divBdr>
        <w:top w:val="none" w:sz="0" w:space="0" w:color="auto"/>
        <w:left w:val="none" w:sz="0" w:space="0" w:color="auto"/>
        <w:bottom w:val="none" w:sz="0" w:space="0" w:color="auto"/>
        <w:right w:val="none" w:sz="0" w:space="0" w:color="auto"/>
      </w:divBdr>
    </w:div>
    <w:div w:id="240914247">
      <w:bodyDiv w:val="1"/>
      <w:marLeft w:val="0"/>
      <w:marRight w:val="0"/>
      <w:marTop w:val="0"/>
      <w:marBottom w:val="0"/>
      <w:divBdr>
        <w:top w:val="none" w:sz="0" w:space="0" w:color="auto"/>
        <w:left w:val="none" w:sz="0" w:space="0" w:color="auto"/>
        <w:bottom w:val="none" w:sz="0" w:space="0" w:color="auto"/>
        <w:right w:val="none" w:sz="0" w:space="0" w:color="auto"/>
      </w:divBdr>
    </w:div>
    <w:div w:id="683284895">
      <w:bodyDiv w:val="1"/>
      <w:marLeft w:val="0"/>
      <w:marRight w:val="0"/>
      <w:marTop w:val="0"/>
      <w:marBottom w:val="0"/>
      <w:divBdr>
        <w:top w:val="none" w:sz="0" w:space="0" w:color="auto"/>
        <w:left w:val="none" w:sz="0" w:space="0" w:color="auto"/>
        <w:bottom w:val="none" w:sz="0" w:space="0" w:color="auto"/>
        <w:right w:val="none" w:sz="0" w:space="0" w:color="auto"/>
      </w:divBdr>
    </w:div>
    <w:div w:id="698316517">
      <w:bodyDiv w:val="1"/>
      <w:marLeft w:val="0"/>
      <w:marRight w:val="0"/>
      <w:marTop w:val="0"/>
      <w:marBottom w:val="0"/>
      <w:divBdr>
        <w:top w:val="none" w:sz="0" w:space="0" w:color="auto"/>
        <w:left w:val="none" w:sz="0" w:space="0" w:color="auto"/>
        <w:bottom w:val="none" w:sz="0" w:space="0" w:color="auto"/>
        <w:right w:val="none" w:sz="0" w:space="0" w:color="auto"/>
      </w:divBdr>
    </w:div>
    <w:div w:id="901137592">
      <w:bodyDiv w:val="1"/>
      <w:marLeft w:val="0"/>
      <w:marRight w:val="0"/>
      <w:marTop w:val="0"/>
      <w:marBottom w:val="0"/>
      <w:divBdr>
        <w:top w:val="none" w:sz="0" w:space="0" w:color="auto"/>
        <w:left w:val="none" w:sz="0" w:space="0" w:color="auto"/>
        <w:bottom w:val="none" w:sz="0" w:space="0" w:color="auto"/>
        <w:right w:val="none" w:sz="0" w:space="0" w:color="auto"/>
      </w:divBdr>
    </w:div>
    <w:div w:id="928932135">
      <w:bodyDiv w:val="1"/>
      <w:marLeft w:val="0"/>
      <w:marRight w:val="0"/>
      <w:marTop w:val="0"/>
      <w:marBottom w:val="0"/>
      <w:divBdr>
        <w:top w:val="none" w:sz="0" w:space="0" w:color="auto"/>
        <w:left w:val="none" w:sz="0" w:space="0" w:color="auto"/>
        <w:bottom w:val="none" w:sz="0" w:space="0" w:color="auto"/>
        <w:right w:val="none" w:sz="0" w:space="0" w:color="auto"/>
      </w:divBdr>
    </w:div>
    <w:div w:id="1485776751">
      <w:bodyDiv w:val="1"/>
      <w:marLeft w:val="0"/>
      <w:marRight w:val="0"/>
      <w:marTop w:val="0"/>
      <w:marBottom w:val="0"/>
      <w:divBdr>
        <w:top w:val="none" w:sz="0" w:space="0" w:color="auto"/>
        <w:left w:val="none" w:sz="0" w:space="0" w:color="auto"/>
        <w:bottom w:val="none" w:sz="0" w:space="0" w:color="auto"/>
        <w:right w:val="none" w:sz="0" w:space="0" w:color="auto"/>
      </w:divBdr>
    </w:div>
    <w:div w:id="1525558553">
      <w:bodyDiv w:val="1"/>
      <w:marLeft w:val="0"/>
      <w:marRight w:val="0"/>
      <w:marTop w:val="0"/>
      <w:marBottom w:val="0"/>
      <w:divBdr>
        <w:top w:val="none" w:sz="0" w:space="0" w:color="auto"/>
        <w:left w:val="none" w:sz="0" w:space="0" w:color="auto"/>
        <w:bottom w:val="none" w:sz="0" w:space="0" w:color="auto"/>
        <w:right w:val="none" w:sz="0" w:space="0" w:color="auto"/>
      </w:divBdr>
    </w:div>
    <w:div w:id="2092383927">
      <w:bodyDiv w:val="1"/>
      <w:marLeft w:val="0"/>
      <w:marRight w:val="0"/>
      <w:marTop w:val="0"/>
      <w:marBottom w:val="0"/>
      <w:divBdr>
        <w:top w:val="none" w:sz="0" w:space="0" w:color="auto"/>
        <w:left w:val="none" w:sz="0" w:space="0" w:color="auto"/>
        <w:bottom w:val="none" w:sz="0" w:space="0" w:color="auto"/>
        <w:right w:val="none" w:sz="0" w:space="0" w:color="auto"/>
      </w:divBdr>
      <w:divsChild>
        <w:div w:id="2038116495">
          <w:marLeft w:val="0"/>
          <w:marRight w:val="0"/>
          <w:marTop w:val="0"/>
          <w:marBottom w:val="0"/>
          <w:divBdr>
            <w:top w:val="none" w:sz="0" w:space="0" w:color="auto"/>
            <w:left w:val="none" w:sz="0" w:space="0" w:color="auto"/>
            <w:bottom w:val="none" w:sz="0" w:space="0" w:color="auto"/>
            <w:right w:val="none" w:sz="0" w:space="0" w:color="auto"/>
          </w:divBdr>
          <w:divsChild>
            <w:div w:id="895507963">
              <w:marLeft w:val="0"/>
              <w:marRight w:val="0"/>
              <w:marTop w:val="0"/>
              <w:marBottom w:val="0"/>
              <w:divBdr>
                <w:top w:val="none" w:sz="0" w:space="0" w:color="auto"/>
                <w:left w:val="none" w:sz="0" w:space="0" w:color="auto"/>
                <w:bottom w:val="none" w:sz="0" w:space="0" w:color="auto"/>
                <w:right w:val="none" w:sz="0" w:space="0" w:color="auto"/>
              </w:divBdr>
              <w:divsChild>
                <w:div w:id="948587140">
                  <w:marLeft w:val="0"/>
                  <w:marRight w:val="0"/>
                  <w:marTop w:val="0"/>
                  <w:marBottom w:val="0"/>
                  <w:divBdr>
                    <w:top w:val="none" w:sz="0" w:space="0" w:color="auto"/>
                    <w:left w:val="none" w:sz="0" w:space="0" w:color="auto"/>
                    <w:bottom w:val="none" w:sz="0" w:space="0" w:color="auto"/>
                    <w:right w:val="none" w:sz="0" w:space="0" w:color="auto"/>
                  </w:divBdr>
                  <w:divsChild>
                    <w:div w:id="1306665581">
                      <w:marLeft w:val="0"/>
                      <w:marRight w:val="0"/>
                      <w:marTop w:val="0"/>
                      <w:marBottom w:val="0"/>
                      <w:divBdr>
                        <w:top w:val="none" w:sz="0" w:space="0" w:color="auto"/>
                        <w:left w:val="none" w:sz="0" w:space="0" w:color="auto"/>
                        <w:bottom w:val="none" w:sz="0" w:space="0" w:color="auto"/>
                        <w:right w:val="none" w:sz="0" w:space="0" w:color="auto"/>
                      </w:divBdr>
                      <w:divsChild>
                        <w:div w:id="1557203497">
                          <w:marLeft w:val="0"/>
                          <w:marRight w:val="0"/>
                          <w:marTop w:val="0"/>
                          <w:marBottom w:val="0"/>
                          <w:divBdr>
                            <w:top w:val="none" w:sz="0" w:space="0" w:color="auto"/>
                            <w:left w:val="none" w:sz="0" w:space="0" w:color="auto"/>
                            <w:bottom w:val="none" w:sz="0" w:space="0" w:color="auto"/>
                            <w:right w:val="none" w:sz="0" w:space="0" w:color="auto"/>
                          </w:divBdr>
                          <w:divsChild>
                            <w:div w:id="1356997447">
                              <w:marLeft w:val="0"/>
                              <w:marRight w:val="0"/>
                              <w:marTop w:val="0"/>
                              <w:marBottom w:val="0"/>
                              <w:divBdr>
                                <w:top w:val="none" w:sz="0" w:space="0" w:color="auto"/>
                                <w:left w:val="none" w:sz="0" w:space="0" w:color="auto"/>
                                <w:bottom w:val="none" w:sz="0" w:space="0" w:color="auto"/>
                                <w:right w:val="none" w:sz="0" w:space="0" w:color="auto"/>
                              </w:divBdr>
                              <w:divsChild>
                                <w:div w:id="2041740175">
                                  <w:marLeft w:val="0"/>
                                  <w:marRight w:val="0"/>
                                  <w:marTop w:val="0"/>
                                  <w:marBottom w:val="0"/>
                                  <w:divBdr>
                                    <w:top w:val="none" w:sz="0" w:space="0" w:color="auto"/>
                                    <w:left w:val="none" w:sz="0" w:space="0" w:color="auto"/>
                                    <w:bottom w:val="none" w:sz="0" w:space="0" w:color="auto"/>
                                    <w:right w:val="none" w:sz="0" w:space="0" w:color="auto"/>
                                  </w:divBdr>
                                  <w:divsChild>
                                    <w:div w:id="801727735">
                                      <w:marLeft w:val="0"/>
                                      <w:marRight w:val="0"/>
                                      <w:marTop w:val="0"/>
                                      <w:marBottom w:val="0"/>
                                      <w:divBdr>
                                        <w:top w:val="none" w:sz="0" w:space="0" w:color="auto"/>
                                        <w:left w:val="none" w:sz="0" w:space="0" w:color="auto"/>
                                        <w:bottom w:val="none" w:sz="0" w:space="0" w:color="auto"/>
                                        <w:right w:val="none" w:sz="0" w:space="0" w:color="auto"/>
                                      </w:divBdr>
                                      <w:divsChild>
                                        <w:div w:id="708994897">
                                          <w:marLeft w:val="0"/>
                                          <w:marRight w:val="0"/>
                                          <w:marTop w:val="0"/>
                                          <w:marBottom w:val="0"/>
                                          <w:divBdr>
                                            <w:top w:val="none" w:sz="0" w:space="0" w:color="auto"/>
                                            <w:left w:val="none" w:sz="0" w:space="0" w:color="auto"/>
                                            <w:bottom w:val="none" w:sz="0" w:space="0" w:color="auto"/>
                                            <w:right w:val="none" w:sz="0" w:space="0" w:color="auto"/>
                                          </w:divBdr>
                                          <w:divsChild>
                                            <w:div w:id="878711790">
                                              <w:marLeft w:val="0"/>
                                              <w:marRight w:val="0"/>
                                              <w:marTop w:val="0"/>
                                              <w:marBottom w:val="0"/>
                                              <w:divBdr>
                                                <w:top w:val="none" w:sz="0" w:space="0" w:color="auto"/>
                                                <w:left w:val="none" w:sz="0" w:space="0" w:color="auto"/>
                                                <w:bottom w:val="none" w:sz="0" w:space="0" w:color="auto"/>
                                                <w:right w:val="none" w:sz="0" w:space="0" w:color="auto"/>
                                              </w:divBdr>
                                              <w:divsChild>
                                                <w:div w:id="14468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departments/administrative/institutional-research/program-review" TargetMode="External"/><Relationship Id="rId13" Type="http://schemas.openxmlformats.org/officeDocument/2006/relationships/hyperlink" Target="http://www.vcccd.edu/sites/default/files/files/departments/information-technology/vcccd_strategic_technology_plan_2015-2018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rparkcollege.edu/college-information/planning-at-moorpark-colle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rparkcollege.edu/sites/default/files/imported/assets/pdf/president/MC_Strategic_Plan_2013-2016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orparkcollege.edu/sites/default/files/imported/assets/pdf/president/EdMasterPlan_Ch03.pdf" TargetMode="External"/><Relationship Id="rId4" Type="http://schemas.openxmlformats.org/officeDocument/2006/relationships/settings" Target="settings.xml"/><Relationship Id="rId9" Type="http://schemas.openxmlformats.org/officeDocument/2006/relationships/hyperlink" Target="http://ccconline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4142-7D95-4765-9EF0-E1FAA5FA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Sinutko</dc:creator>
  <cp:lastModifiedBy>Mary Rees</cp:lastModifiedBy>
  <cp:revision>3</cp:revision>
  <cp:lastPrinted>2016-02-12T23:06:00Z</cp:lastPrinted>
  <dcterms:created xsi:type="dcterms:W3CDTF">2016-03-25T04:32:00Z</dcterms:created>
  <dcterms:modified xsi:type="dcterms:W3CDTF">2016-03-25T04:32:00Z</dcterms:modified>
</cp:coreProperties>
</file>