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21" w:rsidRPr="00EB180F" w:rsidRDefault="00D65D21" w:rsidP="00D65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B1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Moorpark College CTE Grants </w:t>
      </w: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2965"/>
        <w:gridCol w:w="1710"/>
        <w:gridCol w:w="7740"/>
      </w:tblGrid>
      <w:tr w:rsidR="00BA06A4" w:rsidTr="00BA06A4">
        <w:tc>
          <w:tcPr>
            <w:tcW w:w="2965" w:type="dxa"/>
            <w:shd w:val="clear" w:color="auto" w:fill="B4C6E7" w:themeFill="accent5" w:themeFillTint="66"/>
          </w:tcPr>
          <w:p w:rsidR="00BA06A4" w:rsidRPr="00BA06A4" w:rsidRDefault="00BA06A4" w:rsidP="00AC276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/>
                <w:bCs/>
              </w:rPr>
              <w:t>CTE Grants</w:t>
            </w:r>
          </w:p>
        </w:tc>
        <w:tc>
          <w:tcPr>
            <w:tcW w:w="1710" w:type="dxa"/>
            <w:shd w:val="clear" w:color="auto" w:fill="B4C6E7" w:themeFill="accent5" w:themeFillTint="66"/>
          </w:tcPr>
          <w:p w:rsidR="00BA06A4" w:rsidRPr="00BA06A4" w:rsidRDefault="00BA06A4" w:rsidP="00AC276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/>
                <w:bCs/>
              </w:rPr>
              <w:t xml:space="preserve">FY 2017-FY2018 </w:t>
            </w:r>
          </w:p>
        </w:tc>
        <w:tc>
          <w:tcPr>
            <w:tcW w:w="7740" w:type="dxa"/>
            <w:shd w:val="clear" w:color="auto" w:fill="B4C6E7" w:themeFill="accent5" w:themeFillTint="66"/>
          </w:tcPr>
          <w:p w:rsidR="00BA06A4" w:rsidRPr="00BA06A4" w:rsidRDefault="00BA06A4" w:rsidP="00AC276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/>
                <w:bCs/>
              </w:rPr>
              <w:t>Outcomes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#121-17501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Strong Workforce Local Share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$799,423</w:t>
            </w:r>
          </w:p>
        </w:tc>
        <w:tc>
          <w:tcPr>
            <w:tcW w:w="7740" w:type="dxa"/>
          </w:tcPr>
          <w:p w:rsidR="00BA06A4" w:rsidRPr="00BA06A4" w:rsidRDefault="00BA06A4" w:rsidP="001260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10 programs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received funding for </w:t>
            </w:r>
            <w:r w:rsidR="001260E6">
              <w:rPr>
                <w:rFonts w:ascii="Times New Roman" w:eastAsia="Times New Roman" w:hAnsi="Times New Roman" w:cs="Times New Roman"/>
                <w:bCs/>
              </w:rPr>
              <w:t>outreach/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marketing and purchase of promotional materials. </w:t>
            </w:r>
            <w:r w:rsidR="001260E6">
              <w:rPr>
                <w:rFonts w:ascii="Times New Roman" w:eastAsia="Times New Roman" w:hAnsi="Times New Roman" w:cs="Times New Roman"/>
                <w:bCs/>
              </w:rPr>
              <w:t xml:space="preserve">Funds were used for a CTE Counselor, CTE Grant Director, Admissions &amp; Records, equipment, and construction to remodel an outdoor exercise facility. </w:t>
            </w:r>
            <w:r w:rsidRPr="00BA06A4">
              <w:rPr>
                <w:rFonts w:ascii="Times New Roman" w:eastAsia="Times New Roman" w:hAnsi="Times New Roman" w:cs="Times New Roman"/>
                <w:bCs/>
              </w:rPr>
              <w:t>Increase the number of students enrolled in CTE programs, improve program quality, as evidenced by increasing the number of completing or transfer students, getting employed or improving their earnings.</w:t>
            </w:r>
          </w:p>
        </w:tc>
      </w:tr>
      <w:tr w:rsidR="00792DA7" w:rsidTr="00BA06A4">
        <w:tc>
          <w:tcPr>
            <w:tcW w:w="2965" w:type="dxa"/>
          </w:tcPr>
          <w:p w:rsidR="00792DA7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#121-17502</w:t>
            </w:r>
          </w:p>
          <w:p w:rsidR="00792DA7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Strong Workforce Local Share FY17-18</w:t>
            </w:r>
          </w:p>
        </w:tc>
        <w:tc>
          <w:tcPr>
            <w:tcW w:w="1710" w:type="dxa"/>
          </w:tcPr>
          <w:p w:rsidR="00792DA7" w:rsidRPr="00BA06A4" w:rsidRDefault="005D3A94" w:rsidP="00792DA7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$759,452</w:t>
            </w:r>
          </w:p>
        </w:tc>
        <w:tc>
          <w:tcPr>
            <w:tcW w:w="7740" w:type="dxa"/>
          </w:tcPr>
          <w:p w:rsidR="00792DA7" w:rsidRPr="00BA06A4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ED5B1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#121-17601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Strong Workforce Regional Share</w:t>
            </w:r>
          </w:p>
        </w:tc>
        <w:tc>
          <w:tcPr>
            <w:tcW w:w="1710" w:type="dxa"/>
          </w:tcPr>
          <w:p w:rsidR="00BA06A4" w:rsidRPr="00BA06A4" w:rsidRDefault="00BA06A4" w:rsidP="00D22EB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</w:t>
            </w:r>
            <w:r w:rsidR="00D22EB3">
              <w:rPr>
                <w:rFonts w:ascii="Times New Roman" w:eastAsia="Times New Roman" w:hAnsi="Times New Roman" w:cs="Times New Roman"/>
                <w:bCs/>
              </w:rPr>
              <w:t>454</w:t>
            </w:r>
            <w:r w:rsidR="00ED5B1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D22EB3">
              <w:rPr>
                <w:rFonts w:ascii="Times New Roman" w:eastAsia="Times New Roman" w:hAnsi="Times New Roman" w:cs="Times New Roman"/>
                <w:bCs/>
              </w:rPr>
              <w:t>731</w:t>
            </w:r>
          </w:p>
        </w:tc>
        <w:tc>
          <w:tcPr>
            <w:tcW w:w="7740" w:type="dxa"/>
          </w:tcPr>
          <w:p w:rsidR="00BA06A4" w:rsidRPr="00BA06A4" w:rsidRDefault="00BA06A4" w:rsidP="00D22EB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 xml:space="preserve">Strengthen communication and coordination in regional workforce training. Enhance career pathway development and implementation. </w:t>
            </w:r>
            <w:r w:rsidR="00D22EB3">
              <w:rPr>
                <w:rFonts w:ascii="Times New Roman" w:eastAsia="Times New Roman" w:hAnsi="Times New Roman" w:cs="Times New Roman"/>
                <w:bCs/>
              </w:rPr>
              <w:t>Funds will pay for Placement Project Specialist position.</w:t>
            </w:r>
          </w:p>
        </w:tc>
      </w:tr>
      <w:tr w:rsidR="00792DA7" w:rsidTr="00BA06A4">
        <w:tc>
          <w:tcPr>
            <w:tcW w:w="2965" w:type="dxa"/>
          </w:tcPr>
          <w:p w:rsidR="00792DA7" w:rsidRDefault="005D3A94" w:rsidP="00ED5B1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#121-1xxxx                     </w:t>
            </w:r>
            <w:r w:rsidR="00792DA7">
              <w:rPr>
                <w:rFonts w:ascii="Times New Roman" w:eastAsia="Times New Roman" w:hAnsi="Times New Roman" w:cs="Times New Roman"/>
                <w:b/>
                <w:bCs/>
              </w:rPr>
              <w:t>Strong Workforce Regional Share FY17-18</w:t>
            </w:r>
          </w:p>
        </w:tc>
        <w:tc>
          <w:tcPr>
            <w:tcW w:w="1710" w:type="dxa"/>
          </w:tcPr>
          <w:p w:rsidR="00792DA7" w:rsidRPr="00BA06A4" w:rsidRDefault="007A665A" w:rsidP="00D22EB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$342,231</w:t>
            </w:r>
          </w:p>
        </w:tc>
        <w:tc>
          <w:tcPr>
            <w:tcW w:w="7740" w:type="dxa"/>
          </w:tcPr>
          <w:p w:rsidR="00792DA7" w:rsidRPr="00BA06A4" w:rsidRDefault="00792DA7" w:rsidP="00D22EB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#121-17010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CTEA/Perkins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$253,946</w:t>
            </w:r>
          </w:p>
        </w:tc>
        <w:tc>
          <w:tcPr>
            <w:tcW w:w="774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Purchase equipment to build and expand CTE programs. Rotating pattern of eligibility every 3 years. Can request for up to 3 consecutive years.</w:t>
            </w:r>
          </w:p>
        </w:tc>
      </w:tr>
      <w:tr w:rsidR="00792DA7" w:rsidTr="00BA06A4">
        <w:tc>
          <w:tcPr>
            <w:tcW w:w="2965" w:type="dxa"/>
          </w:tcPr>
          <w:p w:rsidR="00792DA7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#121-17101</w:t>
            </w:r>
          </w:p>
          <w:p w:rsidR="00792DA7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Transitions</w:t>
            </w:r>
          </w:p>
        </w:tc>
        <w:tc>
          <w:tcPr>
            <w:tcW w:w="1710" w:type="dxa"/>
          </w:tcPr>
          <w:p w:rsidR="00792DA7" w:rsidRPr="00BA06A4" w:rsidRDefault="005D3A94" w:rsidP="00792DA7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$41,592</w:t>
            </w:r>
          </w:p>
        </w:tc>
        <w:tc>
          <w:tcPr>
            <w:tcW w:w="7740" w:type="dxa"/>
          </w:tcPr>
          <w:p w:rsidR="00792DA7" w:rsidRPr="00BA06A4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#126-13013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1 Year 1 (Ends 6/30/18)</w:t>
            </w:r>
          </w:p>
        </w:tc>
        <w:tc>
          <w:tcPr>
            <w:tcW w:w="1710" w:type="dxa"/>
          </w:tcPr>
          <w:p w:rsidR="00BA06A4" w:rsidRPr="00BA06A4" w:rsidRDefault="00BA06A4" w:rsidP="00790D9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 xml:space="preserve">$430,991 </w:t>
            </w:r>
          </w:p>
        </w:tc>
        <w:tc>
          <w:tcPr>
            <w:tcW w:w="7740" w:type="dxa"/>
          </w:tcPr>
          <w:p w:rsidR="00BA06A4" w:rsidRPr="00BA06A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Align and build new pathways by developing an articulated program of study between high school, adult education, and community colleges.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#126-13023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1 Year 2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$350, 476</w:t>
            </w:r>
          </w:p>
        </w:tc>
        <w:tc>
          <w:tcPr>
            <w:tcW w:w="7740" w:type="dxa"/>
          </w:tcPr>
          <w:p w:rsidR="00BA06A4" w:rsidRPr="00BA06A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Align and build new pathways by developing an articulated program of study between high school, adult education, and community colleges.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#126-13033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1 Year 3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$75,667</w:t>
            </w:r>
          </w:p>
        </w:tc>
        <w:tc>
          <w:tcPr>
            <w:tcW w:w="7740" w:type="dxa"/>
          </w:tcPr>
          <w:p w:rsidR="00BA06A4" w:rsidRPr="00BA06A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Align and build new pathways by developing an articulated program of study between high school, adult education, and community colleges.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#126-18604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2 Year 1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$384,450</w:t>
            </w:r>
          </w:p>
        </w:tc>
        <w:tc>
          <w:tcPr>
            <w:tcW w:w="7740" w:type="dxa"/>
          </w:tcPr>
          <w:p w:rsidR="00BA06A4" w:rsidRPr="00BA06A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Align and build new pathways, not included in R1 by developing an articulated program of study between high school, adult education, and community colleges.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#126-18605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2 Year 2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$95,000</w:t>
            </w:r>
          </w:p>
        </w:tc>
        <w:tc>
          <w:tcPr>
            <w:tcW w:w="7740" w:type="dxa"/>
          </w:tcPr>
          <w:p w:rsidR="00BA06A4" w:rsidRPr="00BA06A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Align and build new pathways by developing an articulated program of study between high school, adult education, and community colleges.</w:t>
            </w:r>
          </w:p>
        </w:tc>
      </w:tr>
      <w:tr w:rsidR="00F559A0" w:rsidTr="00BA06A4">
        <w:tc>
          <w:tcPr>
            <w:tcW w:w="2965" w:type="dxa"/>
          </w:tcPr>
          <w:p w:rsidR="00F559A0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#125-18708                       </w:t>
            </w:r>
            <w:r w:rsidR="00F559A0">
              <w:rPr>
                <w:rFonts w:ascii="Times New Roman" w:eastAsia="Times New Roman" w:hAnsi="Times New Roman" w:cs="Times New Roman"/>
                <w:b/>
                <w:bCs/>
              </w:rPr>
              <w:t xml:space="preserve">CCC Maker Space Seed </w:t>
            </w:r>
            <w:r w:rsidR="00F559A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Funding</w:t>
            </w:r>
            <w:r w:rsidR="00115A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559A0">
              <w:rPr>
                <w:rFonts w:ascii="Times New Roman" w:eastAsia="Times New Roman" w:hAnsi="Times New Roman" w:cs="Times New Roman"/>
                <w:b/>
                <w:bCs/>
              </w:rPr>
              <w:t>(Ends 9/30/17)</w:t>
            </w:r>
          </w:p>
        </w:tc>
        <w:tc>
          <w:tcPr>
            <w:tcW w:w="1710" w:type="dxa"/>
          </w:tcPr>
          <w:p w:rsidR="00F559A0" w:rsidRPr="00BA06A4" w:rsidRDefault="00F559A0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$40,000</w:t>
            </w:r>
          </w:p>
        </w:tc>
        <w:tc>
          <w:tcPr>
            <w:tcW w:w="7740" w:type="dxa"/>
          </w:tcPr>
          <w:p w:rsidR="00F559A0" w:rsidRPr="00BA06A4" w:rsidRDefault="00115A74" w:rsidP="00115A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Purchase equipment for planning and initiating a makerspace; plan and develop communities of practice, curriculum, and internships. 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#125-                                  </w:t>
            </w:r>
            <w:r w:rsidR="00115A74">
              <w:rPr>
                <w:rFonts w:ascii="Times New Roman" w:eastAsia="Times New Roman" w:hAnsi="Times New Roman" w:cs="Times New Roman"/>
                <w:b/>
                <w:bCs/>
              </w:rPr>
              <w:t xml:space="preserve">CCC Implementation 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$250,000</w:t>
            </w:r>
          </w:p>
        </w:tc>
        <w:tc>
          <w:tcPr>
            <w:tcW w:w="7740" w:type="dxa"/>
          </w:tcPr>
          <w:p w:rsidR="00BA06A4" w:rsidRPr="00BA06A4" w:rsidRDefault="00115A74" w:rsidP="00033AF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Purchase equipment </w:t>
            </w:r>
            <w:r w:rsidR="00033AFC">
              <w:rPr>
                <w:rFonts w:ascii="Times New Roman" w:eastAsia="Times New Roman" w:hAnsi="Times New Roman" w:cs="Times New Roman"/>
                <w:bCs/>
              </w:rPr>
              <w:t xml:space="preserve">and support </w:t>
            </w:r>
            <w:r w:rsidR="005E747D">
              <w:rPr>
                <w:rFonts w:ascii="Times New Roman" w:eastAsia="Times New Roman" w:hAnsi="Times New Roman" w:cs="Times New Roman"/>
                <w:bCs/>
              </w:rPr>
              <w:t xml:space="preserve">project-based </w:t>
            </w:r>
            <w:r w:rsidR="00033AFC">
              <w:rPr>
                <w:rFonts w:ascii="Times New Roman" w:eastAsia="Times New Roman" w:hAnsi="Times New Roman" w:cs="Times New Roman"/>
                <w:bCs/>
              </w:rPr>
              <w:t xml:space="preserve">curriculum development.  Begin concept satellite spaces in Y1. 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ED5B1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                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 xml:space="preserve">Gig </w:t>
            </w:r>
            <w:r w:rsidR="00BA06A4" w:rsidRPr="00BA06A4">
              <w:rPr>
                <w:rFonts w:ascii="Times New Roman" w:eastAsia="Times New Roman" w:hAnsi="Times New Roman" w:cs="Times New Roman"/>
                <w:bCs/>
              </w:rPr>
              <w:t>(not yet approved)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$15,000</w:t>
            </w:r>
          </w:p>
        </w:tc>
        <w:tc>
          <w:tcPr>
            <w:tcW w:w="7740" w:type="dxa"/>
          </w:tcPr>
          <w:p w:rsidR="00BA06A4" w:rsidRPr="00BA06A4" w:rsidRDefault="00BA06A4" w:rsidP="00C6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Develop a Self-employment Pathway in the Gig Economy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ED5B1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#125-16112    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ech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ssist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rovider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$250,000</w:t>
            </w:r>
          </w:p>
        </w:tc>
        <w:tc>
          <w:tcPr>
            <w:tcW w:w="774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Provide technical, management &amp; research support to SCCRC</w:t>
            </w:r>
          </w:p>
        </w:tc>
      </w:tr>
      <w:tr w:rsidR="00F559A0" w:rsidTr="00BA06A4">
        <w:tc>
          <w:tcPr>
            <w:tcW w:w="2965" w:type="dxa"/>
          </w:tcPr>
          <w:p w:rsidR="00F559A0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#125-18707                        </w:t>
            </w:r>
            <w:r w:rsidR="00F559A0">
              <w:rPr>
                <w:rFonts w:ascii="Times New Roman" w:eastAsia="Times New Roman" w:hAnsi="Times New Roman" w:cs="Times New Roman"/>
                <w:b/>
                <w:bCs/>
              </w:rPr>
              <w:t>CTE Data Unlocked</w:t>
            </w:r>
          </w:p>
        </w:tc>
        <w:tc>
          <w:tcPr>
            <w:tcW w:w="1710" w:type="dxa"/>
          </w:tcPr>
          <w:p w:rsidR="00F559A0" w:rsidRPr="00BA06A4" w:rsidRDefault="00F559A0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$50,000</w:t>
            </w:r>
          </w:p>
        </w:tc>
        <w:tc>
          <w:tcPr>
            <w:tcW w:w="7740" w:type="dxa"/>
          </w:tcPr>
          <w:p w:rsidR="00F559A0" w:rsidRPr="00BA06A4" w:rsidRDefault="0086694A" w:rsidP="008669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Purchase equipment and professional development to s</w:t>
            </w:r>
            <w:r w:rsidR="00F559A0">
              <w:rPr>
                <w:rFonts w:ascii="Times New Roman" w:eastAsia="Times New Roman" w:hAnsi="Times New Roman" w:cs="Times New Roman"/>
                <w:bCs/>
              </w:rPr>
              <w:t>upport regional workforce plans using CTE data and labor market information to strengthen programs .</w:t>
            </w:r>
          </w:p>
        </w:tc>
      </w:tr>
    </w:tbl>
    <w:p w:rsidR="00C77981" w:rsidRPr="00C77981" w:rsidRDefault="00C77981" w:rsidP="00AB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981" w:rsidRPr="00C77981" w:rsidRDefault="00C77981" w:rsidP="00C779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EC1B93" w:rsidRDefault="00EC1B93"/>
    <w:sectPr w:rsidR="00EC1B93" w:rsidSect="00AB2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64"/>
    <w:multiLevelType w:val="multilevel"/>
    <w:tmpl w:val="09DE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63843"/>
    <w:multiLevelType w:val="hybridMultilevel"/>
    <w:tmpl w:val="35F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1"/>
    <w:rsid w:val="00033AFC"/>
    <w:rsid w:val="000977A3"/>
    <w:rsid w:val="00115A74"/>
    <w:rsid w:val="001260E6"/>
    <w:rsid w:val="003C6682"/>
    <w:rsid w:val="00476279"/>
    <w:rsid w:val="00534847"/>
    <w:rsid w:val="00566AF0"/>
    <w:rsid w:val="005D3655"/>
    <w:rsid w:val="005D3A94"/>
    <w:rsid w:val="005E747D"/>
    <w:rsid w:val="005F1B73"/>
    <w:rsid w:val="006926E4"/>
    <w:rsid w:val="006C07AF"/>
    <w:rsid w:val="00732444"/>
    <w:rsid w:val="00761A70"/>
    <w:rsid w:val="00776291"/>
    <w:rsid w:val="00790D9A"/>
    <w:rsid w:val="00792DA7"/>
    <w:rsid w:val="007A665A"/>
    <w:rsid w:val="0086694A"/>
    <w:rsid w:val="00867F9B"/>
    <w:rsid w:val="00886D0F"/>
    <w:rsid w:val="00954A84"/>
    <w:rsid w:val="00A468AF"/>
    <w:rsid w:val="00AB2420"/>
    <w:rsid w:val="00AC276E"/>
    <w:rsid w:val="00B52297"/>
    <w:rsid w:val="00BA06A4"/>
    <w:rsid w:val="00BF4B1A"/>
    <w:rsid w:val="00BF7190"/>
    <w:rsid w:val="00C64EA7"/>
    <w:rsid w:val="00C70A1C"/>
    <w:rsid w:val="00C77981"/>
    <w:rsid w:val="00D22EB3"/>
    <w:rsid w:val="00D417DF"/>
    <w:rsid w:val="00D65D21"/>
    <w:rsid w:val="00DD646E"/>
    <w:rsid w:val="00EB180F"/>
    <w:rsid w:val="00EC1B93"/>
    <w:rsid w:val="00ED5B17"/>
    <w:rsid w:val="00F559A0"/>
    <w:rsid w:val="00F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Park</dc:creator>
  <cp:lastModifiedBy>Nenagh Brown</cp:lastModifiedBy>
  <cp:revision>2</cp:revision>
  <cp:lastPrinted>2017-09-14T22:23:00Z</cp:lastPrinted>
  <dcterms:created xsi:type="dcterms:W3CDTF">2017-10-25T04:27:00Z</dcterms:created>
  <dcterms:modified xsi:type="dcterms:W3CDTF">2017-10-25T04:27:00Z</dcterms:modified>
</cp:coreProperties>
</file>