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494" w14:textId="36903AC0" w:rsidR="00B13DB8" w:rsidRPr="008C4C53" w:rsidRDefault="00B13DB8" w:rsidP="008C4C53">
      <w:pPr>
        <w:pStyle w:val="NoSpacing"/>
        <w:rPr>
          <w:rFonts w:ascii="Times New Roman" w:hAnsi="Times New Roman" w:cs="Times New Roman"/>
          <w:sz w:val="24"/>
          <w:szCs w:val="24"/>
        </w:rPr>
      </w:pPr>
      <w:r w:rsidRPr="008C4C53">
        <w:rPr>
          <w:rFonts w:ascii="Times New Roman" w:hAnsi="Times New Roman" w:cs="Times New Roman"/>
          <w:sz w:val="24"/>
          <w:szCs w:val="24"/>
          <w:u w:val="single"/>
        </w:rPr>
        <w:t>AS Council Standing Committee Reports</w:t>
      </w:r>
      <w:r w:rsidR="00717EF7">
        <w:rPr>
          <w:rFonts w:ascii="Times New Roman" w:hAnsi="Times New Roman" w:cs="Times New Roman"/>
          <w:sz w:val="24"/>
          <w:szCs w:val="24"/>
          <w:u w:val="single"/>
        </w:rPr>
        <w:t xml:space="preserve">  (</w:t>
      </w:r>
      <w:r w:rsidR="00366C6B">
        <w:rPr>
          <w:rFonts w:ascii="Times New Roman" w:hAnsi="Times New Roman" w:cs="Times New Roman"/>
          <w:sz w:val="24"/>
          <w:szCs w:val="24"/>
          <w:u w:val="single"/>
        </w:rPr>
        <w:t xml:space="preserve">5 </w:t>
      </w:r>
      <w:r w:rsidR="00366C6B" w:rsidRPr="00366C6B">
        <w:rPr>
          <w:rFonts w:ascii="Times New Roman" w:hAnsi="Times New Roman" w:cs="Times New Roman"/>
          <w:sz w:val="24"/>
          <w:szCs w:val="24"/>
          <w:u w:val="single"/>
        </w:rPr>
        <w:t>December 2</w:t>
      </w:r>
      <w:r w:rsidRPr="00366C6B">
        <w:rPr>
          <w:rFonts w:ascii="Times New Roman" w:hAnsi="Times New Roman" w:cs="Times New Roman"/>
          <w:sz w:val="24"/>
          <w:szCs w:val="24"/>
          <w:u w:val="single"/>
        </w:rPr>
        <w:t>017</w:t>
      </w:r>
      <w:r w:rsidR="00717EF7" w:rsidRPr="00366C6B">
        <w:rPr>
          <w:rFonts w:ascii="Times New Roman" w:hAnsi="Times New Roman" w:cs="Times New Roman"/>
          <w:sz w:val="24"/>
          <w:szCs w:val="24"/>
          <w:u w:val="single"/>
        </w:rPr>
        <w:t>)</w:t>
      </w:r>
    </w:p>
    <w:p w14:paraId="62662495" w14:textId="77777777" w:rsidR="00B13DB8" w:rsidRPr="008C4C53" w:rsidRDefault="00B13DB8" w:rsidP="008C4C53">
      <w:pPr>
        <w:pStyle w:val="NoSpacing"/>
        <w:rPr>
          <w:rFonts w:ascii="Times New Roman" w:hAnsi="Times New Roman" w:cs="Times New Roman"/>
          <w:sz w:val="24"/>
          <w:szCs w:val="24"/>
        </w:rPr>
      </w:pPr>
    </w:p>
    <w:p w14:paraId="2B34A062" w14:textId="77777777" w:rsidR="00CA35FF" w:rsidRPr="008C4C53" w:rsidRDefault="00CA35FF" w:rsidP="00CA35FF">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Curriculum Committee </w:t>
      </w:r>
      <w:r>
        <w:rPr>
          <w:rFonts w:ascii="Times New Roman" w:hAnsi="Times New Roman" w:cs="Times New Roman"/>
          <w:color w:val="000000"/>
          <w:sz w:val="24"/>
          <w:szCs w:val="24"/>
        </w:rPr>
        <w:t>(Co-chair: Jerry Mansfield)</w:t>
      </w:r>
    </w:p>
    <w:p w14:paraId="170CB894" w14:textId="5CE79424" w:rsidR="00CA35FF" w:rsidRDefault="00CA35FF" w:rsidP="00CA35FF">
      <w:r>
        <w:t xml:space="preserve">Met November 7 and </w:t>
      </w:r>
    </w:p>
    <w:p w14:paraId="7C255B48" w14:textId="77777777" w:rsidR="00353A85" w:rsidRPr="00353A85" w:rsidRDefault="00353A85" w:rsidP="00353A85">
      <w:pPr>
        <w:pStyle w:val="ListParagraph"/>
        <w:numPr>
          <w:ilvl w:val="0"/>
          <w:numId w:val="18"/>
        </w:numPr>
        <w:rPr>
          <w:rFonts w:ascii="Times New Roman" w:hAnsi="Times New Roman" w:cs="Times New Roman"/>
          <w:sz w:val="24"/>
          <w:szCs w:val="24"/>
        </w:rPr>
      </w:pPr>
      <w:r w:rsidRPr="00353A85">
        <w:rPr>
          <w:rFonts w:ascii="Times New Roman" w:hAnsi="Times New Roman" w:cs="Times New Roman"/>
          <w:sz w:val="24"/>
          <w:szCs w:val="24"/>
        </w:rPr>
        <w:t>Lengthy first discussion on the proposed change to our local GE pattern for STEM and CTE majors.  Curriculum Representatives were asked to take the information back to their disciplines.</w:t>
      </w:r>
    </w:p>
    <w:p w14:paraId="402BDB75" w14:textId="77777777" w:rsidR="00353A85" w:rsidRPr="00353A85" w:rsidRDefault="00353A85" w:rsidP="00353A85">
      <w:pPr>
        <w:pStyle w:val="ListParagraph"/>
        <w:numPr>
          <w:ilvl w:val="0"/>
          <w:numId w:val="18"/>
        </w:numPr>
        <w:rPr>
          <w:rFonts w:ascii="Times New Roman" w:hAnsi="Times New Roman" w:cs="Times New Roman"/>
          <w:sz w:val="24"/>
          <w:szCs w:val="24"/>
        </w:rPr>
      </w:pPr>
      <w:r w:rsidRPr="00353A85">
        <w:rPr>
          <w:rFonts w:ascii="Times New Roman" w:hAnsi="Times New Roman" w:cs="Times New Roman"/>
          <w:sz w:val="24"/>
          <w:szCs w:val="24"/>
        </w:rPr>
        <w:t>Discussed Assembly Bill 705, which is a bill designed to more quickly move students into transfer-level Math and English courses via the use of multiple measures to determine placement in Math and English (beyond standardized testing).  Moorpark College is already using multiple measures, but the goal is to have MC students take transfer-level Math and English their first year (currently, only 45% of our students do so).  Bridge courses are being created to achieve this end.</w:t>
      </w:r>
    </w:p>
    <w:p w14:paraId="6D8EEC8C" w14:textId="77777777" w:rsidR="00353A85" w:rsidRPr="00353A85" w:rsidRDefault="00353A85" w:rsidP="00353A85">
      <w:pPr>
        <w:pStyle w:val="ListParagraph"/>
        <w:numPr>
          <w:ilvl w:val="0"/>
          <w:numId w:val="18"/>
        </w:numPr>
        <w:rPr>
          <w:rFonts w:ascii="Times New Roman" w:hAnsi="Times New Roman" w:cs="Times New Roman"/>
          <w:sz w:val="24"/>
          <w:szCs w:val="24"/>
        </w:rPr>
      </w:pPr>
      <w:r w:rsidRPr="00353A85">
        <w:rPr>
          <w:rFonts w:ascii="Times New Roman" w:hAnsi="Times New Roman" w:cs="Times New Roman"/>
          <w:sz w:val="24"/>
          <w:szCs w:val="24"/>
        </w:rPr>
        <w:t>Internally moved several ADTs though the approval process.</w:t>
      </w:r>
    </w:p>
    <w:p w14:paraId="20D73BFF" w14:textId="77777777" w:rsidR="00353A85" w:rsidRPr="00CA35FF" w:rsidRDefault="00353A85" w:rsidP="00CA35FF"/>
    <w:p w14:paraId="69A5E990" w14:textId="77777777" w:rsidR="00CA35FF" w:rsidRDefault="00CA35FF" w:rsidP="00CA35FF">
      <w:pPr>
        <w:rPr>
          <w:u w:val="single"/>
        </w:rPr>
      </w:pPr>
    </w:p>
    <w:p w14:paraId="7EA24765" w14:textId="5E11BDA9" w:rsidR="00CA35FF" w:rsidRDefault="00CA35FF" w:rsidP="00CA35FF">
      <w:r w:rsidRPr="00CA35FF">
        <w:rPr>
          <w:u w:val="single"/>
        </w:rPr>
        <w:t>SLO Committee</w:t>
      </w:r>
      <w:r>
        <w:t xml:space="preserve"> (Co-chair: Dani Vieira)</w:t>
      </w:r>
    </w:p>
    <w:p w14:paraId="3299E008" w14:textId="77777777" w:rsidR="00CA35FF" w:rsidRDefault="00CA35FF" w:rsidP="00CA35FF">
      <w:r>
        <w:t>Met November 14</w:t>
      </w:r>
    </w:p>
    <w:p w14:paraId="4233A6DF" w14:textId="77777777" w:rsidR="00CA35FF" w:rsidRDefault="00CA35FF" w:rsidP="00A811A8">
      <w:pPr>
        <w:pStyle w:val="NoSpacing"/>
        <w:rPr>
          <w:rFonts w:ascii="Times New Roman" w:hAnsi="Times New Roman" w:cs="Times New Roman"/>
          <w:color w:val="000000"/>
          <w:sz w:val="24"/>
          <w:szCs w:val="24"/>
          <w:u w:val="single"/>
        </w:rPr>
      </w:pPr>
    </w:p>
    <w:p w14:paraId="626624A4" w14:textId="77777777" w:rsidR="008C4C53" w:rsidRDefault="008C4C53" w:rsidP="00717EF7">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Professional Development Committee</w:t>
      </w:r>
      <w:r w:rsidRPr="008C4C53">
        <w:rPr>
          <w:rFonts w:ascii="Times New Roman" w:hAnsi="Times New Roman" w:cs="Times New Roman"/>
          <w:color w:val="000000"/>
          <w:sz w:val="24"/>
          <w:szCs w:val="24"/>
        </w:rPr>
        <w:t xml:space="preserve"> (Co-chair: Lee Ballestero)</w:t>
      </w:r>
    </w:p>
    <w:p w14:paraId="626624A5" w14:textId="07867096" w:rsidR="00366C6B" w:rsidRDefault="008C4C53" w:rsidP="00366C6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w:t>
      </w:r>
      <w:r w:rsidR="00CA35FF">
        <w:rPr>
          <w:rFonts w:ascii="Times New Roman" w:hAnsi="Times New Roman" w:cs="Times New Roman"/>
          <w:color w:val="000000"/>
          <w:sz w:val="24"/>
          <w:szCs w:val="24"/>
        </w:rPr>
        <w:t xml:space="preserve"> November 15</w:t>
      </w:r>
    </w:p>
    <w:p w14:paraId="17ED90AA" w14:textId="27A38720" w:rsidR="00A92AC3" w:rsidRDefault="00A92AC3" w:rsidP="00A92AC3">
      <w:pPr>
        <w:pStyle w:val="NoSpacing"/>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Jan 4</w:t>
      </w:r>
      <w:r w:rsidRPr="00A92AC3">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FLEX Day—email reminder and flier was sent to campus</w:t>
      </w:r>
    </w:p>
    <w:p w14:paraId="626624AA" w14:textId="77777777" w:rsidR="00FB3FCE" w:rsidRDefault="00FB3FCE" w:rsidP="008C4C53">
      <w:pPr>
        <w:pStyle w:val="NoSpacing"/>
        <w:rPr>
          <w:rFonts w:ascii="Times New Roman" w:hAnsi="Times New Roman" w:cs="Times New Roman"/>
          <w:color w:val="000000"/>
          <w:sz w:val="24"/>
          <w:szCs w:val="24"/>
        </w:rPr>
      </w:pPr>
    </w:p>
    <w:p w14:paraId="372F803C" w14:textId="7AA720B8" w:rsidR="00CA35FF" w:rsidRDefault="00CA35FF"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Fiscal Committee</w:t>
      </w:r>
      <w:r>
        <w:rPr>
          <w:rFonts w:ascii="Times New Roman" w:hAnsi="Times New Roman" w:cs="Times New Roman"/>
          <w:color w:val="000000"/>
          <w:sz w:val="24"/>
          <w:szCs w:val="24"/>
        </w:rPr>
        <w:t xml:space="preserve"> (Co-chair: Nenagh Brown)</w:t>
      </w:r>
    </w:p>
    <w:p w14:paraId="789F2CD3" w14:textId="69AC087D" w:rsidR="00CA35FF" w:rsidRDefault="00CA35FF"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 November 28</w:t>
      </w:r>
    </w:p>
    <w:p w14:paraId="557488A9" w14:textId="1C209231" w:rsidR="00151BCC" w:rsidRDefault="00151BCC" w:rsidP="00151BCC">
      <w:pPr>
        <w:pStyle w:val="NoSpacing"/>
        <w:rPr>
          <w:rFonts w:ascii="Times New Roman" w:hAnsi="Times New Roman" w:cs="Times New Roman"/>
          <w:color w:val="000000"/>
          <w:sz w:val="24"/>
          <w:szCs w:val="24"/>
        </w:rPr>
      </w:pPr>
    </w:p>
    <w:p w14:paraId="72AB9561" w14:textId="77777777" w:rsidR="00151BCC" w:rsidRPr="00151BCC" w:rsidRDefault="00151BCC" w:rsidP="00151BCC">
      <w:pPr>
        <w:pStyle w:val="ListParagraph"/>
        <w:numPr>
          <w:ilvl w:val="0"/>
          <w:numId w:val="17"/>
        </w:numPr>
        <w:shd w:val="clear" w:color="auto" w:fill="FFFFFF"/>
        <w:rPr>
          <w:rFonts w:ascii="Times New Roman" w:eastAsia="Times New Roman" w:hAnsi="Times New Roman" w:cs="Times New Roman"/>
          <w:color w:val="212121"/>
          <w:sz w:val="24"/>
          <w:szCs w:val="24"/>
          <w:lang w:eastAsia="ja-JP"/>
        </w:rPr>
      </w:pPr>
      <w:r w:rsidRPr="00151BCC">
        <w:rPr>
          <w:rFonts w:ascii="Times New Roman" w:eastAsia="Times New Roman" w:hAnsi="Times New Roman" w:cs="Times New Roman"/>
          <w:color w:val="000000"/>
          <w:sz w:val="24"/>
          <w:szCs w:val="24"/>
          <w:lang w:eastAsia="ja-JP"/>
        </w:rPr>
        <w:t>Voted on a recommendation for the update of the district Allocation Model, consisting of nine elements, to go to the district finance committee on behalf of Moorpark. </w:t>
      </w:r>
    </w:p>
    <w:p w14:paraId="4AF6CAB2" w14:textId="390209C5" w:rsidR="00151BCC" w:rsidRPr="00151BCC" w:rsidRDefault="00151BCC" w:rsidP="00151BCC">
      <w:pPr>
        <w:pStyle w:val="ListParagraph"/>
        <w:numPr>
          <w:ilvl w:val="0"/>
          <w:numId w:val="17"/>
        </w:numPr>
        <w:shd w:val="clear" w:color="auto" w:fill="FFFFFF"/>
        <w:rPr>
          <w:rFonts w:ascii="Times New Roman" w:eastAsia="Times New Roman" w:hAnsi="Times New Roman" w:cs="Times New Roman"/>
          <w:color w:val="212121"/>
          <w:sz w:val="24"/>
          <w:szCs w:val="24"/>
          <w:lang w:eastAsia="ja-JP"/>
        </w:rPr>
      </w:pPr>
      <w:r w:rsidRPr="00151BCC">
        <w:rPr>
          <w:rFonts w:ascii="Times New Roman" w:eastAsia="Times New Roman" w:hAnsi="Times New Roman" w:cs="Times New Roman"/>
          <w:color w:val="000000"/>
          <w:sz w:val="24"/>
          <w:szCs w:val="24"/>
          <w:lang w:eastAsia="ja-JP"/>
        </w:rPr>
        <w:t>This included reducing the base allocation that goes to all colleges, a reduction in the DAC’s share from the model, full compensation for those colleges that achieve above their FTES apportionment, the ending of any further contributions to the irrevocable trust for retiree healthcare and the development of a plan for its use, and no more additions to the reserves.</w:t>
      </w:r>
    </w:p>
    <w:p w14:paraId="78CADEFC" w14:textId="6B1F4393" w:rsidR="00151BCC" w:rsidRPr="00151BCC" w:rsidRDefault="00151BCC" w:rsidP="00151BCC">
      <w:pPr>
        <w:pStyle w:val="ListParagraph"/>
        <w:numPr>
          <w:ilvl w:val="0"/>
          <w:numId w:val="17"/>
        </w:numPr>
        <w:shd w:val="clear" w:color="auto" w:fill="FFFFFF"/>
        <w:rPr>
          <w:rFonts w:ascii="Times New Roman" w:eastAsia="Times New Roman" w:hAnsi="Times New Roman" w:cs="Times New Roman"/>
          <w:color w:val="212121"/>
          <w:sz w:val="24"/>
          <w:szCs w:val="24"/>
          <w:lang w:eastAsia="ja-JP"/>
        </w:rPr>
      </w:pPr>
      <w:r w:rsidRPr="00151BCC">
        <w:rPr>
          <w:rFonts w:ascii="Times New Roman" w:eastAsia="Times New Roman" w:hAnsi="Times New Roman" w:cs="Times New Roman"/>
          <w:color w:val="000000"/>
          <w:sz w:val="24"/>
          <w:szCs w:val="24"/>
          <w:lang w:eastAsia="ja-JP"/>
        </w:rPr>
        <w:t>Summary given of Steve Hall’s presentation to DCAS on the district’s Irrevocable Trust for funding retiree health benefits</w:t>
      </w:r>
    </w:p>
    <w:p w14:paraId="19D95EF6" w14:textId="67F2ECA6" w:rsidR="00151BCC" w:rsidRPr="00151BCC" w:rsidRDefault="00151BCC" w:rsidP="00151BCC">
      <w:pPr>
        <w:pStyle w:val="ListParagraph"/>
        <w:numPr>
          <w:ilvl w:val="0"/>
          <w:numId w:val="17"/>
        </w:numPr>
        <w:shd w:val="clear" w:color="auto" w:fill="FFFFFF"/>
        <w:rPr>
          <w:rFonts w:ascii="Times New Roman" w:eastAsia="Times New Roman" w:hAnsi="Times New Roman" w:cs="Times New Roman"/>
          <w:color w:val="212121"/>
          <w:sz w:val="24"/>
          <w:szCs w:val="24"/>
          <w:lang w:eastAsia="ja-JP"/>
        </w:rPr>
      </w:pPr>
      <w:r w:rsidRPr="00151BCC">
        <w:rPr>
          <w:rFonts w:ascii="Times New Roman" w:eastAsia="Times New Roman" w:hAnsi="Times New Roman" w:cs="Times New Roman"/>
          <w:color w:val="000000"/>
          <w:sz w:val="24"/>
          <w:szCs w:val="24"/>
          <w:lang w:eastAsia="ja-JP"/>
        </w:rPr>
        <w:t>Look out for calls next semester for requests for Co-Curricular funding!</w:t>
      </w:r>
    </w:p>
    <w:p w14:paraId="4FAE21C0" w14:textId="77777777" w:rsidR="00151BCC" w:rsidRPr="00CA35FF" w:rsidRDefault="00151BCC" w:rsidP="008C4C53">
      <w:pPr>
        <w:pStyle w:val="NoSpacing"/>
        <w:rPr>
          <w:rFonts w:ascii="Times New Roman" w:hAnsi="Times New Roman" w:cs="Times New Roman"/>
          <w:color w:val="000000"/>
          <w:sz w:val="24"/>
          <w:szCs w:val="24"/>
        </w:rPr>
      </w:pPr>
    </w:p>
    <w:p w14:paraId="14570A93" w14:textId="77777777" w:rsidR="00CA35FF" w:rsidRDefault="00CA35FF" w:rsidP="008C4C53">
      <w:pPr>
        <w:pStyle w:val="NoSpacing"/>
        <w:rPr>
          <w:rFonts w:ascii="Times New Roman" w:hAnsi="Times New Roman" w:cs="Times New Roman"/>
          <w:color w:val="000000"/>
          <w:sz w:val="24"/>
          <w:szCs w:val="24"/>
          <w:u w:val="single"/>
        </w:rPr>
      </w:pPr>
    </w:p>
    <w:p w14:paraId="42BEDC6B" w14:textId="77777777" w:rsidR="00BE6552" w:rsidRDefault="00BE6552" w:rsidP="008C4C53">
      <w:pPr>
        <w:pStyle w:val="NoSpacing"/>
        <w:rPr>
          <w:rFonts w:ascii="Times New Roman" w:hAnsi="Times New Roman" w:cs="Times New Roman"/>
          <w:color w:val="000000"/>
          <w:sz w:val="24"/>
          <w:szCs w:val="24"/>
          <w:u w:val="single"/>
        </w:rPr>
      </w:pPr>
    </w:p>
    <w:p w14:paraId="2F1ACF89" w14:textId="77777777" w:rsidR="00BE6552" w:rsidRDefault="00BE6552" w:rsidP="008C4C53">
      <w:pPr>
        <w:pStyle w:val="NoSpacing"/>
        <w:rPr>
          <w:rFonts w:ascii="Times New Roman" w:hAnsi="Times New Roman" w:cs="Times New Roman"/>
          <w:color w:val="000000"/>
          <w:sz w:val="24"/>
          <w:szCs w:val="24"/>
          <w:u w:val="single"/>
        </w:rPr>
      </w:pPr>
    </w:p>
    <w:p w14:paraId="32988C5E" w14:textId="77777777" w:rsidR="00BE6552" w:rsidRDefault="00BE6552" w:rsidP="008C4C53">
      <w:pPr>
        <w:pStyle w:val="NoSpacing"/>
        <w:rPr>
          <w:rFonts w:ascii="Times New Roman" w:hAnsi="Times New Roman" w:cs="Times New Roman"/>
          <w:color w:val="000000"/>
          <w:sz w:val="24"/>
          <w:szCs w:val="24"/>
          <w:u w:val="single"/>
        </w:rPr>
      </w:pPr>
    </w:p>
    <w:p w14:paraId="214DC492" w14:textId="77777777" w:rsidR="00BE6552" w:rsidRDefault="00BE6552" w:rsidP="008C4C53">
      <w:pPr>
        <w:pStyle w:val="NoSpacing"/>
        <w:rPr>
          <w:rFonts w:ascii="Times New Roman" w:hAnsi="Times New Roman" w:cs="Times New Roman"/>
          <w:color w:val="000000"/>
          <w:sz w:val="24"/>
          <w:szCs w:val="24"/>
          <w:u w:val="single"/>
        </w:rPr>
      </w:pPr>
    </w:p>
    <w:p w14:paraId="3F7AE763" w14:textId="77777777" w:rsidR="00BE6552" w:rsidRDefault="00BE6552" w:rsidP="008C4C53">
      <w:pPr>
        <w:pStyle w:val="NoSpacing"/>
        <w:rPr>
          <w:rFonts w:ascii="Times New Roman" w:hAnsi="Times New Roman" w:cs="Times New Roman"/>
          <w:color w:val="000000"/>
          <w:sz w:val="24"/>
          <w:szCs w:val="24"/>
          <w:u w:val="single"/>
        </w:rPr>
      </w:pPr>
      <w:bookmarkStart w:id="0" w:name="_GoBack"/>
      <w:bookmarkEnd w:id="0"/>
    </w:p>
    <w:p w14:paraId="626624AB" w14:textId="34574DF9" w:rsidR="008C4C53" w:rsidRPr="008C4C53" w:rsidRDefault="008C4C53" w:rsidP="008C4C53">
      <w:pPr>
        <w:pStyle w:val="NoSpacing"/>
        <w:rPr>
          <w:rFonts w:ascii="Times New Roman" w:hAnsi="Times New Roman" w:cs="Times New Roman"/>
          <w:color w:val="000000"/>
          <w:sz w:val="24"/>
          <w:szCs w:val="24"/>
        </w:rPr>
      </w:pPr>
      <w:r w:rsidRPr="00CA35FF">
        <w:rPr>
          <w:rFonts w:ascii="Times New Roman" w:hAnsi="Times New Roman" w:cs="Times New Roman"/>
          <w:color w:val="000000"/>
          <w:sz w:val="24"/>
          <w:szCs w:val="24"/>
          <w:u w:val="single"/>
        </w:rPr>
        <w:lastRenderedPageBreak/>
        <w:t>EdCAP</w:t>
      </w:r>
      <w:r w:rsidRPr="008C4C53">
        <w:rPr>
          <w:rFonts w:ascii="Times New Roman" w:hAnsi="Times New Roman" w:cs="Times New Roman"/>
          <w:color w:val="000000"/>
          <w:sz w:val="24"/>
          <w:szCs w:val="24"/>
        </w:rPr>
        <w:t xml:space="preserve"> (Co-chair: Nathan Bowen)</w:t>
      </w:r>
    </w:p>
    <w:p w14:paraId="626624AC" w14:textId="1C9C9CE8" w:rsidR="008C4C53" w:rsidRDefault="008C4C53"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Met </w:t>
      </w:r>
      <w:r w:rsidR="00366C6B">
        <w:rPr>
          <w:rFonts w:ascii="Times New Roman" w:hAnsi="Times New Roman" w:cs="Times New Roman"/>
          <w:color w:val="000000"/>
          <w:sz w:val="24"/>
          <w:szCs w:val="24"/>
        </w:rPr>
        <w:t>November 28</w:t>
      </w:r>
    </w:p>
    <w:p w14:paraId="744C7E1A" w14:textId="77777777" w:rsidR="00122F16" w:rsidRPr="00122F16" w:rsidRDefault="00122F16" w:rsidP="00122F16">
      <w:pPr>
        <w:numPr>
          <w:ilvl w:val="0"/>
          <w:numId w:val="19"/>
        </w:numPr>
        <w:shd w:val="clear" w:color="auto" w:fill="FFFFFF"/>
        <w:spacing w:before="100" w:beforeAutospacing="1" w:after="100" w:afterAutospacing="1"/>
        <w:rPr>
          <w:rFonts w:eastAsia="Times New Roman"/>
          <w:color w:val="000000"/>
          <w:lang w:eastAsia="ja-JP"/>
        </w:rPr>
      </w:pPr>
      <w:r w:rsidRPr="00122F16">
        <w:rPr>
          <w:rFonts w:eastAsia="Times New Roman"/>
          <w:color w:val="000000"/>
          <w:lang w:eastAsia="ja-JP"/>
        </w:rPr>
        <w:t>Discussed our status with the Quality-Focused Essay (QFE) and its two action projects: improving institutional effectiveness and a holistic look at the program planning process</w:t>
      </w:r>
    </w:p>
    <w:p w14:paraId="358E9EC3" w14:textId="77777777" w:rsidR="00122F16" w:rsidRPr="00122F16" w:rsidRDefault="00122F16" w:rsidP="00122F16">
      <w:pPr>
        <w:numPr>
          <w:ilvl w:val="0"/>
          <w:numId w:val="19"/>
        </w:numPr>
        <w:shd w:val="clear" w:color="auto" w:fill="FFFFFF"/>
        <w:spacing w:before="100" w:beforeAutospacing="1" w:after="100" w:afterAutospacing="1"/>
        <w:rPr>
          <w:rFonts w:eastAsia="Times New Roman"/>
          <w:color w:val="000000"/>
          <w:lang w:eastAsia="ja-JP"/>
        </w:rPr>
      </w:pPr>
      <w:r w:rsidRPr="00122F16">
        <w:rPr>
          <w:rFonts w:eastAsia="Times New Roman"/>
          <w:color w:val="000000"/>
          <w:lang w:eastAsia="ja-JP"/>
        </w:rPr>
        <w:t>Need for surveys to assess the program plan process as it pertains to Tableau implementations, access to data, and accuracy of data</w:t>
      </w:r>
    </w:p>
    <w:p w14:paraId="3B6D674C" w14:textId="77777777" w:rsidR="00122F16" w:rsidRPr="00122F16" w:rsidRDefault="00122F16" w:rsidP="00122F16">
      <w:pPr>
        <w:numPr>
          <w:ilvl w:val="0"/>
          <w:numId w:val="19"/>
        </w:numPr>
        <w:shd w:val="clear" w:color="auto" w:fill="FFFFFF"/>
        <w:spacing w:before="100" w:beforeAutospacing="1" w:after="100" w:afterAutospacing="1"/>
        <w:rPr>
          <w:rFonts w:eastAsia="Times New Roman"/>
          <w:color w:val="000000"/>
          <w:lang w:eastAsia="ja-JP"/>
        </w:rPr>
      </w:pPr>
      <w:r w:rsidRPr="00122F16">
        <w:rPr>
          <w:rFonts w:eastAsia="Times New Roman"/>
          <w:color w:val="000000"/>
          <w:lang w:eastAsia="ja-JP"/>
        </w:rPr>
        <w:t>Further discussion on program planning is on hold until Partnership Resource Team (PRT) responds with suggestions from their visit.  </w:t>
      </w:r>
    </w:p>
    <w:p w14:paraId="6F209AE2" w14:textId="77777777" w:rsidR="00122F16" w:rsidRPr="00122F16" w:rsidRDefault="00122F16" w:rsidP="00122F16">
      <w:pPr>
        <w:numPr>
          <w:ilvl w:val="0"/>
          <w:numId w:val="19"/>
        </w:numPr>
        <w:shd w:val="clear" w:color="auto" w:fill="FFFFFF"/>
        <w:spacing w:before="100" w:beforeAutospacing="1" w:after="100" w:afterAutospacing="1"/>
        <w:rPr>
          <w:rFonts w:eastAsia="Times New Roman"/>
          <w:color w:val="000000"/>
          <w:lang w:eastAsia="ja-JP"/>
        </w:rPr>
      </w:pPr>
      <w:r w:rsidRPr="00122F16">
        <w:rPr>
          <w:rFonts w:eastAsia="Times New Roman"/>
          <w:color w:val="000000"/>
          <w:lang w:eastAsia="ja-JP"/>
        </w:rPr>
        <w:t>PRT response visit is December 12th</w:t>
      </w:r>
    </w:p>
    <w:p w14:paraId="50E2CCDB" w14:textId="77777777" w:rsidR="00122F16" w:rsidRPr="00122F16" w:rsidRDefault="00122F16" w:rsidP="00122F16">
      <w:pPr>
        <w:numPr>
          <w:ilvl w:val="0"/>
          <w:numId w:val="19"/>
        </w:numPr>
        <w:shd w:val="clear" w:color="auto" w:fill="FFFFFF"/>
        <w:spacing w:before="100" w:beforeAutospacing="1" w:after="100" w:afterAutospacing="1"/>
        <w:rPr>
          <w:rFonts w:eastAsia="Times New Roman"/>
          <w:color w:val="000000"/>
          <w:lang w:eastAsia="ja-JP"/>
        </w:rPr>
      </w:pPr>
      <w:r w:rsidRPr="00122F16">
        <w:rPr>
          <w:rFonts w:eastAsia="Times New Roman"/>
          <w:color w:val="000000"/>
          <w:lang w:eastAsia="ja-JP"/>
        </w:rPr>
        <w:t>Update on Guided Pathways as presented at Nov. 27th meeting</w:t>
      </w:r>
    </w:p>
    <w:p w14:paraId="27D9D809" w14:textId="77777777" w:rsidR="00122F16" w:rsidRPr="00122F16" w:rsidRDefault="00122F16" w:rsidP="00122F16">
      <w:pPr>
        <w:numPr>
          <w:ilvl w:val="0"/>
          <w:numId w:val="19"/>
        </w:numPr>
        <w:shd w:val="clear" w:color="auto" w:fill="FFFFFF"/>
        <w:spacing w:before="100" w:beforeAutospacing="1" w:after="100" w:afterAutospacing="1"/>
        <w:rPr>
          <w:rFonts w:eastAsia="Times New Roman"/>
          <w:color w:val="000000"/>
          <w:lang w:eastAsia="ja-JP"/>
        </w:rPr>
      </w:pPr>
      <w:r w:rsidRPr="00122F16">
        <w:rPr>
          <w:rFonts w:eastAsia="Times New Roman"/>
          <w:color w:val="000000"/>
          <w:lang w:eastAsia="ja-JP"/>
        </w:rPr>
        <w:t>Ratification of EdCAP goals, including monitoring the progress of QFE and accreditation reports</w:t>
      </w:r>
    </w:p>
    <w:p w14:paraId="7F822FEA" w14:textId="77777777" w:rsidR="00353A85" w:rsidRDefault="00353A85" w:rsidP="00717EF7">
      <w:pPr>
        <w:pStyle w:val="NoSpacing"/>
        <w:rPr>
          <w:rFonts w:ascii="Times New Roman" w:hAnsi="Times New Roman" w:cs="Times New Roman"/>
          <w:color w:val="000000"/>
          <w:sz w:val="24"/>
          <w:szCs w:val="24"/>
        </w:rPr>
      </w:pPr>
    </w:p>
    <w:p w14:paraId="626624AE" w14:textId="77777777" w:rsidR="0036234E" w:rsidRPr="008C4C53" w:rsidRDefault="0036234E" w:rsidP="00717EF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p>
    <w:p w14:paraId="066B8D58" w14:textId="77777777" w:rsidR="00366C6B" w:rsidRDefault="00366C6B" w:rsidP="00366C6B">
      <w:pPr>
        <w:pStyle w:val="xmsonospacing"/>
        <w:rPr>
          <w:rFonts w:ascii="Calibri" w:hAnsi="Calibri" w:cs="Calibri"/>
          <w:color w:val="000000"/>
        </w:rPr>
      </w:pPr>
      <w:r>
        <w:rPr>
          <w:color w:val="000000"/>
          <w:u w:val="single"/>
        </w:rPr>
        <w:t>DE Committee</w:t>
      </w:r>
      <w:r>
        <w:rPr>
          <w:color w:val="000000"/>
        </w:rPr>
        <w:t> (Co-chair: Rachel Messinger)</w:t>
      </w:r>
    </w:p>
    <w:p w14:paraId="671A0C8F" w14:textId="77777777" w:rsidR="00366C6B" w:rsidRDefault="00366C6B" w:rsidP="00366C6B">
      <w:pPr>
        <w:pStyle w:val="xmsonospacing"/>
        <w:rPr>
          <w:rFonts w:ascii="Calibri" w:hAnsi="Calibri" w:cs="Calibri"/>
          <w:color w:val="000000"/>
        </w:rPr>
      </w:pPr>
      <w:r>
        <w:rPr>
          <w:color w:val="000000"/>
        </w:rPr>
        <w:t>Met November 29th</w:t>
      </w:r>
    </w:p>
    <w:p w14:paraId="6D60AE80" w14:textId="77777777" w:rsidR="00366C6B" w:rsidRDefault="00366C6B" w:rsidP="00366C6B">
      <w:pPr>
        <w:numPr>
          <w:ilvl w:val="0"/>
          <w:numId w:val="16"/>
        </w:numPr>
        <w:spacing w:before="100" w:beforeAutospacing="1" w:after="100" w:afterAutospacing="1"/>
        <w:rPr>
          <w:rFonts w:ascii="Calibri" w:eastAsia="Times New Roman" w:hAnsi="Calibri" w:cs="Calibri"/>
          <w:color w:val="000000"/>
        </w:rPr>
      </w:pPr>
      <w:r>
        <w:rPr>
          <w:rFonts w:eastAsia="Times New Roman"/>
          <w:color w:val="000000"/>
        </w:rPr>
        <w:t>Discussed known issues with Canvas and possible solutions</w:t>
      </w:r>
    </w:p>
    <w:p w14:paraId="31135B90" w14:textId="77777777" w:rsidR="00366C6B" w:rsidRDefault="00366C6B" w:rsidP="00366C6B">
      <w:pPr>
        <w:numPr>
          <w:ilvl w:val="0"/>
          <w:numId w:val="16"/>
        </w:numPr>
        <w:spacing w:before="100" w:beforeAutospacing="1" w:after="100" w:afterAutospacing="1"/>
        <w:rPr>
          <w:rFonts w:ascii="Calibri" w:eastAsia="Times New Roman" w:hAnsi="Calibri" w:cs="Calibri"/>
          <w:color w:val="000000"/>
        </w:rPr>
      </w:pPr>
      <w:r>
        <w:rPr>
          <w:rFonts w:eastAsia="Times New Roman"/>
          <w:color w:val="000000"/>
        </w:rPr>
        <w:t>We reaffirmed our support for joining the OEI--the vote was unanimous</w:t>
      </w:r>
    </w:p>
    <w:p w14:paraId="4EAC6EEA" w14:textId="77777777" w:rsidR="00366C6B" w:rsidRDefault="00366C6B" w:rsidP="00366C6B">
      <w:pPr>
        <w:numPr>
          <w:ilvl w:val="0"/>
          <w:numId w:val="16"/>
        </w:numPr>
        <w:spacing w:before="100" w:beforeAutospacing="1" w:after="100" w:afterAutospacing="1"/>
        <w:rPr>
          <w:rFonts w:ascii="Calibri" w:eastAsia="Times New Roman" w:hAnsi="Calibri" w:cs="Calibri"/>
          <w:color w:val="000000"/>
        </w:rPr>
      </w:pPr>
      <w:r>
        <w:rPr>
          <w:rFonts w:eastAsia="Times New Roman"/>
          <w:color w:val="000000"/>
        </w:rPr>
        <w:t>We discussed the use of DE Professional Development Funds from the District-there was support for compensation in the amount of around $1000 for faculty members taking the "Design to Align" workshop to become mentors to new faculty members in the spring; also support to use the funds to send faculty members to the Online Teaching Conference in Anaheim in June</w:t>
      </w:r>
    </w:p>
    <w:p w14:paraId="4827EB69" w14:textId="77777777" w:rsidR="00366C6B" w:rsidRDefault="00366C6B" w:rsidP="00366C6B">
      <w:pPr>
        <w:numPr>
          <w:ilvl w:val="0"/>
          <w:numId w:val="16"/>
        </w:numPr>
        <w:spacing w:before="100" w:beforeAutospacing="1" w:after="100" w:afterAutospacing="1"/>
        <w:rPr>
          <w:rFonts w:ascii="Calibri" w:eastAsia="Times New Roman" w:hAnsi="Calibri" w:cs="Calibri"/>
          <w:color w:val="000000"/>
        </w:rPr>
      </w:pPr>
      <w:r>
        <w:rPr>
          <w:rFonts w:eastAsia="Times New Roman"/>
          <w:color w:val="000000"/>
        </w:rPr>
        <w:t>Recap of Project FLOW</w:t>
      </w:r>
    </w:p>
    <w:p w14:paraId="653F094F" w14:textId="3303DF69" w:rsidR="00CA35FF" w:rsidRPr="00BD22E2" w:rsidRDefault="00366C6B" w:rsidP="007016FB">
      <w:pPr>
        <w:numPr>
          <w:ilvl w:val="0"/>
          <w:numId w:val="16"/>
        </w:numPr>
        <w:spacing w:before="100" w:beforeAutospacing="1" w:after="100" w:afterAutospacing="1"/>
        <w:rPr>
          <w:rFonts w:ascii="Calibri" w:eastAsia="Times New Roman" w:hAnsi="Calibri" w:cs="Calibri"/>
          <w:color w:val="000000"/>
        </w:rPr>
      </w:pPr>
      <w:r>
        <w:rPr>
          <w:rFonts w:eastAsia="Times New Roman"/>
          <w:color w:val="000000"/>
        </w:rPr>
        <w:t>Announcement of DE Summit at MC Friday March 2nd 2018; workgroup formed to create the agenda  </w:t>
      </w:r>
    </w:p>
    <w:sectPr w:rsidR="00CA35FF" w:rsidRPr="00BD2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288"/>
    <w:multiLevelType w:val="hybridMultilevel"/>
    <w:tmpl w:val="512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E47544"/>
    <w:multiLevelType w:val="hybridMultilevel"/>
    <w:tmpl w:val="095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17E0A"/>
    <w:multiLevelType w:val="multilevel"/>
    <w:tmpl w:val="41B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3"/>
  </w:num>
  <w:num w:numId="5">
    <w:abstractNumId w:val="7"/>
  </w:num>
  <w:num w:numId="6">
    <w:abstractNumId w:val="17"/>
  </w:num>
  <w:num w:numId="7">
    <w:abstractNumId w:val="11"/>
  </w:num>
  <w:num w:numId="8">
    <w:abstractNumId w:val="10"/>
  </w:num>
  <w:num w:numId="9">
    <w:abstractNumId w:val="4"/>
  </w:num>
  <w:num w:numId="10">
    <w:abstractNumId w:val="14"/>
  </w:num>
  <w:num w:numId="11">
    <w:abstractNumId w:val="13"/>
  </w:num>
  <w:num w:numId="12">
    <w:abstractNumId w:val="8"/>
  </w:num>
  <w:num w:numId="13">
    <w:abstractNumId w:val="16"/>
  </w:num>
  <w:num w:numId="14">
    <w:abstractNumId w:val="0"/>
  </w:num>
  <w:num w:numId="15">
    <w:abstractNumId w:val="15"/>
  </w:num>
  <w:num w:numId="16">
    <w:abstractNumId w:val="18"/>
  </w:num>
  <w:num w:numId="17">
    <w:abstractNumId w:val="2"/>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122F16"/>
    <w:rsid w:val="00151BCC"/>
    <w:rsid w:val="001B4155"/>
    <w:rsid w:val="002139D6"/>
    <w:rsid w:val="002C6ED3"/>
    <w:rsid w:val="00353A85"/>
    <w:rsid w:val="0036234E"/>
    <w:rsid w:val="0036362F"/>
    <w:rsid w:val="00366C6B"/>
    <w:rsid w:val="0056624B"/>
    <w:rsid w:val="00587252"/>
    <w:rsid w:val="00591DF9"/>
    <w:rsid w:val="00595F71"/>
    <w:rsid w:val="007016FB"/>
    <w:rsid w:val="00717EF7"/>
    <w:rsid w:val="008145BA"/>
    <w:rsid w:val="008870F4"/>
    <w:rsid w:val="008C4C53"/>
    <w:rsid w:val="00990D1C"/>
    <w:rsid w:val="00A344C4"/>
    <w:rsid w:val="00A67E73"/>
    <w:rsid w:val="00A811A8"/>
    <w:rsid w:val="00A92AC3"/>
    <w:rsid w:val="00B13DB8"/>
    <w:rsid w:val="00B218AA"/>
    <w:rsid w:val="00BD22E2"/>
    <w:rsid w:val="00BE6552"/>
    <w:rsid w:val="00CA35FF"/>
    <w:rsid w:val="00DA4EE4"/>
    <w:rsid w:val="00DC5100"/>
    <w:rsid w:val="00E25BCF"/>
    <w:rsid w:val="00E51183"/>
    <w:rsid w:val="00F40C55"/>
    <w:rsid w:val="00FB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14388E8F-D796-4E82-9DB9-34E9CF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554320014">
      <w:bodyDiv w:val="1"/>
      <w:marLeft w:val="0"/>
      <w:marRight w:val="0"/>
      <w:marTop w:val="0"/>
      <w:marBottom w:val="0"/>
      <w:divBdr>
        <w:top w:val="none" w:sz="0" w:space="0" w:color="auto"/>
        <w:left w:val="none" w:sz="0" w:space="0" w:color="auto"/>
        <w:bottom w:val="none" w:sz="0" w:space="0" w:color="auto"/>
        <w:right w:val="none" w:sz="0" w:space="0" w:color="auto"/>
      </w:divBdr>
      <w:divsChild>
        <w:div w:id="1683244282">
          <w:marLeft w:val="720"/>
          <w:marRight w:val="0"/>
          <w:marTop w:val="0"/>
          <w:marBottom w:val="0"/>
          <w:divBdr>
            <w:top w:val="none" w:sz="0" w:space="0" w:color="auto"/>
            <w:left w:val="none" w:sz="0" w:space="0" w:color="auto"/>
            <w:bottom w:val="none" w:sz="0" w:space="0" w:color="auto"/>
            <w:right w:val="none" w:sz="0" w:space="0" w:color="auto"/>
          </w:divBdr>
        </w:div>
        <w:div w:id="1344015122">
          <w:marLeft w:val="720"/>
          <w:marRight w:val="0"/>
          <w:marTop w:val="0"/>
          <w:marBottom w:val="0"/>
          <w:divBdr>
            <w:top w:val="none" w:sz="0" w:space="0" w:color="auto"/>
            <w:left w:val="none" w:sz="0" w:space="0" w:color="auto"/>
            <w:bottom w:val="none" w:sz="0" w:space="0" w:color="auto"/>
            <w:right w:val="none" w:sz="0" w:space="0" w:color="auto"/>
          </w:divBdr>
        </w:div>
        <w:div w:id="1263302833">
          <w:marLeft w:val="720"/>
          <w:marRight w:val="0"/>
          <w:marTop w:val="0"/>
          <w:marBottom w:val="0"/>
          <w:divBdr>
            <w:top w:val="none" w:sz="0" w:space="0" w:color="auto"/>
            <w:left w:val="none" w:sz="0" w:space="0" w:color="auto"/>
            <w:bottom w:val="none" w:sz="0" w:space="0" w:color="auto"/>
            <w:right w:val="none" w:sz="0" w:space="0" w:color="auto"/>
          </w:divBdr>
        </w:div>
        <w:div w:id="1130434615">
          <w:marLeft w:val="720"/>
          <w:marRight w:val="0"/>
          <w:marTop w:val="0"/>
          <w:marBottom w:val="0"/>
          <w:divBdr>
            <w:top w:val="none" w:sz="0" w:space="0" w:color="auto"/>
            <w:left w:val="none" w:sz="0" w:space="0" w:color="auto"/>
            <w:bottom w:val="none" w:sz="0" w:space="0" w:color="auto"/>
            <w:right w:val="none" w:sz="0" w:space="0" w:color="auto"/>
          </w:divBdr>
        </w:div>
      </w:divsChild>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 w:id="14064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D04C-BECA-4CC4-8C1C-FAFF9161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5</cp:revision>
  <cp:lastPrinted>2017-09-19T02:46:00Z</cp:lastPrinted>
  <dcterms:created xsi:type="dcterms:W3CDTF">2017-12-04T22:42:00Z</dcterms:created>
  <dcterms:modified xsi:type="dcterms:W3CDTF">2017-12-04T22:44:00Z</dcterms:modified>
</cp:coreProperties>
</file>