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62494" w14:textId="08215BB7" w:rsidR="00B13DB8" w:rsidRPr="008C4C53" w:rsidRDefault="00B13DB8" w:rsidP="00A77CDB">
      <w:pPr>
        <w:pStyle w:val="NoSpacing"/>
        <w:jc w:val="center"/>
        <w:rPr>
          <w:rFonts w:ascii="Times New Roman" w:hAnsi="Times New Roman" w:cs="Times New Roman"/>
          <w:sz w:val="24"/>
          <w:szCs w:val="24"/>
        </w:rPr>
      </w:pPr>
      <w:r w:rsidRPr="008C4C53">
        <w:rPr>
          <w:rFonts w:ascii="Times New Roman" w:hAnsi="Times New Roman" w:cs="Times New Roman"/>
          <w:sz w:val="24"/>
          <w:szCs w:val="24"/>
          <w:u w:val="single"/>
        </w:rPr>
        <w:t>AS Council Standing Committee Reports</w:t>
      </w:r>
      <w:r w:rsidR="00BD41BD">
        <w:rPr>
          <w:rFonts w:ascii="Times New Roman" w:hAnsi="Times New Roman" w:cs="Times New Roman"/>
          <w:sz w:val="24"/>
          <w:szCs w:val="24"/>
          <w:u w:val="single"/>
        </w:rPr>
        <w:t xml:space="preserve"> </w:t>
      </w:r>
      <w:r w:rsidR="00717EF7">
        <w:rPr>
          <w:rFonts w:ascii="Times New Roman" w:hAnsi="Times New Roman" w:cs="Times New Roman"/>
          <w:sz w:val="24"/>
          <w:szCs w:val="24"/>
          <w:u w:val="single"/>
        </w:rPr>
        <w:t>(</w:t>
      </w:r>
      <w:r w:rsidR="00204F71">
        <w:rPr>
          <w:rFonts w:ascii="Times New Roman" w:hAnsi="Times New Roman" w:cs="Times New Roman"/>
          <w:sz w:val="24"/>
          <w:szCs w:val="24"/>
          <w:u w:val="single"/>
        </w:rPr>
        <w:t xml:space="preserve">6 </w:t>
      </w:r>
      <w:r w:rsidR="00BD41BD">
        <w:rPr>
          <w:rFonts w:ascii="Times New Roman" w:hAnsi="Times New Roman" w:cs="Times New Roman"/>
          <w:sz w:val="24"/>
          <w:szCs w:val="24"/>
          <w:u w:val="single"/>
        </w:rPr>
        <w:t>March</w:t>
      </w:r>
      <w:r w:rsidR="00204F71">
        <w:rPr>
          <w:rFonts w:ascii="Times New Roman" w:hAnsi="Times New Roman" w:cs="Times New Roman"/>
          <w:sz w:val="24"/>
          <w:szCs w:val="24"/>
          <w:u w:val="single"/>
        </w:rPr>
        <w:t xml:space="preserve"> </w:t>
      </w:r>
      <w:r w:rsidR="00366C6B" w:rsidRPr="00366C6B">
        <w:rPr>
          <w:rFonts w:ascii="Times New Roman" w:hAnsi="Times New Roman" w:cs="Times New Roman"/>
          <w:sz w:val="24"/>
          <w:szCs w:val="24"/>
          <w:u w:val="single"/>
        </w:rPr>
        <w:t>2</w:t>
      </w:r>
      <w:r w:rsidRPr="00366C6B">
        <w:rPr>
          <w:rFonts w:ascii="Times New Roman" w:hAnsi="Times New Roman" w:cs="Times New Roman"/>
          <w:sz w:val="24"/>
          <w:szCs w:val="24"/>
          <w:u w:val="single"/>
        </w:rPr>
        <w:t>01</w:t>
      </w:r>
      <w:r w:rsidR="00204F71">
        <w:rPr>
          <w:rFonts w:ascii="Times New Roman" w:hAnsi="Times New Roman" w:cs="Times New Roman"/>
          <w:sz w:val="24"/>
          <w:szCs w:val="24"/>
          <w:u w:val="single"/>
        </w:rPr>
        <w:t>8</w:t>
      </w:r>
      <w:r w:rsidR="00717EF7" w:rsidRPr="00366C6B">
        <w:rPr>
          <w:rFonts w:ascii="Times New Roman" w:hAnsi="Times New Roman" w:cs="Times New Roman"/>
          <w:sz w:val="24"/>
          <w:szCs w:val="24"/>
          <w:u w:val="single"/>
        </w:rPr>
        <w:t>)</w:t>
      </w:r>
    </w:p>
    <w:p w14:paraId="62662495" w14:textId="77777777" w:rsidR="00B13DB8" w:rsidRPr="008C4C53" w:rsidRDefault="00B13DB8" w:rsidP="008C4C53">
      <w:pPr>
        <w:pStyle w:val="NoSpacing"/>
        <w:rPr>
          <w:rFonts w:ascii="Times New Roman" w:hAnsi="Times New Roman" w:cs="Times New Roman"/>
          <w:sz w:val="24"/>
          <w:szCs w:val="24"/>
        </w:rPr>
      </w:pPr>
    </w:p>
    <w:p w14:paraId="626624AA" w14:textId="77777777" w:rsidR="00FB3FCE" w:rsidRDefault="00FB3FCE" w:rsidP="008C4C53">
      <w:pPr>
        <w:pStyle w:val="NoSpacing"/>
        <w:rPr>
          <w:rFonts w:ascii="Times New Roman" w:hAnsi="Times New Roman" w:cs="Times New Roman"/>
          <w:color w:val="000000"/>
          <w:sz w:val="24"/>
          <w:szCs w:val="24"/>
        </w:rPr>
      </w:pPr>
    </w:p>
    <w:p w14:paraId="2C43451E" w14:textId="77777777" w:rsidR="00BD41BD" w:rsidRDefault="00BD41BD"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Curriculum Committee </w:t>
      </w:r>
      <w:r>
        <w:rPr>
          <w:rFonts w:ascii="Times New Roman" w:hAnsi="Times New Roman" w:cs="Times New Roman"/>
          <w:color w:val="000000"/>
          <w:sz w:val="24"/>
          <w:szCs w:val="24"/>
        </w:rPr>
        <w:t>(Co-chair: Jerry Mansfield)</w:t>
      </w:r>
    </w:p>
    <w:p w14:paraId="18044527" w14:textId="77777777" w:rsidR="00BD41BD" w:rsidRDefault="00BD41BD"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 February 20</w:t>
      </w:r>
    </w:p>
    <w:p w14:paraId="71511CCB" w14:textId="77777777" w:rsidR="00EF6404" w:rsidRPr="00EF6404" w:rsidRDefault="00EF6404" w:rsidP="00EF6404">
      <w:pPr>
        <w:pStyle w:val="NoSpacing"/>
        <w:numPr>
          <w:ilvl w:val="0"/>
          <w:numId w:val="32"/>
        </w:numPr>
        <w:rPr>
          <w:rFonts w:ascii="Times New Roman" w:hAnsi="Times New Roman"/>
          <w:color w:val="000000"/>
          <w:sz w:val="24"/>
          <w:szCs w:val="24"/>
        </w:rPr>
      </w:pPr>
      <w:r w:rsidRPr="00EF6404">
        <w:rPr>
          <w:rFonts w:ascii="Times New Roman" w:hAnsi="Times New Roman"/>
          <w:color w:val="000000"/>
          <w:sz w:val="24"/>
          <w:szCs w:val="24"/>
        </w:rPr>
        <w:t>Finalized process for noncredit courses.</w:t>
      </w:r>
    </w:p>
    <w:p w14:paraId="4FCA879D" w14:textId="209A5BF7" w:rsidR="00EF6404" w:rsidRPr="00EF6404" w:rsidRDefault="00EF6404" w:rsidP="00EF6404">
      <w:pPr>
        <w:pStyle w:val="NoSpacing"/>
        <w:numPr>
          <w:ilvl w:val="0"/>
          <w:numId w:val="32"/>
        </w:numPr>
        <w:rPr>
          <w:rFonts w:ascii="Times New Roman" w:hAnsi="Times New Roman"/>
          <w:color w:val="000000"/>
          <w:sz w:val="24"/>
          <w:szCs w:val="24"/>
        </w:rPr>
      </w:pPr>
      <w:r w:rsidRPr="00EF6404">
        <w:rPr>
          <w:rFonts w:ascii="Times New Roman" w:hAnsi="Times New Roman"/>
          <w:color w:val="000000"/>
          <w:sz w:val="24"/>
          <w:szCs w:val="24"/>
        </w:rPr>
        <w:t xml:space="preserve">Provided additional information to </w:t>
      </w:r>
      <w:r w:rsidR="009847A6" w:rsidRPr="00EF6404">
        <w:rPr>
          <w:rFonts w:ascii="Times New Roman" w:hAnsi="Times New Roman"/>
          <w:color w:val="000000"/>
          <w:sz w:val="24"/>
          <w:szCs w:val="24"/>
        </w:rPr>
        <w:t>departments</w:t>
      </w:r>
      <w:r w:rsidRPr="00EF6404">
        <w:rPr>
          <w:rFonts w:ascii="Times New Roman" w:hAnsi="Times New Roman"/>
          <w:color w:val="000000"/>
          <w:sz w:val="24"/>
          <w:szCs w:val="24"/>
        </w:rPr>
        <w:t xml:space="preserve"> about the proposed GE pattern for STEM and CTE majors.</w:t>
      </w:r>
    </w:p>
    <w:p w14:paraId="27C17338" w14:textId="77777777" w:rsidR="00EF6404" w:rsidRPr="00EF6404" w:rsidRDefault="00EF6404" w:rsidP="00EF6404">
      <w:pPr>
        <w:pStyle w:val="NoSpacing"/>
        <w:numPr>
          <w:ilvl w:val="0"/>
          <w:numId w:val="32"/>
        </w:numPr>
        <w:rPr>
          <w:rFonts w:ascii="Times New Roman" w:hAnsi="Times New Roman"/>
          <w:color w:val="000000"/>
          <w:sz w:val="24"/>
          <w:szCs w:val="24"/>
        </w:rPr>
      </w:pPr>
      <w:r w:rsidRPr="00EF6404">
        <w:rPr>
          <w:rFonts w:ascii="Times New Roman" w:hAnsi="Times New Roman"/>
          <w:color w:val="000000"/>
          <w:sz w:val="24"/>
          <w:szCs w:val="24"/>
        </w:rPr>
        <w:t>Did a preliminary review of the process for creating and revising CTE programs.  The main takeaway is that new CTE programs must go to the regional consortium in their early planning stages (prior to Tech Review) for preliminary review.  They will go to the consortium for final approval as they go through Tech Review.   More to come.</w:t>
      </w:r>
    </w:p>
    <w:p w14:paraId="436DF55F" w14:textId="77777777" w:rsidR="00EF6404" w:rsidRPr="00EF6404" w:rsidRDefault="00EF6404" w:rsidP="00EF6404">
      <w:pPr>
        <w:pStyle w:val="NoSpacing"/>
        <w:numPr>
          <w:ilvl w:val="0"/>
          <w:numId w:val="32"/>
        </w:numPr>
        <w:rPr>
          <w:rFonts w:ascii="Times New Roman" w:hAnsi="Times New Roman"/>
          <w:color w:val="000000"/>
          <w:sz w:val="24"/>
          <w:szCs w:val="24"/>
        </w:rPr>
      </w:pPr>
      <w:r w:rsidRPr="00EF6404">
        <w:rPr>
          <w:rFonts w:ascii="Times New Roman" w:hAnsi="Times New Roman"/>
          <w:color w:val="000000"/>
          <w:sz w:val="24"/>
          <w:szCs w:val="24"/>
        </w:rPr>
        <w:t>Reviewed the pros and cons of forming “families” for sequenced courses.</w:t>
      </w:r>
    </w:p>
    <w:p w14:paraId="6C6B2908" w14:textId="77777777" w:rsidR="00EF6404" w:rsidRPr="00EF6404" w:rsidRDefault="00EF6404" w:rsidP="00EF6404">
      <w:pPr>
        <w:pStyle w:val="NoSpacing"/>
        <w:numPr>
          <w:ilvl w:val="0"/>
          <w:numId w:val="32"/>
        </w:numPr>
        <w:rPr>
          <w:rFonts w:ascii="Times New Roman" w:hAnsi="Times New Roman"/>
          <w:color w:val="000000"/>
          <w:sz w:val="24"/>
          <w:szCs w:val="24"/>
        </w:rPr>
      </w:pPr>
      <w:r w:rsidRPr="00EF6404">
        <w:rPr>
          <w:rFonts w:ascii="Times New Roman" w:hAnsi="Times New Roman"/>
          <w:color w:val="000000"/>
          <w:sz w:val="24"/>
          <w:szCs w:val="24"/>
        </w:rPr>
        <w:t>In addition to scheduled course revisions, the committee approved the following new courses:</w:t>
      </w:r>
    </w:p>
    <w:p w14:paraId="66120AD8" w14:textId="77777777" w:rsidR="00EF6404" w:rsidRPr="00EF6404" w:rsidRDefault="00EF6404" w:rsidP="009847A6">
      <w:pPr>
        <w:pStyle w:val="NoSpacing"/>
        <w:numPr>
          <w:ilvl w:val="1"/>
          <w:numId w:val="32"/>
        </w:numPr>
        <w:rPr>
          <w:rFonts w:ascii="Times New Roman" w:hAnsi="Times New Roman"/>
          <w:color w:val="000000"/>
          <w:sz w:val="24"/>
          <w:szCs w:val="24"/>
        </w:rPr>
      </w:pPr>
      <w:r w:rsidRPr="00EF6404">
        <w:rPr>
          <w:rFonts w:ascii="Times New Roman" w:hAnsi="Times New Roman"/>
          <w:color w:val="000000"/>
          <w:sz w:val="24"/>
          <w:szCs w:val="24"/>
        </w:rPr>
        <w:t>ART 79C, Figure Sculpture III</w:t>
      </w:r>
    </w:p>
    <w:p w14:paraId="5D36F2E2" w14:textId="77777777" w:rsidR="00EF6404" w:rsidRPr="00EF6404" w:rsidRDefault="00EF6404" w:rsidP="009847A6">
      <w:pPr>
        <w:pStyle w:val="NoSpacing"/>
        <w:numPr>
          <w:ilvl w:val="1"/>
          <w:numId w:val="32"/>
        </w:numPr>
        <w:rPr>
          <w:rFonts w:ascii="Times New Roman" w:hAnsi="Times New Roman"/>
          <w:color w:val="000000"/>
          <w:sz w:val="24"/>
          <w:szCs w:val="24"/>
        </w:rPr>
      </w:pPr>
      <w:r w:rsidRPr="00EF6404">
        <w:rPr>
          <w:rFonts w:ascii="Times New Roman" w:hAnsi="Times New Roman"/>
          <w:color w:val="000000"/>
          <w:sz w:val="24"/>
          <w:szCs w:val="24"/>
        </w:rPr>
        <w:t>ARTH M80, Internship in Art History</w:t>
      </w:r>
    </w:p>
    <w:p w14:paraId="2010AFF4" w14:textId="77777777" w:rsidR="00EF6404" w:rsidRPr="00EF6404" w:rsidRDefault="00EF6404" w:rsidP="009847A6">
      <w:pPr>
        <w:pStyle w:val="NoSpacing"/>
        <w:numPr>
          <w:ilvl w:val="1"/>
          <w:numId w:val="32"/>
        </w:numPr>
        <w:rPr>
          <w:rFonts w:ascii="Times New Roman" w:hAnsi="Times New Roman"/>
          <w:color w:val="000000"/>
          <w:sz w:val="24"/>
          <w:szCs w:val="24"/>
        </w:rPr>
      </w:pPr>
      <w:r w:rsidRPr="00EF6404">
        <w:rPr>
          <w:rFonts w:ascii="Times New Roman" w:hAnsi="Times New Roman"/>
          <w:color w:val="000000"/>
          <w:sz w:val="24"/>
          <w:szCs w:val="24"/>
        </w:rPr>
        <w:t>ARTH M122, Independent Study in Art History</w:t>
      </w:r>
    </w:p>
    <w:p w14:paraId="3B3AF40A" w14:textId="77777777" w:rsidR="00EF6404" w:rsidRPr="00EF6404" w:rsidRDefault="00EF6404" w:rsidP="009847A6">
      <w:pPr>
        <w:pStyle w:val="NoSpacing"/>
        <w:numPr>
          <w:ilvl w:val="1"/>
          <w:numId w:val="32"/>
        </w:numPr>
        <w:rPr>
          <w:rFonts w:ascii="Times New Roman" w:hAnsi="Times New Roman"/>
          <w:color w:val="000000"/>
          <w:sz w:val="24"/>
          <w:szCs w:val="24"/>
        </w:rPr>
      </w:pPr>
      <w:r w:rsidRPr="00EF6404">
        <w:rPr>
          <w:rFonts w:ascii="Times New Roman" w:hAnsi="Times New Roman"/>
          <w:color w:val="000000"/>
          <w:sz w:val="24"/>
          <w:szCs w:val="24"/>
        </w:rPr>
        <w:t>CD M21, Infant and Toddler Development</w:t>
      </w:r>
    </w:p>
    <w:p w14:paraId="5FB0F9A6" w14:textId="77777777" w:rsidR="00EF6404" w:rsidRPr="00EF6404" w:rsidRDefault="00EF6404" w:rsidP="009847A6">
      <w:pPr>
        <w:pStyle w:val="NoSpacing"/>
        <w:numPr>
          <w:ilvl w:val="1"/>
          <w:numId w:val="32"/>
        </w:numPr>
        <w:rPr>
          <w:rFonts w:ascii="Times New Roman" w:hAnsi="Times New Roman"/>
          <w:color w:val="000000"/>
          <w:sz w:val="24"/>
          <w:szCs w:val="24"/>
        </w:rPr>
      </w:pPr>
      <w:r w:rsidRPr="00EF6404">
        <w:rPr>
          <w:rFonts w:ascii="Times New Roman" w:hAnsi="Times New Roman"/>
          <w:color w:val="000000"/>
          <w:sz w:val="24"/>
          <w:szCs w:val="24"/>
        </w:rPr>
        <w:t>EDU M08, Children’s Art within a Multicultural Perspective (co-listed with CD M08)</w:t>
      </w:r>
    </w:p>
    <w:p w14:paraId="252DCD75" w14:textId="033A25CD" w:rsidR="00EF6404" w:rsidRPr="00EF6404" w:rsidRDefault="00EF6404" w:rsidP="009847A6">
      <w:pPr>
        <w:pStyle w:val="NoSpacing"/>
        <w:numPr>
          <w:ilvl w:val="1"/>
          <w:numId w:val="32"/>
        </w:numPr>
        <w:rPr>
          <w:rFonts w:ascii="Times New Roman" w:hAnsi="Times New Roman"/>
          <w:color w:val="000000"/>
          <w:sz w:val="24"/>
          <w:szCs w:val="24"/>
        </w:rPr>
      </w:pPr>
      <w:r w:rsidRPr="00EF6404">
        <w:rPr>
          <w:rFonts w:ascii="Times New Roman" w:hAnsi="Times New Roman"/>
          <w:color w:val="000000"/>
          <w:sz w:val="24"/>
          <w:szCs w:val="24"/>
        </w:rPr>
        <w:t>ITAL M102, Elementary Italian II</w:t>
      </w:r>
    </w:p>
    <w:p w14:paraId="692FBC9F" w14:textId="77777777" w:rsidR="00EF6404" w:rsidRPr="00EF6404" w:rsidRDefault="00EF6404" w:rsidP="00EF6404">
      <w:pPr>
        <w:pStyle w:val="NoSpacing"/>
        <w:numPr>
          <w:ilvl w:val="0"/>
          <w:numId w:val="33"/>
        </w:numPr>
        <w:rPr>
          <w:rFonts w:ascii="Times New Roman" w:hAnsi="Times New Roman"/>
          <w:color w:val="000000"/>
          <w:sz w:val="24"/>
          <w:szCs w:val="24"/>
        </w:rPr>
      </w:pPr>
      <w:r w:rsidRPr="00EF6404">
        <w:rPr>
          <w:rFonts w:ascii="Times New Roman" w:hAnsi="Times New Roman"/>
          <w:color w:val="000000"/>
          <w:sz w:val="24"/>
          <w:szCs w:val="24"/>
        </w:rPr>
        <w:t xml:space="preserve">Created a new Certificate of Achievement: Songwriting </w:t>
      </w:r>
    </w:p>
    <w:p w14:paraId="4C9AFFB8" w14:textId="3DD085CC" w:rsidR="00EF6404" w:rsidRPr="00EF6404" w:rsidRDefault="00EF6404" w:rsidP="008C4C53">
      <w:pPr>
        <w:pStyle w:val="NoSpacing"/>
        <w:numPr>
          <w:ilvl w:val="0"/>
          <w:numId w:val="33"/>
        </w:numPr>
        <w:rPr>
          <w:rFonts w:ascii="Times New Roman" w:hAnsi="Times New Roman"/>
          <w:color w:val="000000"/>
          <w:sz w:val="24"/>
          <w:szCs w:val="24"/>
        </w:rPr>
      </w:pPr>
      <w:r w:rsidRPr="00EF6404">
        <w:rPr>
          <w:rFonts w:ascii="Times New Roman" w:hAnsi="Times New Roman"/>
          <w:color w:val="000000"/>
          <w:sz w:val="24"/>
          <w:szCs w:val="24"/>
        </w:rPr>
        <w:t xml:space="preserve">Identified a gap in the program review process that affects Financial Aid.  Programs of study are being approved before the Financial Aid office approves the programs for financial aid.  Steps are being taken to close the gap. </w:t>
      </w:r>
    </w:p>
    <w:p w14:paraId="2EA6F96D" w14:textId="77777777" w:rsidR="00BD41BD" w:rsidRDefault="00BD41BD" w:rsidP="008C4C53">
      <w:pPr>
        <w:pStyle w:val="NoSpacing"/>
        <w:rPr>
          <w:rFonts w:ascii="Times New Roman" w:hAnsi="Times New Roman" w:cs="Times New Roman"/>
          <w:color w:val="000000"/>
          <w:sz w:val="24"/>
          <w:szCs w:val="24"/>
        </w:rPr>
      </w:pPr>
    </w:p>
    <w:p w14:paraId="5CC6DE8F" w14:textId="77777777" w:rsidR="009847A6" w:rsidRDefault="009847A6" w:rsidP="008C4C53">
      <w:pPr>
        <w:pStyle w:val="NoSpacing"/>
        <w:rPr>
          <w:rFonts w:ascii="Times New Roman" w:hAnsi="Times New Roman" w:cs="Times New Roman"/>
          <w:color w:val="000000"/>
          <w:sz w:val="24"/>
          <w:szCs w:val="24"/>
        </w:rPr>
      </w:pPr>
    </w:p>
    <w:p w14:paraId="7F0F60C8" w14:textId="77777777" w:rsidR="00BD41BD" w:rsidRDefault="00BD41BD" w:rsidP="008C4C53">
      <w:pPr>
        <w:pStyle w:val="NoSpacing"/>
        <w:rPr>
          <w:rFonts w:ascii="Times New Roman" w:hAnsi="Times New Roman" w:cs="Times New Roman"/>
          <w:color w:val="000000"/>
          <w:sz w:val="24"/>
          <w:szCs w:val="24"/>
        </w:rPr>
      </w:pPr>
      <w:r w:rsidRPr="00BD41BD">
        <w:rPr>
          <w:rFonts w:ascii="Times New Roman" w:hAnsi="Times New Roman" w:cs="Times New Roman"/>
          <w:color w:val="000000"/>
          <w:sz w:val="24"/>
          <w:szCs w:val="24"/>
          <w:u w:val="single"/>
        </w:rPr>
        <w:t>Professional Development Committee</w:t>
      </w:r>
      <w:r>
        <w:rPr>
          <w:rFonts w:ascii="Times New Roman" w:hAnsi="Times New Roman" w:cs="Times New Roman"/>
          <w:color w:val="000000"/>
          <w:sz w:val="24"/>
          <w:szCs w:val="24"/>
        </w:rPr>
        <w:t xml:space="preserve"> (Co-chair: Lee </w:t>
      </w:r>
      <w:proofErr w:type="spellStart"/>
      <w:r>
        <w:rPr>
          <w:rFonts w:ascii="Times New Roman" w:hAnsi="Times New Roman" w:cs="Times New Roman"/>
          <w:color w:val="000000"/>
          <w:sz w:val="24"/>
          <w:szCs w:val="24"/>
        </w:rPr>
        <w:t>Ballestero</w:t>
      </w:r>
      <w:proofErr w:type="spellEnd"/>
      <w:r>
        <w:rPr>
          <w:rFonts w:ascii="Times New Roman" w:hAnsi="Times New Roman" w:cs="Times New Roman"/>
          <w:color w:val="000000"/>
          <w:sz w:val="24"/>
          <w:szCs w:val="24"/>
        </w:rPr>
        <w:t>)</w:t>
      </w:r>
    </w:p>
    <w:p w14:paraId="43F63941" w14:textId="77777777" w:rsidR="00BD41BD" w:rsidRDefault="00BD41BD"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 February 21</w:t>
      </w:r>
    </w:p>
    <w:p w14:paraId="25331AE1" w14:textId="418FC283" w:rsidR="0052477A" w:rsidRDefault="0052477A" w:rsidP="0052477A">
      <w:pPr>
        <w:pStyle w:val="NoSpacing"/>
        <w:numPr>
          <w:ilvl w:val="0"/>
          <w:numId w:val="23"/>
        </w:numPr>
        <w:rPr>
          <w:rFonts w:ascii="Times New Roman" w:hAnsi="Times New Roman" w:cs="Times New Roman"/>
          <w:color w:val="000000"/>
          <w:sz w:val="24"/>
          <w:szCs w:val="24"/>
        </w:rPr>
      </w:pPr>
      <w:r>
        <w:rPr>
          <w:rFonts w:ascii="Times New Roman" w:hAnsi="Times New Roman" w:cs="Times New Roman"/>
          <w:color w:val="000000"/>
          <w:sz w:val="24"/>
          <w:szCs w:val="24"/>
        </w:rPr>
        <w:t>Finalized the April 26</w:t>
      </w:r>
      <w:r w:rsidRPr="0052477A">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PD Day</w:t>
      </w:r>
    </w:p>
    <w:p w14:paraId="4325F355" w14:textId="4832E14D" w:rsidR="0052477A" w:rsidRDefault="0052477A" w:rsidP="0052477A">
      <w:pPr>
        <w:pStyle w:val="NoSpacing"/>
        <w:numPr>
          <w:ilvl w:val="0"/>
          <w:numId w:val="23"/>
        </w:numPr>
        <w:rPr>
          <w:rFonts w:ascii="Times New Roman" w:hAnsi="Times New Roman" w:cs="Times New Roman"/>
          <w:color w:val="000000"/>
          <w:sz w:val="24"/>
          <w:szCs w:val="24"/>
        </w:rPr>
      </w:pPr>
      <w:r>
        <w:rPr>
          <w:rFonts w:ascii="Times New Roman" w:hAnsi="Times New Roman" w:cs="Times New Roman"/>
          <w:color w:val="000000"/>
          <w:sz w:val="24"/>
          <w:szCs w:val="24"/>
        </w:rPr>
        <w:t>Schedule will hopefully be out by end of March</w:t>
      </w:r>
    </w:p>
    <w:p w14:paraId="21F4D242" w14:textId="3339612C" w:rsidR="0052477A" w:rsidRDefault="0052477A" w:rsidP="0052477A">
      <w:pPr>
        <w:pStyle w:val="NoSpacing"/>
        <w:numPr>
          <w:ilvl w:val="0"/>
          <w:numId w:val="23"/>
        </w:numPr>
        <w:rPr>
          <w:rFonts w:ascii="Times New Roman" w:hAnsi="Times New Roman" w:cs="Times New Roman"/>
          <w:color w:val="000000"/>
          <w:sz w:val="24"/>
          <w:szCs w:val="24"/>
        </w:rPr>
      </w:pPr>
      <w:r>
        <w:rPr>
          <w:rFonts w:ascii="Times New Roman" w:hAnsi="Times New Roman" w:cs="Times New Roman"/>
          <w:color w:val="000000"/>
          <w:sz w:val="24"/>
          <w:szCs w:val="24"/>
        </w:rPr>
        <w:t>Working on revising travel fund paperwork</w:t>
      </w:r>
    </w:p>
    <w:p w14:paraId="78BA4916" w14:textId="77777777" w:rsidR="00BD41BD" w:rsidRDefault="00BD41BD" w:rsidP="008C4C53">
      <w:pPr>
        <w:pStyle w:val="NoSpacing"/>
        <w:rPr>
          <w:rFonts w:ascii="Times New Roman" w:hAnsi="Times New Roman" w:cs="Times New Roman"/>
          <w:color w:val="000000"/>
          <w:sz w:val="24"/>
          <w:szCs w:val="24"/>
        </w:rPr>
      </w:pPr>
    </w:p>
    <w:p w14:paraId="5454F265" w14:textId="77777777" w:rsidR="009847A6" w:rsidRDefault="009847A6" w:rsidP="008C4C53">
      <w:pPr>
        <w:pStyle w:val="NoSpacing"/>
        <w:rPr>
          <w:rFonts w:ascii="Times New Roman" w:hAnsi="Times New Roman" w:cs="Times New Roman"/>
          <w:color w:val="000000"/>
          <w:sz w:val="24"/>
          <w:szCs w:val="24"/>
        </w:rPr>
      </w:pPr>
    </w:p>
    <w:p w14:paraId="372F803C" w14:textId="4D64B5AC" w:rsidR="00CA35FF" w:rsidRDefault="00CA35FF"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Fiscal Committee</w:t>
      </w:r>
      <w:r>
        <w:rPr>
          <w:rFonts w:ascii="Times New Roman" w:hAnsi="Times New Roman" w:cs="Times New Roman"/>
          <w:color w:val="000000"/>
          <w:sz w:val="24"/>
          <w:szCs w:val="24"/>
        </w:rPr>
        <w:t xml:space="preserve"> (Co-chair: </w:t>
      </w:r>
      <w:proofErr w:type="spellStart"/>
      <w:r>
        <w:rPr>
          <w:rFonts w:ascii="Times New Roman" w:hAnsi="Times New Roman" w:cs="Times New Roman"/>
          <w:color w:val="000000"/>
          <w:sz w:val="24"/>
          <w:szCs w:val="24"/>
        </w:rPr>
        <w:t>Nenagh</w:t>
      </w:r>
      <w:proofErr w:type="spellEnd"/>
      <w:r>
        <w:rPr>
          <w:rFonts w:ascii="Times New Roman" w:hAnsi="Times New Roman" w:cs="Times New Roman"/>
          <w:color w:val="000000"/>
          <w:sz w:val="24"/>
          <w:szCs w:val="24"/>
        </w:rPr>
        <w:t xml:space="preserve"> Brown)</w:t>
      </w:r>
    </w:p>
    <w:p w14:paraId="789F2CD3" w14:textId="02C82991" w:rsidR="00CA35FF" w:rsidRDefault="00CA35FF"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w:t>
      </w:r>
      <w:r w:rsidR="00204F71">
        <w:rPr>
          <w:rFonts w:ascii="Times New Roman" w:hAnsi="Times New Roman" w:cs="Times New Roman"/>
          <w:color w:val="000000"/>
          <w:sz w:val="24"/>
          <w:szCs w:val="24"/>
        </w:rPr>
        <w:t xml:space="preserve"> </w:t>
      </w:r>
      <w:r w:rsidR="00BD41BD">
        <w:rPr>
          <w:rFonts w:ascii="Times New Roman" w:hAnsi="Times New Roman" w:cs="Times New Roman"/>
          <w:color w:val="000000"/>
          <w:sz w:val="24"/>
          <w:szCs w:val="24"/>
        </w:rPr>
        <w:t>February 27</w:t>
      </w:r>
    </w:p>
    <w:p w14:paraId="38397982" w14:textId="0FF740A1" w:rsidR="0004443F" w:rsidRDefault="0004443F"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r>
    </w:p>
    <w:p w14:paraId="53EF47FC" w14:textId="7D091F37" w:rsidR="00BD41BD" w:rsidRDefault="00BD41BD" w:rsidP="00BD41BD">
      <w:pPr>
        <w:pStyle w:val="NoSpacing"/>
        <w:numPr>
          <w:ilvl w:val="0"/>
          <w:numId w:val="20"/>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Ratification of Classified prioritization </w:t>
      </w:r>
      <w:r w:rsidR="005F31B8">
        <w:rPr>
          <w:rFonts w:ascii="Times New Roman" w:hAnsi="Times New Roman" w:cs="Times New Roman"/>
          <w:color w:val="000000"/>
          <w:sz w:val="24"/>
          <w:szCs w:val="24"/>
        </w:rPr>
        <w:t xml:space="preserve">results </w:t>
      </w:r>
      <w:r>
        <w:rPr>
          <w:rFonts w:ascii="Times New Roman" w:hAnsi="Times New Roman" w:cs="Times New Roman"/>
          <w:color w:val="000000"/>
          <w:sz w:val="24"/>
          <w:szCs w:val="24"/>
        </w:rPr>
        <w:t>and discussion of process</w:t>
      </w:r>
    </w:p>
    <w:p w14:paraId="20B16981" w14:textId="61FF7C16" w:rsidR="00BD41BD" w:rsidRDefault="00BD41BD" w:rsidP="00BD41BD">
      <w:pPr>
        <w:pStyle w:val="NoSpacing"/>
        <w:numPr>
          <w:ilvl w:val="0"/>
          <w:numId w:val="20"/>
        </w:numPr>
        <w:rPr>
          <w:rFonts w:ascii="Times New Roman" w:hAnsi="Times New Roman" w:cs="Times New Roman"/>
          <w:color w:val="000000"/>
          <w:sz w:val="24"/>
          <w:szCs w:val="24"/>
        </w:rPr>
      </w:pPr>
      <w:r>
        <w:rPr>
          <w:rFonts w:ascii="Times New Roman" w:hAnsi="Times New Roman" w:cs="Times New Roman"/>
          <w:color w:val="000000"/>
          <w:sz w:val="24"/>
          <w:szCs w:val="24"/>
        </w:rPr>
        <w:t>Explanation of new Student-Centered Funding Model from state</w:t>
      </w:r>
      <w:r w:rsidR="005F31B8">
        <w:rPr>
          <w:rFonts w:ascii="Times New Roman" w:hAnsi="Times New Roman" w:cs="Times New Roman"/>
          <w:color w:val="000000"/>
          <w:sz w:val="24"/>
          <w:szCs w:val="24"/>
        </w:rPr>
        <w:t xml:space="preserve"> (with possible increase of funding for VCCCD of $8.1 million)</w:t>
      </w:r>
    </w:p>
    <w:p w14:paraId="3BDD5147" w14:textId="3F7481E1" w:rsidR="005F31B8" w:rsidRPr="005F31B8" w:rsidRDefault="005F31B8" w:rsidP="005F31B8">
      <w:pPr>
        <w:pStyle w:val="NoSpacing"/>
        <w:numPr>
          <w:ilvl w:val="0"/>
          <w:numId w:val="20"/>
        </w:numPr>
        <w:rPr>
          <w:rFonts w:ascii="Times New Roman" w:hAnsi="Times New Roman" w:cs="Times New Roman"/>
          <w:color w:val="000000"/>
          <w:sz w:val="24"/>
          <w:szCs w:val="24"/>
        </w:rPr>
      </w:pPr>
      <w:r>
        <w:rPr>
          <w:rFonts w:ascii="Times New Roman" w:hAnsi="Times New Roman" w:cs="Times New Roman"/>
          <w:color w:val="000000"/>
          <w:sz w:val="24"/>
          <w:szCs w:val="24"/>
        </w:rPr>
        <w:t>FTES update</w:t>
      </w:r>
    </w:p>
    <w:p w14:paraId="09AA539E" w14:textId="3BEFBF94" w:rsidR="00BD41BD" w:rsidRDefault="00BD41BD" w:rsidP="00BD41BD">
      <w:pPr>
        <w:pStyle w:val="NoSpacing"/>
        <w:rPr>
          <w:rFonts w:ascii="Times New Roman" w:hAnsi="Times New Roman" w:cs="Times New Roman"/>
          <w:color w:val="000000"/>
          <w:sz w:val="24"/>
          <w:szCs w:val="24"/>
        </w:rPr>
      </w:pPr>
    </w:p>
    <w:p w14:paraId="59E3F823" w14:textId="77777777" w:rsidR="009847A6" w:rsidRDefault="009847A6" w:rsidP="00BD41BD">
      <w:pPr>
        <w:pStyle w:val="NoSpacing"/>
        <w:rPr>
          <w:rFonts w:ascii="Times New Roman" w:hAnsi="Times New Roman" w:cs="Times New Roman"/>
          <w:color w:val="000000"/>
          <w:sz w:val="24"/>
          <w:szCs w:val="24"/>
        </w:rPr>
      </w:pPr>
    </w:p>
    <w:p w14:paraId="19B342B0" w14:textId="77777777" w:rsidR="009847A6" w:rsidRDefault="009847A6" w:rsidP="00BD41BD">
      <w:pPr>
        <w:pStyle w:val="NoSpacing"/>
        <w:rPr>
          <w:rFonts w:ascii="Times New Roman" w:hAnsi="Times New Roman" w:cs="Times New Roman"/>
          <w:color w:val="000000"/>
          <w:sz w:val="24"/>
          <w:szCs w:val="24"/>
        </w:rPr>
      </w:pPr>
    </w:p>
    <w:p w14:paraId="0D1229F7" w14:textId="77777777" w:rsidR="009847A6" w:rsidRDefault="009847A6" w:rsidP="00BD41BD">
      <w:pPr>
        <w:pStyle w:val="NoSpacing"/>
        <w:rPr>
          <w:rFonts w:ascii="Times New Roman" w:hAnsi="Times New Roman" w:cs="Times New Roman"/>
          <w:color w:val="000000"/>
          <w:sz w:val="24"/>
          <w:szCs w:val="24"/>
        </w:rPr>
      </w:pPr>
    </w:p>
    <w:p w14:paraId="036530D2" w14:textId="64BAB7B3" w:rsidR="00BD41BD" w:rsidRDefault="00BD41BD" w:rsidP="00BD41BD">
      <w:pPr>
        <w:pStyle w:val="NoSpacing"/>
        <w:rPr>
          <w:rFonts w:ascii="Times New Roman" w:hAnsi="Times New Roman" w:cs="Times New Roman"/>
          <w:color w:val="000000"/>
          <w:sz w:val="24"/>
          <w:szCs w:val="24"/>
        </w:rPr>
      </w:pPr>
      <w:proofErr w:type="spellStart"/>
      <w:r w:rsidRPr="00BD41BD">
        <w:rPr>
          <w:rFonts w:ascii="Times New Roman" w:hAnsi="Times New Roman" w:cs="Times New Roman"/>
          <w:color w:val="000000"/>
          <w:sz w:val="24"/>
          <w:szCs w:val="24"/>
          <w:u w:val="single"/>
        </w:rPr>
        <w:lastRenderedPageBreak/>
        <w:t>EdCAP</w:t>
      </w:r>
      <w:proofErr w:type="spellEnd"/>
      <w:r>
        <w:rPr>
          <w:rFonts w:ascii="Times New Roman" w:hAnsi="Times New Roman" w:cs="Times New Roman"/>
          <w:color w:val="000000"/>
          <w:sz w:val="24"/>
          <w:szCs w:val="24"/>
        </w:rPr>
        <w:t xml:space="preserve"> (Co-chair: Nathan Bowen)</w:t>
      </w:r>
    </w:p>
    <w:p w14:paraId="3733DC96" w14:textId="77955EEA" w:rsidR="00204F71" w:rsidRDefault="00BD41BD" w:rsidP="00204F7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 February 27</w:t>
      </w:r>
    </w:p>
    <w:p w14:paraId="34FF5D05" w14:textId="77777777" w:rsidR="00B8387F" w:rsidRDefault="00B8387F" w:rsidP="00204F71">
      <w:pPr>
        <w:pStyle w:val="NoSpacing"/>
        <w:rPr>
          <w:rFonts w:ascii="Times New Roman" w:hAnsi="Times New Roman" w:cs="Times New Roman"/>
          <w:color w:val="000000"/>
          <w:sz w:val="24"/>
          <w:szCs w:val="24"/>
        </w:rPr>
      </w:pPr>
    </w:p>
    <w:p w14:paraId="43A06760" w14:textId="7303BDC0" w:rsidR="00B8387F" w:rsidRDefault="00B8387F" w:rsidP="00B8387F">
      <w:pPr>
        <w:pStyle w:val="NoSpacing"/>
        <w:numPr>
          <w:ilvl w:val="0"/>
          <w:numId w:val="31"/>
        </w:numPr>
        <w:rPr>
          <w:rFonts w:ascii="Times New Roman" w:hAnsi="Times New Roman" w:cs="Times New Roman"/>
          <w:color w:val="000000"/>
          <w:sz w:val="24"/>
          <w:szCs w:val="24"/>
        </w:rPr>
      </w:pPr>
      <w:r>
        <w:rPr>
          <w:rFonts w:ascii="Times New Roman" w:hAnsi="Times New Roman" w:cs="Times New Roman"/>
          <w:color w:val="000000"/>
          <w:sz w:val="24"/>
          <w:szCs w:val="24"/>
        </w:rPr>
        <w:t>Program review is almost concluded, with four programs remaining to convene with VPs and Pres. Brown.  A report is forthcoming soon.</w:t>
      </w:r>
    </w:p>
    <w:p w14:paraId="38672228" w14:textId="2A054CD8" w:rsidR="00BD41BD" w:rsidRPr="00B8387F" w:rsidRDefault="00B8387F" w:rsidP="00204F71">
      <w:pPr>
        <w:pStyle w:val="NoSpacing"/>
        <w:numPr>
          <w:ilvl w:val="0"/>
          <w:numId w:val="31"/>
        </w:numPr>
        <w:rPr>
          <w:rFonts w:ascii="Times New Roman" w:hAnsi="Times New Roman" w:cs="Times New Roman"/>
          <w:color w:val="000000"/>
          <w:sz w:val="24"/>
          <w:szCs w:val="24"/>
        </w:rPr>
      </w:pPr>
      <w:r w:rsidRPr="00B8387F">
        <w:rPr>
          <w:rFonts w:ascii="Times New Roman" w:hAnsi="Times New Roman"/>
          <w:sz w:val="24"/>
          <w:szCs w:val="24"/>
        </w:rPr>
        <w:t>The CCC Chancellor’s Office is replacing the IEPI indicators with simplified goals, and these goals will be focused on the student experience and ‘journey maps’.  The college may elect to continue using key metrics as deemed useful</w:t>
      </w:r>
      <w:r>
        <w:rPr>
          <w:rFonts w:ascii="Times New Roman" w:hAnsi="Times New Roman"/>
          <w:sz w:val="24"/>
          <w:szCs w:val="24"/>
        </w:rPr>
        <w:t>.</w:t>
      </w:r>
    </w:p>
    <w:p w14:paraId="75B55C27" w14:textId="3419500F" w:rsidR="00B8387F" w:rsidRPr="00B8387F" w:rsidRDefault="00B8387F" w:rsidP="00204F71">
      <w:pPr>
        <w:pStyle w:val="NoSpacing"/>
        <w:numPr>
          <w:ilvl w:val="0"/>
          <w:numId w:val="31"/>
        </w:numPr>
        <w:rPr>
          <w:rFonts w:ascii="Times New Roman" w:hAnsi="Times New Roman" w:cs="Times New Roman"/>
          <w:color w:val="000000"/>
          <w:sz w:val="24"/>
          <w:szCs w:val="24"/>
        </w:rPr>
      </w:pPr>
      <w:r>
        <w:rPr>
          <w:rFonts w:ascii="Times New Roman" w:hAnsi="Times New Roman"/>
          <w:sz w:val="24"/>
          <w:szCs w:val="24"/>
        </w:rPr>
        <w:t>PRT visit (part II)</w:t>
      </w:r>
      <w:r w:rsidR="00011A42">
        <w:rPr>
          <w:rFonts w:ascii="Times New Roman" w:hAnsi="Times New Roman"/>
          <w:sz w:val="24"/>
          <w:szCs w:val="24"/>
        </w:rPr>
        <w:t xml:space="preserve"> will take place March 15</w:t>
      </w:r>
      <w:r w:rsidR="00011A42" w:rsidRPr="00011A42">
        <w:rPr>
          <w:rFonts w:ascii="Times New Roman" w:hAnsi="Times New Roman"/>
          <w:sz w:val="24"/>
          <w:szCs w:val="24"/>
          <w:vertAlign w:val="superscript"/>
        </w:rPr>
        <w:t>th</w:t>
      </w:r>
      <w:r w:rsidR="00011A42">
        <w:rPr>
          <w:rFonts w:ascii="Times New Roman" w:hAnsi="Times New Roman"/>
          <w:sz w:val="24"/>
          <w:szCs w:val="24"/>
        </w:rPr>
        <w:t>. Discussion about the efficacy of following PRT’s recommendation to form an ‘overarching’ committee that links categorical and general fund allocations with college-wide planning vs. tweaking current functional faculty-driven processes.</w:t>
      </w:r>
    </w:p>
    <w:p w14:paraId="448FF2CC" w14:textId="73A7DEC6" w:rsidR="00B8387F" w:rsidRDefault="00B8387F" w:rsidP="00204F71">
      <w:pPr>
        <w:pStyle w:val="NoSpacing"/>
        <w:numPr>
          <w:ilvl w:val="0"/>
          <w:numId w:val="31"/>
        </w:numPr>
        <w:rPr>
          <w:rFonts w:ascii="Times New Roman" w:hAnsi="Times New Roman" w:cs="Times New Roman"/>
          <w:color w:val="000000"/>
          <w:sz w:val="24"/>
          <w:szCs w:val="24"/>
        </w:rPr>
      </w:pPr>
      <w:r>
        <w:rPr>
          <w:rFonts w:ascii="Times New Roman" w:hAnsi="Times New Roman" w:cs="Times New Roman"/>
          <w:color w:val="000000"/>
          <w:sz w:val="24"/>
          <w:szCs w:val="24"/>
        </w:rPr>
        <w:t>As part of Guided Pathways, there will be some key performance indicators (KPIs) tied to the process of implementation.  Details forthcoming.</w:t>
      </w:r>
    </w:p>
    <w:p w14:paraId="2486EA33" w14:textId="77777777" w:rsidR="00B8387F" w:rsidRDefault="00B8387F" w:rsidP="00204F71">
      <w:pPr>
        <w:pStyle w:val="NoSpacing"/>
        <w:numPr>
          <w:ilvl w:val="0"/>
          <w:numId w:val="31"/>
        </w:num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EdCAP</w:t>
      </w:r>
      <w:proofErr w:type="spellEnd"/>
      <w:r>
        <w:rPr>
          <w:rFonts w:ascii="Times New Roman" w:hAnsi="Times New Roman" w:cs="Times New Roman"/>
          <w:color w:val="000000"/>
          <w:sz w:val="24"/>
          <w:szCs w:val="24"/>
        </w:rPr>
        <w:t xml:space="preserve"> approved the following recommendations from the </w:t>
      </w:r>
      <w:proofErr w:type="spellStart"/>
      <w:r>
        <w:rPr>
          <w:rFonts w:ascii="Times New Roman" w:hAnsi="Times New Roman" w:cs="Times New Roman"/>
          <w:color w:val="000000"/>
          <w:sz w:val="24"/>
          <w:szCs w:val="24"/>
        </w:rPr>
        <w:t>TracDat</w:t>
      </w:r>
      <w:proofErr w:type="spellEnd"/>
      <w:r>
        <w:rPr>
          <w:rFonts w:ascii="Times New Roman" w:hAnsi="Times New Roman" w:cs="Times New Roman"/>
          <w:color w:val="000000"/>
          <w:sz w:val="24"/>
          <w:szCs w:val="24"/>
        </w:rPr>
        <w:t xml:space="preserve">-Tableau workgroup: </w:t>
      </w:r>
    </w:p>
    <w:p w14:paraId="2A01CFBB" w14:textId="3B707272" w:rsidR="00B8387F" w:rsidRDefault="00F33F16" w:rsidP="00B8387F">
      <w:pPr>
        <w:pStyle w:val="NoSpacing"/>
        <w:numPr>
          <w:ilvl w:val="1"/>
          <w:numId w:val="31"/>
        </w:numPr>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Linking</w:t>
      </w:r>
      <w:r w:rsidR="00B8387F">
        <w:rPr>
          <w:rFonts w:ascii="Times New Roman" w:hAnsi="Times New Roman" w:cs="Times New Roman"/>
          <w:color w:val="000000"/>
          <w:sz w:val="24"/>
          <w:szCs w:val="24"/>
        </w:rPr>
        <w:t xml:space="preserve"> all five strategic directions from the Strategic Plan to the Program Plan narrative (rather than two, as was the case last year).  </w:t>
      </w:r>
    </w:p>
    <w:p w14:paraId="2855C14D" w14:textId="228B0BA8" w:rsidR="00B8387F" w:rsidRDefault="00B8387F" w:rsidP="00B8387F">
      <w:pPr>
        <w:pStyle w:val="NoSpacing"/>
        <w:numPr>
          <w:ilvl w:val="1"/>
          <w:numId w:val="31"/>
        </w:numPr>
        <w:rPr>
          <w:rFonts w:ascii="Times New Roman" w:hAnsi="Times New Roman" w:cs="Times New Roman"/>
          <w:color w:val="000000"/>
          <w:sz w:val="24"/>
          <w:szCs w:val="24"/>
        </w:rPr>
      </w:pPr>
      <w:r>
        <w:rPr>
          <w:rFonts w:ascii="Times New Roman" w:hAnsi="Times New Roman" w:cs="Times New Roman"/>
          <w:color w:val="000000"/>
          <w:sz w:val="24"/>
          <w:szCs w:val="24"/>
        </w:rPr>
        <w:t>Fifteen metrics will be split amongst the strategic directions.</w:t>
      </w:r>
    </w:p>
    <w:p w14:paraId="5852A5F4" w14:textId="20ED59C1" w:rsidR="00B8387F" w:rsidRDefault="00011A42" w:rsidP="00B8387F">
      <w:pPr>
        <w:pStyle w:val="NoSpacing"/>
        <w:numPr>
          <w:ilvl w:val="1"/>
          <w:numId w:val="31"/>
        </w:numPr>
        <w:rPr>
          <w:rFonts w:ascii="Times New Roman" w:hAnsi="Times New Roman" w:cs="Times New Roman"/>
          <w:color w:val="000000"/>
          <w:sz w:val="24"/>
          <w:szCs w:val="24"/>
        </w:rPr>
      </w:pPr>
      <w:r>
        <w:rPr>
          <w:rFonts w:ascii="Times New Roman" w:hAnsi="Times New Roman" w:cs="Times New Roman"/>
          <w:color w:val="000000"/>
          <w:sz w:val="24"/>
          <w:szCs w:val="24"/>
        </w:rPr>
        <w:t>include a ‘W’ in the SWOT for weakness (currently missing)</w:t>
      </w:r>
    </w:p>
    <w:p w14:paraId="4E4EE8ED" w14:textId="256A39D2" w:rsidR="00B8387F" w:rsidRPr="00B8387F" w:rsidRDefault="00B8387F" w:rsidP="00011A42">
      <w:pPr>
        <w:pStyle w:val="NoSpacing"/>
        <w:ind w:left="720"/>
        <w:rPr>
          <w:rFonts w:ascii="Times New Roman" w:hAnsi="Times New Roman" w:cs="Times New Roman"/>
          <w:color w:val="000000"/>
          <w:sz w:val="24"/>
          <w:szCs w:val="24"/>
        </w:rPr>
      </w:pPr>
    </w:p>
    <w:p w14:paraId="27660FC1" w14:textId="14A86A91" w:rsidR="00BD41BD" w:rsidRDefault="00BD41BD" w:rsidP="00204F71">
      <w:pPr>
        <w:pStyle w:val="NoSpacing"/>
        <w:rPr>
          <w:rFonts w:ascii="Times New Roman" w:hAnsi="Times New Roman" w:cs="Times New Roman"/>
          <w:color w:val="000000"/>
          <w:sz w:val="24"/>
          <w:szCs w:val="24"/>
        </w:rPr>
      </w:pPr>
      <w:r w:rsidRPr="00BD41BD">
        <w:rPr>
          <w:rFonts w:ascii="Times New Roman" w:hAnsi="Times New Roman" w:cs="Times New Roman"/>
          <w:color w:val="000000"/>
          <w:sz w:val="24"/>
          <w:szCs w:val="24"/>
          <w:u w:val="single"/>
        </w:rPr>
        <w:t>Student Success and Equity Committee</w:t>
      </w:r>
      <w:r>
        <w:rPr>
          <w:rFonts w:ascii="Times New Roman" w:hAnsi="Times New Roman" w:cs="Times New Roman"/>
          <w:color w:val="000000"/>
          <w:sz w:val="24"/>
          <w:szCs w:val="24"/>
        </w:rPr>
        <w:t xml:space="preserve"> (Co-chair: </w:t>
      </w:r>
      <w:proofErr w:type="spellStart"/>
      <w:r>
        <w:rPr>
          <w:rFonts w:ascii="Times New Roman" w:hAnsi="Times New Roman" w:cs="Times New Roman"/>
          <w:color w:val="000000"/>
          <w:sz w:val="24"/>
          <w:szCs w:val="24"/>
        </w:rPr>
        <w:t>Trulie</w:t>
      </w:r>
      <w:proofErr w:type="spellEnd"/>
      <w:r>
        <w:rPr>
          <w:rFonts w:ascii="Times New Roman" w:hAnsi="Times New Roman" w:cs="Times New Roman"/>
          <w:color w:val="000000"/>
          <w:sz w:val="24"/>
          <w:szCs w:val="24"/>
        </w:rPr>
        <w:t xml:space="preserve"> Thompson)</w:t>
      </w:r>
    </w:p>
    <w:p w14:paraId="7D1513F6" w14:textId="77777777" w:rsidR="002A1B3C" w:rsidRDefault="00BD41BD" w:rsidP="002A1B3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 February 28</w:t>
      </w:r>
    </w:p>
    <w:p w14:paraId="31129921" w14:textId="77777777" w:rsidR="002A1B3C" w:rsidRPr="002A1B3C" w:rsidRDefault="002A1B3C" w:rsidP="002A1B3C">
      <w:pPr>
        <w:pStyle w:val="NoSpacing"/>
        <w:numPr>
          <w:ilvl w:val="0"/>
          <w:numId w:val="30"/>
        </w:numPr>
        <w:rPr>
          <w:rFonts w:ascii="Times New Roman" w:eastAsia="Times New Roman" w:hAnsi="Times New Roman" w:cs="Times New Roman"/>
          <w:color w:val="000000"/>
          <w:sz w:val="24"/>
          <w:szCs w:val="24"/>
          <w:lang w:eastAsia="ja-JP"/>
        </w:rPr>
      </w:pPr>
      <w:r w:rsidRPr="002A1B3C">
        <w:rPr>
          <w:rFonts w:ascii="Times New Roman" w:eastAsia="Times New Roman" w:hAnsi="Times New Roman" w:cs="Times New Roman"/>
          <w:color w:val="000000"/>
          <w:sz w:val="24"/>
          <w:szCs w:val="24"/>
          <w:lang w:eastAsia="ja-JP"/>
        </w:rPr>
        <w:t>Reviewed the Committee Charter and membership from the </w:t>
      </w:r>
      <w:r w:rsidRPr="002A1B3C">
        <w:rPr>
          <w:rFonts w:ascii="Times New Roman" w:eastAsia="Times New Roman" w:hAnsi="Times New Roman" w:cs="Times New Roman"/>
          <w:i/>
          <w:iCs/>
          <w:color w:val="000000"/>
          <w:sz w:val="24"/>
          <w:szCs w:val="24"/>
          <w:lang w:eastAsia="ja-JP"/>
        </w:rPr>
        <w:t>Making Decisions Handbook.  </w:t>
      </w:r>
      <w:r w:rsidRPr="002A1B3C">
        <w:rPr>
          <w:rFonts w:ascii="Times New Roman" w:eastAsia="Times New Roman" w:hAnsi="Times New Roman" w:cs="Times New Roman"/>
          <w:color w:val="000000"/>
          <w:sz w:val="24"/>
          <w:szCs w:val="24"/>
          <w:lang w:eastAsia="ja-JP"/>
        </w:rPr>
        <w:t>Vacancies on the committee include an Institutional Researcher and 2 faculty representatives (1 from the SBS Division, and 1 from Athletics/Institutional Effectiveness).</w:t>
      </w:r>
    </w:p>
    <w:p w14:paraId="7E1DD924" w14:textId="77777777" w:rsidR="002A1B3C" w:rsidRPr="002A1B3C" w:rsidRDefault="002A1B3C" w:rsidP="002A1B3C">
      <w:pPr>
        <w:pStyle w:val="ListParagraph"/>
        <w:numPr>
          <w:ilvl w:val="0"/>
          <w:numId w:val="30"/>
        </w:numPr>
        <w:shd w:val="clear" w:color="auto" w:fill="FFFFFF"/>
        <w:spacing w:before="100" w:beforeAutospacing="1" w:after="100" w:afterAutospacing="1"/>
        <w:rPr>
          <w:rFonts w:ascii="Times New Roman" w:eastAsia="Times New Roman" w:hAnsi="Times New Roman" w:cs="Times New Roman"/>
          <w:color w:val="000000"/>
          <w:sz w:val="24"/>
          <w:szCs w:val="24"/>
          <w:lang w:eastAsia="ja-JP"/>
        </w:rPr>
      </w:pPr>
      <w:r w:rsidRPr="002A1B3C">
        <w:rPr>
          <w:rFonts w:ascii="Times New Roman" w:eastAsia="Times New Roman" w:hAnsi="Times New Roman" w:cs="Times New Roman"/>
          <w:color w:val="000000"/>
          <w:sz w:val="24"/>
          <w:szCs w:val="24"/>
          <w:lang w:eastAsia="ja-JP"/>
        </w:rPr>
        <w:t>Discussed the Guided Pathways 18-month Work Plan.  Members will review the plan and give feedback to Dean Lisa Putnam by 3/14.</w:t>
      </w:r>
    </w:p>
    <w:p w14:paraId="2193CC0A" w14:textId="77777777" w:rsidR="002A1B3C" w:rsidRPr="002A1B3C" w:rsidRDefault="002A1B3C" w:rsidP="002A1B3C">
      <w:pPr>
        <w:pStyle w:val="ListParagraph"/>
        <w:numPr>
          <w:ilvl w:val="0"/>
          <w:numId w:val="30"/>
        </w:numPr>
        <w:shd w:val="clear" w:color="auto" w:fill="FFFFFF"/>
        <w:spacing w:before="100" w:beforeAutospacing="1" w:after="100" w:afterAutospacing="1"/>
        <w:rPr>
          <w:rFonts w:ascii="Times New Roman" w:eastAsia="Times New Roman" w:hAnsi="Times New Roman" w:cs="Times New Roman"/>
          <w:color w:val="000000"/>
          <w:sz w:val="24"/>
          <w:szCs w:val="24"/>
          <w:lang w:eastAsia="ja-JP"/>
        </w:rPr>
      </w:pPr>
      <w:r w:rsidRPr="002A1B3C">
        <w:rPr>
          <w:rFonts w:ascii="Times New Roman" w:eastAsia="Times New Roman" w:hAnsi="Times New Roman" w:cs="Times New Roman"/>
          <w:color w:val="000000"/>
          <w:sz w:val="24"/>
          <w:szCs w:val="24"/>
          <w:lang w:eastAsia="ja-JP"/>
        </w:rPr>
        <w:t>Update on the State Chancellor's Office Metrics Simplification Initiative which will impact data reporting for SSSP, Equity and BSI.  Members were invited to participate in the 2nd scheduled webinar on 3/26.</w:t>
      </w:r>
    </w:p>
    <w:p w14:paraId="13BCFD2C" w14:textId="272F171A" w:rsidR="002A1B3C" w:rsidRPr="002A1B3C" w:rsidRDefault="002A1B3C" w:rsidP="00204F71">
      <w:pPr>
        <w:pStyle w:val="ListParagraph"/>
        <w:numPr>
          <w:ilvl w:val="0"/>
          <w:numId w:val="30"/>
        </w:numPr>
        <w:shd w:val="clear" w:color="auto" w:fill="FFFFFF"/>
        <w:spacing w:before="100" w:beforeAutospacing="1" w:after="100" w:afterAutospacing="1"/>
        <w:rPr>
          <w:rFonts w:ascii="Times New Roman" w:eastAsia="Times New Roman" w:hAnsi="Times New Roman" w:cs="Times New Roman"/>
          <w:color w:val="000000"/>
          <w:sz w:val="24"/>
          <w:szCs w:val="24"/>
          <w:lang w:eastAsia="ja-JP"/>
        </w:rPr>
      </w:pPr>
      <w:r w:rsidRPr="002A1B3C">
        <w:rPr>
          <w:rFonts w:ascii="Times New Roman" w:eastAsia="Times New Roman" w:hAnsi="Times New Roman" w:cs="Times New Roman"/>
          <w:color w:val="000000"/>
          <w:sz w:val="24"/>
          <w:szCs w:val="24"/>
          <w:lang w:eastAsia="ja-JP"/>
        </w:rPr>
        <w:t>As there is no scheduled meeting for March, the SS&amp;E and ZTC/OER work groups will convene and report back at our April meeting.  </w:t>
      </w:r>
    </w:p>
    <w:p w14:paraId="0B7A73BB" w14:textId="22A7EA39" w:rsidR="00BD41BD" w:rsidRDefault="00BD41BD" w:rsidP="00204F71">
      <w:pPr>
        <w:pStyle w:val="NoSpacing"/>
        <w:rPr>
          <w:rFonts w:ascii="Times New Roman" w:hAnsi="Times New Roman" w:cs="Times New Roman"/>
          <w:color w:val="000000"/>
          <w:sz w:val="24"/>
          <w:szCs w:val="24"/>
        </w:rPr>
      </w:pPr>
    </w:p>
    <w:p w14:paraId="1ED15C5C" w14:textId="75C655CF" w:rsidR="00BD41BD" w:rsidRDefault="00BD41BD" w:rsidP="00204F71">
      <w:pPr>
        <w:pStyle w:val="NoSpacing"/>
        <w:rPr>
          <w:rFonts w:ascii="Times New Roman" w:hAnsi="Times New Roman" w:cs="Times New Roman"/>
          <w:color w:val="000000"/>
          <w:sz w:val="24"/>
          <w:szCs w:val="24"/>
        </w:rPr>
      </w:pPr>
      <w:r w:rsidRPr="00BD41BD">
        <w:rPr>
          <w:rFonts w:ascii="Times New Roman" w:hAnsi="Times New Roman" w:cs="Times New Roman"/>
          <w:color w:val="000000"/>
          <w:sz w:val="24"/>
          <w:szCs w:val="24"/>
          <w:u w:val="single"/>
        </w:rPr>
        <w:t>Distance Ed. Committee</w:t>
      </w:r>
      <w:r>
        <w:rPr>
          <w:rFonts w:ascii="Times New Roman" w:hAnsi="Times New Roman" w:cs="Times New Roman"/>
          <w:color w:val="000000"/>
          <w:sz w:val="24"/>
          <w:szCs w:val="24"/>
        </w:rPr>
        <w:t xml:space="preserve"> (Co-chair: Rachel </w:t>
      </w:r>
      <w:proofErr w:type="spellStart"/>
      <w:r>
        <w:rPr>
          <w:rFonts w:ascii="Times New Roman" w:hAnsi="Times New Roman" w:cs="Times New Roman"/>
          <w:color w:val="000000"/>
          <w:sz w:val="24"/>
          <w:szCs w:val="24"/>
        </w:rPr>
        <w:t>Messinger</w:t>
      </w:r>
      <w:proofErr w:type="spellEnd"/>
      <w:r>
        <w:rPr>
          <w:rFonts w:ascii="Times New Roman" w:hAnsi="Times New Roman" w:cs="Times New Roman"/>
          <w:color w:val="000000"/>
          <w:sz w:val="24"/>
          <w:szCs w:val="24"/>
        </w:rPr>
        <w:t>)</w:t>
      </w:r>
    </w:p>
    <w:p w14:paraId="66739279" w14:textId="620D6DC8" w:rsidR="0004443F" w:rsidRDefault="00BD41BD" w:rsidP="00204F7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 February 28</w:t>
      </w:r>
    </w:p>
    <w:p w14:paraId="4FC86A22" w14:textId="77777777" w:rsidR="000A4FDB" w:rsidRPr="000A4FDB" w:rsidRDefault="000A4FDB" w:rsidP="000A4FDB">
      <w:pPr>
        <w:pStyle w:val="ListParagraph"/>
        <w:numPr>
          <w:ilvl w:val="0"/>
          <w:numId w:val="22"/>
        </w:numPr>
        <w:shd w:val="clear" w:color="auto" w:fill="FFFFFF"/>
        <w:rPr>
          <w:rFonts w:ascii="Times New Roman" w:eastAsia="Times New Roman" w:hAnsi="Times New Roman" w:cs="Times New Roman"/>
          <w:color w:val="000000"/>
          <w:sz w:val="24"/>
          <w:szCs w:val="24"/>
          <w:lang w:eastAsia="ja-JP"/>
        </w:rPr>
      </w:pPr>
      <w:r w:rsidRPr="000A4FDB">
        <w:rPr>
          <w:rFonts w:ascii="Times New Roman" w:eastAsia="Times New Roman" w:hAnsi="Times New Roman" w:cs="Times New Roman"/>
          <w:color w:val="000000"/>
          <w:sz w:val="24"/>
          <w:szCs w:val="24"/>
          <w:lang w:eastAsia="ja-JP"/>
        </w:rPr>
        <w:t>Update on moving forward with joining OEI Exchange --application almost complete!</w:t>
      </w:r>
    </w:p>
    <w:p w14:paraId="569C84F9" w14:textId="77777777" w:rsidR="000A4FDB" w:rsidRPr="000A4FDB" w:rsidRDefault="000A4FDB" w:rsidP="000A4FDB">
      <w:pPr>
        <w:pStyle w:val="ListParagraph"/>
        <w:numPr>
          <w:ilvl w:val="0"/>
          <w:numId w:val="22"/>
        </w:numPr>
        <w:shd w:val="clear" w:color="auto" w:fill="FFFFFF"/>
        <w:rPr>
          <w:rFonts w:ascii="Times New Roman" w:eastAsia="Times New Roman" w:hAnsi="Times New Roman" w:cs="Times New Roman"/>
          <w:color w:val="000000"/>
          <w:sz w:val="24"/>
          <w:szCs w:val="24"/>
          <w:lang w:eastAsia="ja-JP"/>
        </w:rPr>
      </w:pPr>
      <w:r w:rsidRPr="000A4FDB">
        <w:rPr>
          <w:rFonts w:ascii="Times New Roman" w:eastAsia="Times New Roman" w:hAnsi="Times New Roman" w:cs="Times New Roman"/>
          <w:color w:val="000000"/>
          <w:sz w:val="24"/>
          <w:szCs w:val="24"/>
          <w:lang w:eastAsia="ja-JP"/>
        </w:rPr>
        <w:t>Committee voted to adopt OEI Rubric as official MC Best Practices for DE document </w:t>
      </w:r>
    </w:p>
    <w:p w14:paraId="4DA63081" w14:textId="77777777" w:rsidR="000A4FDB" w:rsidRPr="000A4FDB" w:rsidRDefault="000A4FDB" w:rsidP="000A4FDB">
      <w:pPr>
        <w:pStyle w:val="ListParagraph"/>
        <w:numPr>
          <w:ilvl w:val="0"/>
          <w:numId w:val="22"/>
        </w:numPr>
        <w:shd w:val="clear" w:color="auto" w:fill="FFFFFF"/>
        <w:rPr>
          <w:rFonts w:ascii="Times New Roman" w:eastAsia="Times New Roman" w:hAnsi="Times New Roman" w:cs="Times New Roman"/>
          <w:color w:val="000000"/>
          <w:sz w:val="24"/>
          <w:szCs w:val="24"/>
          <w:lang w:eastAsia="ja-JP"/>
        </w:rPr>
      </w:pPr>
      <w:r w:rsidRPr="000A4FDB">
        <w:rPr>
          <w:rFonts w:ascii="Times New Roman" w:eastAsia="Times New Roman" w:hAnsi="Times New Roman" w:cs="Times New Roman"/>
          <w:color w:val="000000"/>
          <w:sz w:val="24"/>
          <w:szCs w:val="24"/>
          <w:lang w:eastAsia="ja-JP"/>
        </w:rPr>
        <w:t>Discussion of development of Program Plan for DE</w:t>
      </w:r>
    </w:p>
    <w:p w14:paraId="7B9F9BDA" w14:textId="77777777" w:rsidR="000A4FDB" w:rsidRPr="000A4FDB" w:rsidRDefault="000A4FDB" w:rsidP="000A4FDB">
      <w:pPr>
        <w:pStyle w:val="ListParagraph"/>
        <w:numPr>
          <w:ilvl w:val="0"/>
          <w:numId w:val="22"/>
        </w:numPr>
        <w:shd w:val="clear" w:color="auto" w:fill="FFFFFF"/>
        <w:rPr>
          <w:rFonts w:ascii="Times New Roman" w:eastAsia="Times New Roman" w:hAnsi="Times New Roman" w:cs="Times New Roman"/>
          <w:color w:val="000000"/>
          <w:sz w:val="24"/>
          <w:szCs w:val="24"/>
          <w:lang w:eastAsia="ja-JP"/>
        </w:rPr>
      </w:pPr>
      <w:r w:rsidRPr="000A4FDB">
        <w:rPr>
          <w:rFonts w:ascii="Times New Roman" w:eastAsia="Times New Roman" w:hAnsi="Times New Roman" w:cs="Times New Roman"/>
          <w:color w:val="000000"/>
          <w:sz w:val="24"/>
          <w:szCs w:val="24"/>
          <w:lang w:eastAsia="ja-JP"/>
        </w:rPr>
        <w:t>Discussion of common language and presentation for DE scheduling and registration</w:t>
      </w:r>
    </w:p>
    <w:p w14:paraId="2E3DCAA2" w14:textId="00E64D14" w:rsidR="000A4FDB" w:rsidRPr="000C0B0A" w:rsidRDefault="000A4FDB" w:rsidP="00204F71">
      <w:pPr>
        <w:pStyle w:val="ListParagraph"/>
        <w:numPr>
          <w:ilvl w:val="0"/>
          <w:numId w:val="22"/>
        </w:numPr>
        <w:shd w:val="clear" w:color="auto" w:fill="FFFFFF"/>
        <w:rPr>
          <w:rFonts w:ascii="Times New Roman" w:eastAsia="Times New Roman" w:hAnsi="Times New Roman" w:cs="Times New Roman"/>
          <w:color w:val="000000"/>
          <w:sz w:val="24"/>
          <w:szCs w:val="24"/>
          <w:lang w:eastAsia="ja-JP"/>
        </w:rPr>
      </w:pPr>
      <w:r w:rsidRPr="000A4FDB">
        <w:rPr>
          <w:rFonts w:ascii="Times New Roman" w:eastAsia="Times New Roman" w:hAnsi="Times New Roman" w:cs="Times New Roman"/>
          <w:color w:val="000000"/>
          <w:sz w:val="24"/>
          <w:szCs w:val="24"/>
          <w:lang w:eastAsia="ja-JP"/>
        </w:rPr>
        <w:t>Announcement of DE Summit Friday 3/2</w:t>
      </w:r>
    </w:p>
    <w:sectPr w:rsidR="000A4FDB" w:rsidRPr="000C0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9C3"/>
    <w:multiLevelType w:val="multilevel"/>
    <w:tmpl w:val="1BEE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53CDC"/>
    <w:multiLevelType w:val="hybridMultilevel"/>
    <w:tmpl w:val="D754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357BC"/>
    <w:multiLevelType w:val="hybridMultilevel"/>
    <w:tmpl w:val="1C8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978BF"/>
    <w:multiLevelType w:val="hybridMultilevel"/>
    <w:tmpl w:val="1A34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E44EC"/>
    <w:multiLevelType w:val="multilevel"/>
    <w:tmpl w:val="CC50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7274F"/>
    <w:multiLevelType w:val="hybridMultilevel"/>
    <w:tmpl w:val="74B4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B455A6"/>
    <w:multiLevelType w:val="multilevel"/>
    <w:tmpl w:val="F284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555BB"/>
    <w:multiLevelType w:val="hybridMultilevel"/>
    <w:tmpl w:val="6336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E50BE"/>
    <w:multiLevelType w:val="hybridMultilevel"/>
    <w:tmpl w:val="5EA2D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314A8"/>
    <w:multiLevelType w:val="hybridMultilevel"/>
    <w:tmpl w:val="64B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F4D2F"/>
    <w:multiLevelType w:val="hybridMultilevel"/>
    <w:tmpl w:val="974018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477701"/>
    <w:multiLevelType w:val="hybridMultilevel"/>
    <w:tmpl w:val="863A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E467CE"/>
    <w:multiLevelType w:val="hybridMultilevel"/>
    <w:tmpl w:val="B1EA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34DD9"/>
    <w:multiLevelType w:val="hybridMultilevel"/>
    <w:tmpl w:val="681E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303E3"/>
    <w:multiLevelType w:val="hybridMultilevel"/>
    <w:tmpl w:val="12D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C5C32"/>
    <w:multiLevelType w:val="multilevel"/>
    <w:tmpl w:val="7AC4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5B3F1C"/>
    <w:multiLevelType w:val="multilevel"/>
    <w:tmpl w:val="B65E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E57FA"/>
    <w:multiLevelType w:val="hybridMultilevel"/>
    <w:tmpl w:val="84F2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33870"/>
    <w:multiLevelType w:val="hybridMultilevel"/>
    <w:tmpl w:val="B5089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7E1146"/>
    <w:multiLevelType w:val="hybridMultilevel"/>
    <w:tmpl w:val="9ED8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DD7757"/>
    <w:multiLevelType w:val="hybridMultilevel"/>
    <w:tmpl w:val="0282B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3E2D2E"/>
    <w:multiLevelType w:val="hybridMultilevel"/>
    <w:tmpl w:val="454E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874CE"/>
    <w:multiLevelType w:val="hybridMultilevel"/>
    <w:tmpl w:val="8B8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B2A8E"/>
    <w:multiLevelType w:val="hybridMultilevel"/>
    <w:tmpl w:val="782E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6B1C5B"/>
    <w:multiLevelType w:val="hybridMultilevel"/>
    <w:tmpl w:val="FF3A1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662F44"/>
    <w:multiLevelType w:val="hybridMultilevel"/>
    <w:tmpl w:val="E68C3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A43CA6"/>
    <w:multiLevelType w:val="hybridMultilevel"/>
    <w:tmpl w:val="F590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84BDC"/>
    <w:multiLevelType w:val="hybridMultilevel"/>
    <w:tmpl w:val="84F2B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6400C"/>
    <w:multiLevelType w:val="multilevel"/>
    <w:tmpl w:val="A52E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283BAB"/>
    <w:multiLevelType w:val="hybridMultilevel"/>
    <w:tmpl w:val="A5BED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E0F7D"/>
    <w:multiLevelType w:val="hybridMultilevel"/>
    <w:tmpl w:val="D1A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8524F"/>
    <w:multiLevelType w:val="multilevel"/>
    <w:tmpl w:val="F284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A95E43"/>
    <w:multiLevelType w:val="hybridMultilevel"/>
    <w:tmpl w:val="EB42D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9"/>
  </w:num>
  <w:num w:numId="4">
    <w:abstractNumId w:val="5"/>
  </w:num>
  <w:num w:numId="5">
    <w:abstractNumId w:val="12"/>
  </w:num>
  <w:num w:numId="6">
    <w:abstractNumId w:val="29"/>
  </w:num>
  <w:num w:numId="7">
    <w:abstractNumId w:val="21"/>
  </w:num>
  <w:num w:numId="8">
    <w:abstractNumId w:val="20"/>
  </w:num>
  <w:num w:numId="9">
    <w:abstractNumId w:val="7"/>
  </w:num>
  <w:num w:numId="10">
    <w:abstractNumId w:val="24"/>
  </w:num>
  <w:num w:numId="11">
    <w:abstractNumId w:val="23"/>
  </w:num>
  <w:num w:numId="12">
    <w:abstractNumId w:val="17"/>
  </w:num>
  <w:num w:numId="13">
    <w:abstractNumId w:val="27"/>
  </w:num>
  <w:num w:numId="14">
    <w:abstractNumId w:val="1"/>
  </w:num>
  <w:num w:numId="15">
    <w:abstractNumId w:val="25"/>
  </w:num>
  <w:num w:numId="16">
    <w:abstractNumId w:val="31"/>
  </w:num>
  <w:num w:numId="17">
    <w:abstractNumId w:val="14"/>
  </w:num>
  <w:num w:numId="18">
    <w:abstractNumId w:val="10"/>
  </w:num>
  <w:num w:numId="19">
    <w:abstractNumId w:val="18"/>
  </w:num>
  <w:num w:numId="20">
    <w:abstractNumId w:val="30"/>
  </w:num>
  <w:num w:numId="21">
    <w:abstractNumId w:val="0"/>
  </w:num>
  <w:num w:numId="22">
    <w:abstractNumId w:val="26"/>
  </w:num>
  <w:num w:numId="23">
    <w:abstractNumId w:val="13"/>
  </w:num>
  <w:num w:numId="24">
    <w:abstractNumId w:val="4"/>
  </w:num>
  <w:num w:numId="25">
    <w:abstractNumId w:val="28"/>
  </w:num>
  <w:num w:numId="26">
    <w:abstractNumId w:val="16"/>
  </w:num>
  <w:num w:numId="27">
    <w:abstractNumId w:val="15"/>
  </w:num>
  <w:num w:numId="28">
    <w:abstractNumId w:val="22"/>
  </w:num>
  <w:num w:numId="29">
    <w:abstractNumId w:val="3"/>
  </w:num>
  <w:num w:numId="30">
    <w:abstractNumId w:val="9"/>
  </w:num>
  <w:num w:numId="31">
    <w:abstractNumId w:val="32"/>
  </w:num>
  <w:num w:numId="32">
    <w:abstractNumId w:val="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B8"/>
    <w:rsid w:val="00011A42"/>
    <w:rsid w:val="0004443F"/>
    <w:rsid w:val="000A4FDB"/>
    <w:rsid w:val="000C0B0A"/>
    <w:rsid w:val="001B4155"/>
    <w:rsid w:val="00204F71"/>
    <w:rsid w:val="002139D6"/>
    <w:rsid w:val="002A1B3C"/>
    <w:rsid w:val="002C6ED3"/>
    <w:rsid w:val="0036234E"/>
    <w:rsid w:val="0036362F"/>
    <w:rsid w:val="00366C6B"/>
    <w:rsid w:val="0052477A"/>
    <w:rsid w:val="005410D0"/>
    <w:rsid w:val="0056624B"/>
    <w:rsid w:val="00587252"/>
    <w:rsid w:val="00591DF9"/>
    <w:rsid w:val="00595F71"/>
    <w:rsid w:val="005F31B8"/>
    <w:rsid w:val="007016FB"/>
    <w:rsid w:val="00717EF7"/>
    <w:rsid w:val="008145BA"/>
    <w:rsid w:val="008C4C53"/>
    <w:rsid w:val="009847A6"/>
    <w:rsid w:val="00990D1C"/>
    <w:rsid w:val="00A344C4"/>
    <w:rsid w:val="00A67E73"/>
    <w:rsid w:val="00A77CDB"/>
    <w:rsid w:val="00A811A8"/>
    <w:rsid w:val="00B13DB8"/>
    <w:rsid w:val="00B218AA"/>
    <w:rsid w:val="00B8387F"/>
    <w:rsid w:val="00BD41BD"/>
    <w:rsid w:val="00CA35FF"/>
    <w:rsid w:val="00CA5836"/>
    <w:rsid w:val="00DA4EE4"/>
    <w:rsid w:val="00DC5100"/>
    <w:rsid w:val="00E25BCF"/>
    <w:rsid w:val="00E51183"/>
    <w:rsid w:val="00EF6404"/>
    <w:rsid w:val="00F33F16"/>
    <w:rsid w:val="00F40C55"/>
    <w:rsid w:val="00FB3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62494"/>
  <w15:docId w15:val="{04923AF0-A5FB-449E-A005-32973866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9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DB8"/>
    <w:pPr>
      <w:spacing w:after="0" w:line="240" w:lineRule="auto"/>
    </w:pPr>
  </w:style>
  <w:style w:type="paragraph" w:styleId="ListParagraph">
    <w:name w:val="List Paragraph"/>
    <w:basedOn w:val="Normal"/>
    <w:uiPriority w:val="34"/>
    <w:qFormat/>
    <w:rsid w:val="007016F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8C4C53"/>
  </w:style>
  <w:style w:type="paragraph" w:styleId="BalloonText">
    <w:name w:val="Balloon Text"/>
    <w:basedOn w:val="Normal"/>
    <w:link w:val="BalloonTextChar"/>
    <w:uiPriority w:val="99"/>
    <w:semiHidden/>
    <w:unhideWhenUsed/>
    <w:rsid w:val="0056624B"/>
    <w:rPr>
      <w:rFonts w:ascii="Tahoma" w:hAnsi="Tahoma" w:cs="Tahoma"/>
      <w:sz w:val="16"/>
      <w:szCs w:val="16"/>
    </w:rPr>
  </w:style>
  <w:style w:type="character" w:customStyle="1" w:styleId="BalloonTextChar">
    <w:name w:val="Balloon Text Char"/>
    <w:basedOn w:val="DefaultParagraphFont"/>
    <w:link w:val="BalloonText"/>
    <w:uiPriority w:val="99"/>
    <w:semiHidden/>
    <w:rsid w:val="0056624B"/>
    <w:rPr>
      <w:rFonts w:ascii="Tahoma" w:hAnsi="Tahoma" w:cs="Tahoma"/>
      <w:sz w:val="16"/>
      <w:szCs w:val="16"/>
    </w:rPr>
  </w:style>
  <w:style w:type="paragraph" w:customStyle="1" w:styleId="xmsonospacing">
    <w:name w:val="x_msonospacing"/>
    <w:basedOn w:val="Normal"/>
    <w:rsid w:val="00366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5335">
      <w:bodyDiv w:val="1"/>
      <w:marLeft w:val="0"/>
      <w:marRight w:val="0"/>
      <w:marTop w:val="0"/>
      <w:marBottom w:val="0"/>
      <w:divBdr>
        <w:top w:val="none" w:sz="0" w:space="0" w:color="auto"/>
        <w:left w:val="none" w:sz="0" w:space="0" w:color="auto"/>
        <w:bottom w:val="none" w:sz="0" w:space="0" w:color="auto"/>
        <w:right w:val="none" w:sz="0" w:space="0" w:color="auto"/>
      </w:divBdr>
    </w:div>
    <w:div w:id="115292517">
      <w:bodyDiv w:val="1"/>
      <w:marLeft w:val="0"/>
      <w:marRight w:val="0"/>
      <w:marTop w:val="0"/>
      <w:marBottom w:val="0"/>
      <w:divBdr>
        <w:top w:val="none" w:sz="0" w:space="0" w:color="auto"/>
        <w:left w:val="none" w:sz="0" w:space="0" w:color="auto"/>
        <w:bottom w:val="none" w:sz="0" w:space="0" w:color="auto"/>
        <w:right w:val="none" w:sz="0" w:space="0" w:color="auto"/>
      </w:divBdr>
      <w:divsChild>
        <w:div w:id="1883057188">
          <w:marLeft w:val="0"/>
          <w:marRight w:val="0"/>
          <w:marTop w:val="0"/>
          <w:marBottom w:val="0"/>
          <w:divBdr>
            <w:top w:val="none" w:sz="0" w:space="0" w:color="auto"/>
            <w:left w:val="none" w:sz="0" w:space="0" w:color="auto"/>
            <w:bottom w:val="none" w:sz="0" w:space="0" w:color="auto"/>
            <w:right w:val="none" w:sz="0" w:space="0" w:color="auto"/>
          </w:divBdr>
        </w:div>
        <w:div w:id="2049983707">
          <w:marLeft w:val="0"/>
          <w:marRight w:val="0"/>
          <w:marTop w:val="0"/>
          <w:marBottom w:val="0"/>
          <w:divBdr>
            <w:top w:val="none" w:sz="0" w:space="0" w:color="auto"/>
            <w:left w:val="none" w:sz="0" w:space="0" w:color="auto"/>
            <w:bottom w:val="none" w:sz="0" w:space="0" w:color="auto"/>
            <w:right w:val="none" w:sz="0" w:space="0" w:color="auto"/>
          </w:divBdr>
        </w:div>
        <w:div w:id="679891176">
          <w:marLeft w:val="0"/>
          <w:marRight w:val="0"/>
          <w:marTop w:val="0"/>
          <w:marBottom w:val="0"/>
          <w:divBdr>
            <w:top w:val="none" w:sz="0" w:space="0" w:color="auto"/>
            <w:left w:val="none" w:sz="0" w:space="0" w:color="auto"/>
            <w:bottom w:val="none" w:sz="0" w:space="0" w:color="auto"/>
            <w:right w:val="none" w:sz="0" w:space="0" w:color="auto"/>
          </w:divBdr>
        </w:div>
      </w:divsChild>
    </w:div>
    <w:div w:id="598149208">
      <w:bodyDiv w:val="1"/>
      <w:marLeft w:val="0"/>
      <w:marRight w:val="0"/>
      <w:marTop w:val="0"/>
      <w:marBottom w:val="0"/>
      <w:divBdr>
        <w:top w:val="none" w:sz="0" w:space="0" w:color="auto"/>
        <w:left w:val="none" w:sz="0" w:space="0" w:color="auto"/>
        <w:bottom w:val="none" w:sz="0" w:space="0" w:color="auto"/>
        <w:right w:val="none" w:sz="0" w:space="0" w:color="auto"/>
      </w:divBdr>
    </w:div>
    <w:div w:id="660431584">
      <w:bodyDiv w:val="1"/>
      <w:marLeft w:val="0"/>
      <w:marRight w:val="0"/>
      <w:marTop w:val="0"/>
      <w:marBottom w:val="0"/>
      <w:divBdr>
        <w:top w:val="none" w:sz="0" w:space="0" w:color="auto"/>
        <w:left w:val="none" w:sz="0" w:space="0" w:color="auto"/>
        <w:bottom w:val="none" w:sz="0" w:space="0" w:color="auto"/>
        <w:right w:val="none" w:sz="0" w:space="0" w:color="auto"/>
      </w:divBdr>
    </w:div>
    <w:div w:id="1147748057">
      <w:bodyDiv w:val="1"/>
      <w:marLeft w:val="0"/>
      <w:marRight w:val="0"/>
      <w:marTop w:val="0"/>
      <w:marBottom w:val="0"/>
      <w:divBdr>
        <w:top w:val="none" w:sz="0" w:space="0" w:color="auto"/>
        <w:left w:val="none" w:sz="0" w:space="0" w:color="auto"/>
        <w:bottom w:val="none" w:sz="0" w:space="0" w:color="auto"/>
        <w:right w:val="none" w:sz="0" w:space="0" w:color="auto"/>
      </w:divBdr>
    </w:div>
    <w:div w:id="181895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ED67-6D8A-4CDC-B9A2-CD38B591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Erik Reese</cp:lastModifiedBy>
  <cp:revision>2</cp:revision>
  <cp:lastPrinted>2017-09-19T02:46:00Z</cp:lastPrinted>
  <dcterms:created xsi:type="dcterms:W3CDTF">2018-03-03T06:12:00Z</dcterms:created>
  <dcterms:modified xsi:type="dcterms:W3CDTF">2018-03-03T06:12:00Z</dcterms:modified>
</cp:coreProperties>
</file>