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B46FD" w14:textId="77777777" w:rsidR="007A4C83" w:rsidRDefault="007A4C83" w:rsidP="002B33D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Moorpark College </w:t>
      </w:r>
      <w:r w:rsidR="002B33D7">
        <w:rPr>
          <w:rFonts w:ascii="Times New Roman" w:hAnsi="Times New Roman" w:cs="Times New Roman"/>
          <w:sz w:val="32"/>
          <w:szCs w:val="32"/>
        </w:rPr>
        <w:t>Academic Senate</w:t>
      </w:r>
    </w:p>
    <w:p w14:paraId="623B46FE" w14:textId="77777777" w:rsidR="002B33D7" w:rsidRDefault="002B33D7" w:rsidP="002B33D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Goals for 2017-18</w:t>
      </w:r>
    </w:p>
    <w:p w14:paraId="623B46FF" w14:textId="77777777" w:rsidR="00781365" w:rsidRDefault="00B208BE" w:rsidP="00B20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</w:t>
      </w:r>
      <w:r w:rsidR="00267ACC">
        <w:rPr>
          <w:rFonts w:ascii="Times New Roman" w:hAnsi="Times New Roman" w:cs="Times New Roman"/>
          <w:sz w:val="24"/>
          <w:szCs w:val="24"/>
        </w:rPr>
        <w:t xml:space="preserve">goals were first </w:t>
      </w:r>
      <w:r>
        <w:rPr>
          <w:rFonts w:ascii="Times New Roman" w:hAnsi="Times New Roman" w:cs="Times New Roman"/>
          <w:sz w:val="24"/>
          <w:szCs w:val="24"/>
        </w:rPr>
        <w:t>generated during the A</w:t>
      </w:r>
      <w:r w:rsidR="007A4C83">
        <w:rPr>
          <w:rFonts w:ascii="Times New Roman" w:hAnsi="Times New Roman" w:cs="Times New Roman"/>
          <w:sz w:val="24"/>
          <w:szCs w:val="24"/>
        </w:rPr>
        <w:t xml:space="preserve">cademic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A4C83">
        <w:rPr>
          <w:rFonts w:ascii="Times New Roman" w:hAnsi="Times New Roman" w:cs="Times New Roman"/>
          <w:sz w:val="24"/>
          <w:szCs w:val="24"/>
        </w:rPr>
        <w:t>enate Council</w:t>
      </w:r>
      <w:r>
        <w:rPr>
          <w:rFonts w:ascii="Times New Roman" w:hAnsi="Times New Roman" w:cs="Times New Roman"/>
          <w:sz w:val="24"/>
          <w:szCs w:val="24"/>
        </w:rPr>
        <w:t xml:space="preserve"> Planning Session </w:t>
      </w:r>
      <w:r w:rsidR="000660C7">
        <w:rPr>
          <w:rFonts w:ascii="Times New Roman" w:hAnsi="Times New Roman" w:cs="Times New Roman"/>
          <w:sz w:val="24"/>
          <w:szCs w:val="24"/>
        </w:rPr>
        <w:t xml:space="preserve">on August 9 </w:t>
      </w:r>
      <w:r w:rsidR="00267ACC">
        <w:rPr>
          <w:rFonts w:ascii="Times New Roman" w:hAnsi="Times New Roman" w:cs="Times New Roman"/>
          <w:sz w:val="24"/>
          <w:szCs w:val="24"/>
        </w:rPr>
        <w:t xml:space="preserve">and then </w:t>
      </w:r>
      <w:r w:rsidR="007A4C83">
        <w:rPr>
          <w:rFonts w:ascii="Times New Roman" w:hAnsi="Times New Roman" w:cs="Times New Roman"/>
          <w:sz w:val="24"/>
          <w:szCs w:val="24"/>
        </w:rPr>
        <w:t xml:space="preserve">clarified at the </w:t>
      </w:r>
      <w:r w:rsidR="000660C7">
        <w:rPr>
          <w:rFonts w:ascii="Times New Roman" w:hAnsi="Times New Roman" w:cs="Times New Roman"/>
          <w:sz w:val="24"/>
          <w:szCs w:val="24"/>
        </w:rPr>
        <w:t xml:space="preserve">Council meeting on August 15.  </w:t>
      </w:r>
      <w:r w:rsidR="00781365">
        <w:rPr>
          <w:rFonts w:ascii="Times New Roman" w:hAnsi="Times New Roman" w:cs="Times New Roman"/>
          <w:sz w:val="24"/>
          <w:szCs w:val="24"/>
        </w:rPr>
        <w:t xml:space="preserve">After being prioritized through an electronic ballot three were seen as most significant and this result was ratified by Council on August 29.  </w:t>
      </w:r>
    </w:p>
    <w:p w14:paraId="623B4700" w14:textId="77777777" w:rsidR="00B208BE" w:rsidRDefault="00781365" w:rsidP="00B20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Whilst the Academic Senate Council notes</w:t>
      </w:r>
      <w:r w:rsidR="00B208BE">
        <w:rPr>
          <w:rFonts w:ascii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hAnsi="Times New Roman" w:cs="Times New Roman"/>
          <w:sz w:val="24"/>
          <w:szCs w:val="24"/>
        </w:rPr>
        <w:t xml:space="preserve">most </w:t>
      </w:r>
      <w:r w:rsidR="00B208BE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its</w:t>
      </w:r>
      <w:r w:rsidR="00B208BE">
        <w:rPr>
          <w:rFonts w:ascii="Times New Roman" w:hAnsi="Times New Roman" w:cs="Times New Roman"/>
          <w:sz w:val="24"/>
          <w:szCs w:val="24"/>
        </w:rPr>
        <w:t xml:space="preserve"> </w:t>
      </w:r>
      <w:r w:rsidR="007A4C83">
        <w:rPr>
          <w:rFonts w:ascii="Times New Roman" w:hAnsi="Times New Roman" w:cs="Times New Roman"/>
          <w:sz w:val="24"/>
          <w:szCs w:val="24"/>
        </w:rPr>
        <w:t>work</w:t>
      </w:r>
      <w:r w:rsidR="00B208BE">
        <w:rPr>
          <w:rFonts w:ascii="Times New Roman" w:hAnsi="Times New Roman" w:cs="Times New Roman"/>
          <w:sz w:val="24"/>
          <w:szCs w:val="24"/>
        </w:rPr>
        <w:t xml:space="preserve"> will be spe</w:t>
      </w:r>
      <w:r w:rsidR="005D2D74">
        <w:rPr>
          <w:rFonts w:ascii="Times New Roman" w:hAnsi="Times New Roman" w:cs="Times New Roman"/>
          <w:sz w:val="24"/>
          <w:szCs w:val="24"/>
        </w:rPr>
        <w:t>nt</w:t>
      </w:r>
      <w:r w:rsidR="00B208BE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 xml:space="preserve">regular </w:t>
      </w:r>
      <w:r w:rsidR="00B208BE">
        <w:rPr>
          <w:rFonts w:ascii="Times New Roman" w:hAnsi="Times New Roman" w:cs="Times New Roman"/>
          <w:sz w:val="24"/>
          <w:szCs w:val="24"/>
        </w:rPr>
        <w:t xml:space="preserve">tasks </w:t>
      </w:r>
      <w:r>
        <w:rPr>
          <w:rFonts w:ascii="Times New Roman" w:hAnsi="Times New Roman" w:cs="Times New Roman"/>
          <w:sz w:val="24"/>
          <w:szCs w:val="24"/>
        </w:rPr>
        <w:t xml:space="preserve">it  </w:t>
      </w:r>
      <w:r w:rsidR="00B208BE">
        <w:rPr>
          <w:rFonts w:ascii="Times New Roman" w:hAnsi="Times New Roman" w:cs="Times New Roman"/>
          <w:sz w:val="24"/>
          <w:szCs w:val="24"/>
        </w:rPr>
        <w:t>w</w:t>
      </w:r>
      <w:r w:rsidR="00267ACC">
        <w:rPr>
          <w:rFonts w:ascii="Times New Roman" w:hAnsi="Times New Roman" w:cs="Times New Roman"/>
          <w:sz w:val="24"/>
          <w:szCs w:val="24"/>
        </w:rPr>
        <w:t>ould like</w:t>
      </w:r>
      <w:r w:rsidR="00B208BE">
        <w:rPr>
          <w:rFonts w:ascii="Times New Roman" w:hAnsi="Times New Roman" w:cs="Times New Roman"/>
          <w:sz w:val="24"/>
          <w:szCs w:val="24"/>
        </w:rPr>
        <w:t xml:space="preserve"> to focus </w:t>
      </w:r>
      <w:r w:rsidR="007A4C83">
        <w:rPr>
          <w:rFonts w:ascii="Times New Roman" w:hAnsi="Times New Roman" w:cs="Times New Roman"/>
          <w:sz w:val="24"/>
          <w:szCs w:val="24"/>
        </w:rPr>
        <w:t xml:space="preserve">what time it can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D768F1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>these goals for 2017-18.</w:t>
      </w:r>
    </w:p>
    <w:p w14:paraId="623B4701" w14:textId="5336E992" w:rsidR="00781365" w:rsidRDefault="00781365" w:rsidP="00781365">
      <w:pPr>
        <w:pStyle w:val="ListParagraph"/>
        <w:numPr>
          <w:ilvl w:val="0"/>
          <w:numId w:val="10"/>
        </w:numPr>
        <w:rPr>
          <w:u w:val="single"/>
        </w:rPr>
      </w:pPr>
      <w:r w:rsidRPr="00781365">
        <w:rPr>
          <w:u w:val="single"/>
        </w:rPr>
        <w:t>Ensure the needs of Moorpark College are fully represented during the 2018-19 Allocation Model discussions</w:t>
      </w:r>
    </w:p>
    <w:p w14:paraId="7CAB6126" w14:textId="2FAD1947" w:rsidR="000E2D9A" w:rsidRPr="000E2D9A" w:rsidRDefault="000E2D9A" w:rsidP="000E2D9A">
      <w:pPr>
        <w:pStyle w:val="ListParagraph"/>
        <w:numPr>
          <w:ilvl w:val="0"/>
          <w:numId w:val="14"/>
        </w:numPr>
        <w:rPr>
          <w:u w:val="single"/>
        </w:rPr>
      </w:pPr>
      <w:r>
        <w:rPr>
          <w:color w:val="1F3864" w:themeColor="accent5" w:themeShade="80"/>
        </w:rPr>
        <w:t>Nine recommendations of MC Fiscal Committee taken to District Committee for Administrative Services (DCAS) for consideration; discussed extensively in five meetings</w:t>
      </w:r>
    </w:p>
    <w:p w14:paraId="7FE36191" w14:textId="7BCCBD98" w:rsidR="000E2D9A" w:rsidRPr="000E2D9A" w:rsidRDefault="000E2D9A" w:rsidP="000E2D9A">
      <w:pPr>
        <w:pStyle w:val="ListParagraph"/>
        <w:numPr>
          <w:ilvl w:val="0"/>
          <w:numId w:val="14"/>
        </w:numPr>
        <w:rPr>
          <w:u w:val="single"/>
        </w:rPr>
      </w:pPr>
      <w:r>
        <w:rPr>
          <w:color w:val="1F3864" w:themeColor="accent5" w:themeShade="80"/>
        </w:rPr>
        <w:t xml:space="preserve">Four of the recommendations were adopted by DCAS and recommended through </w:t>
      </w:r>
      <w:r w:rsidR="0034303E">
        <w:rPr>
          <w:color w:val="1F3864" w:themeColor="accent5" w:themeShade="80"/>
        </w:rPr>
        <w:t xml:space="preserve">the district </w:t>
      </w:r>
      <w:r>
        <w:rPr>
          <w:color w:val="1F3864" w:themeColor="accent5" w:themeShade="80"/>
        </w:rPr>
        <w:t>Consultation Council to the Board of Trustees</w:t>
      </w:r>
    </w:p>
    <w:p w14:paraId="02196907" w14:textId="3431FD98" w:rsidR="000E2D9A" w:rsidRPr="000E2D9A" w:rsidRDefault="000E2D9A" w:rsidP="000E2D9A">
      <w:pPr>
        <w:pStyle w:val="ListParagraph"/>
        <w:numPr>
          <w:ilvl w:val="0"/>
          <w:numId w:val="14"/>
        </w:numPr>
        <w:rPr>
          <w:u w:val="single"/>
        </w:rPr>
      </w:pPr>
      <w:r>
        <w:rPr>
          <w:color w:val="1F3864" w:themeColor="accent5" w:themeShade="80"/>
        </w:rPr>
        <w:t xml:space="preserve">Chancellor recommended two </w:t>
      </w:r>
      <w:r w:rsidR="0034303E">
        <w:rPr>
          <w:color w:val="1F3864" w:themeColor="accent5" w:themeShade="80"/>
        </w:rPr>
        <w:t xml:space="preserve">for approval by </w:t>
      </w:r>
      <w:r>
        <w:rPr>
          <w:color w:val="1F3864" w:themeColor="accent5" w:themeShade="80"/>
        </w:rPr>
        <w:t>the trustees</w:t>
      </w:r>
    </w:p>
    <w:p w14:paraId="7D1CFFE5" w14:textId="47A8CCA2" w:rsidR="000E2D9A" w:rsidRPr="000E2D9A" w:rsidRDefault="000E2D9A" w:rsidP="000E2D9A">
      <w:pPr>
        <w:pStyle w:val="ListParagraph"/>
        <w:numPr>
          <w:ilvl w:val="0"/>
          <w:numId w:val="14"/>
        </w:numPr>
        <w:rPr>
          <w:u w:val="single"/>
        </w:rPr>
      </w:pPr>
      <w:r>
        <w:rPr>
          <w:color w:val="1F3864" w:themeColor="accent5" w:themeShade="80"/>
        </w:rPr>
        <w:t>Board voted to approve these two recommendations</w:t>
      </w:r>
    </w:p>
    <w:p w14:paraId="59B88B6E" w14:textId="28A125F3" w:rsidR="000E2D9A" w:rsidRPr="000E2D9A" w:rsidRDefault="000E2D9A" w:rsidP="000E2D9A">
      <w:pPr>
        <w:pStyle w:val="ListParagraph"/>
        <w:numPr>
          <w:ilvl w:val="0"/>
          <w:numId w:val="15"/>
        </w:numPr>
        <w:rPr>
          <w:color w:val="1F3864" w:themeColor="accent5" w:themeShade="80"/>
        </w:rPr>
      </w:pPr>
      <w:r w:rsidRPr="000E2D9A">
        <w:rPr>
          <w:color w:val="1F3864" w:themeColor="accent5" w:themeShade="80"/>
        </w:rPr>
        <w:t>International students re</w:t>
      </w:r>
      <w:r>
        <w:rPr>
          <w:color w:val="1F3864" w:themeColor="accent5" w:themeShade="80"/>
        </w:rPr>
        <w:t>-</w:t>
      </w:r>
      <w:r w:rsidRPr="000E2D9A">
        <w:rPr>
          <w:color w:val="1F3864" w:themeColor="accent5" w:themeShade="80"/>
        </w:rPr>
        <w:t>placed on allocation model</w:t>
      </w:r>
    </w:p>
    <w:p w14:paraId="0DC7C69A" w14:textId="1B2EE789" w:rsidR="000E2D9A" w:rsidRPr="000E2D9A" w:rsidRDefault="000E2D9A" w:rsidP="000E2D9A">
      <w:pPr>
        <w:pStyle w:val="ListParagraph"/>
        <w:numPr>
          <w:ilvl w:val="0"/>
          <w:numId w:val="15"/>
        </w:numPr>
        <w:rPr>
          <w:color w:val="1F3864" w:themeColor="accent5" w:themeShade="80"/>
        </w:rPr>
      </w:pPr>
      <w:r w:rsidRPr="000E2D9A">
        <w:rPr>
          <w:color w:val="1F3864" w:themeColor="accent5" w:themeShade="80"/>
        </w:rPr>
        <w:t>More than 2% allowed to be carried over to following year</w:t>
      </w:r>
    </w:p>
    <w:p w14:paraId="3F48C70B" w14:textId="6C0A1EAC" w:rsidR="000E2D9A" w:rsidRPr="000E2D9A" w:rsidRDefault="000E2D9A" w:rsidP="000E2D9A">
      <w:pPr>
        <w:pStyle w:val="ListParagraph"/>
        <w:ind w:left="720"/>
      </w:pPr>
      <w:r w:rsidRPr="000E2D9A">
        <w:rPr>
          <w:color w:val="1F3864" w:themeColor="accent5" w:themeShade="80"/>
        </w:rPr>
        <w:t xml:space="preserve"> </w:t>
      </w:r>
    </w:p>
    <w:p w14:paraId="623B4703" w14:textId="1EAF7962" w:rsidR="00781365" w:rsidRDefault="00781365" w:rsidP="00781365">
      <w:pPr>
        <w:pStyle w:val="ListParagraph"/>
        <w:numPr>
          <w:ilvl w:val="0"/>
          <w:numId w:val="10"/>
        </w:numPr>
        <w:rPr>
          <w:u w:val="single"/>
        </w:rPr>
      </w:pPr>
      <w:r w:rsidRPr="00781365">
        <w:rPr>
          <w:u w:val="single"/>
        </w:rPr>
        <w:t>Ensure faculty leadership in the college’s Guided Pathways exploration</w:t>
      </w:r>
    </w:p>
    <w:p w14:paraId="7EFABDE2" w14:textId="127C9F91" w:rsidR="00436F9E" w:rsidRPr="00436F9E" w:rsidRDefault="00436F9E" w:rsidP="000E2D9A">
      <w:pPr>
        <w:pStyle w:val="ListParagraph"/>
        <w:numPr>
          <w:ilvl w:val="0"/>
          <w:numId w:val="17"/>
        </w:numPr>
        <w:rPr>
          <w:u w:val="single"/>
        </w:rPr>
      </w:pPr>
      <w:r>
        <w:rPr>
          <w:color w:val="1F3864" w:themeColor="accent5" w:themeShade="80"/>
        </w:rPr>
        <w:t xml:space="preserve">Guided Pathways Self-Assessment and Plan fully debated in AS Council </w:t>
      </w:r>
    </w:p>
    <w:p w14:paraId="4CD06E1B" w14:textId="3F1AB767" w:rsidR="000E2D9A" w:rsidRPr="009C52B1" w:rsidRDefault="000E2D9A" w:rsidP="000E2D9A">
      <w:pPr>
        <w:pStyle w:val="ListParagraph"/>
        <w:numPr>
          <w:ilvl w:val="0"/>
          <w:numId w:val="17"/>
        </w:numPr>
        <w:rPr>
          <w:u w:val="single"/>
        </w:rPr>
      </w:pPr>
      <w:r>
        <w:rPr>
          <w:color w:val="1F3864" w:themeColor="accent5" w:themeShade="80"/>
        </w:rPr>
        <w:t>For Spring semester two faculty leads</w:t>
      </w:r>
      <w:r w:rsidR="009C52B1">
        <w:rPr>
          <w:color w:val="1F3864" w:themeColor="accent5" w:themeShade="80"/>
        </w:rPr>
        <w:t xml:space="preserve"> appointed to work with dean to create MC’s</w:t>
      </w:r>
      <w:r>
        <w:rPr>
          <w:color w:val="1F3864" w:themeColor="accent5" w:themeShade="80"/>
        </w:rPr>
        <w:t xml:space="preserve"> Guided Pathways Plan</w:t>
      </w:r>
      <w:r w:rsidR="009C52B1">
        <w:rPr>
          <w:color w:val="1F3864" w:themeColor="accent5" w:themeShade="80"/>
        </w:rPr>
        <w:t>, one instructional and one counseling</w:t>
      </w:r>
    </w:p>
    <w:p w14:paraId="35699B9F" w14:textId="43F5AE42" w:rsidR="009C52B1" w:rsidRPr="009C52B1" w:rsidRDefault="009C52B1" w:rsidP="000E2D9A">
      <w:pPr>
        <w:pStyle w:val="ListParagraph"/>
        <w:numPr>
          <w:ilvl w:val="0"/>
          <w:numId w:val="17"/>
        </w:numPr>
        <w:rPr>
          <w:color w:val="1F3864" w:themeColor="accent5" w:themeShade="80"/>
          <w:u w:val="single"/>
        </w:rPr>
      </w:pPr>
      <w:r w:rsidRPr="009C52B1">
        <w:rPr>
          <w:color w:val="1F3864" w:themeColor="accent5" w:themeShade="80"/>
        </w:rPr>
        <w:t>Guided Pathways Steering Group created</w:t>
      </w:r>
      <w:r>
        <w:rPr>
          <w:color w:val="1F3864" w:themeColor="accent5" w:themeShade="80"/>
        </w:rPr>
        <w:t>,</w:t>
      </w:r>
      <w:r w:rsidRPr="009C52B1">
        <w:rPr>
          <w:color w:val="1F3864" w:themeColor="accent5" w:themeShade="80"/>
        </w:rPr>
        <w:t xml:space="preserve"> including full cross-campus faculty representation</w:t>
      </w:r>
    </w:p>
    <w:p w14:paraId="29E0A90C" w14:textId="2CCC70CF" w:rsidR="009C52B1" w:rsidRPr="009C52B1" w:rsidRDefault="009C52B1" w:rsidP="000E2D9A">
      <w:pPr>
        <w:pStyle w:val="ListParagraph"/>
        <w:numPr>
          <w:ilvl w:val="0"/>
          <w:numId w:val="17"/>
        </w:numPr>
        <w:rPr>
          <w:u w:val="single"/>
        </w:rPr>
      </w:pPr>
      <w:r w:rsidRPr="009C52B1">
        <w:rPr>
          <w:color w:val="1F3864" w:themeColor="accent5" w:themeShade="80"/>
        </w:rPr>
        <w:t xml:space="preserve">Guided Pathways </w:t>
      </w:r>
      <w:r>
        <w:rPr>
          <w:color w:val="1F3864" w:themeColor="accent5" w:themeShade="80"/>
        </w:rPr>
        <w:t>Plan includes three</w:t>
      </w:r>
      <w:r w:rsidR="0034303E">
        <w:rPr>
          <w:color w:val="1F3864" w:themeColor="accent5" w:themeShade="80"/>
        </w:rPr>
        <w:t>/</w:t>
      </w:r>
      <w:r>
        <w:rPr>
          <w:color w:val="1F3864" w:themeColor="accent5" w:themeShade="80"/>
        </w:rPr>
        <w:t xml:space="preserve">four faculty leads </w:t>
      </w:r>
      <w:r w:rsidR="0034303E">
        <w:rPr>
          <w:color w:val="1F3864" w:themeColor="accent5" w:themeShade="80"/>
        </w:rPr>
        <w:t>for</w:t>
      </w:r>
      <w:r>
        <w:rPr>
          <w:color w:val="1F3864" w:themeColor="accent5" w:themeShade="80"/>
        </w:rPr>
        <w:t xml:space="preserve"> the four workgroups for the 2018-19 year</w:t>
      </w:r>
    </w:p>
    <w:p w14:paraId="623B4704" w14:textId="77777777" w:rsidR="00781365" w:rsidRPr="00781365" w:rsidRDefault="00781365" w:rsidP="00781365">
      <w:pPr>
        <w:pStyle w:val="ListParagraph"/>
        <w:ind w:left="360"/>
        <w:rPr>
          <w:u w:val="single"/>
        </w:rPr>
      </w:pPr>
    </w:p>
    <w:p w14:paraId="623B4705" w14:textId="432AF96F" w:rsidR="00781365" w:rsidRDefault="00781365" w:rsidP="00781365">
      <w:pPr>
        <w:pStyle w:val="ListParagraph"/>
        <w:numPr>
          <w:ilvl w:val="0"/>
          <w:numId w:val="10"/>
        </w:numPr>
        <w:rPr>
          <w:u w:val="single"/>
        </w:rPr>
      </w:pPr>
      <w:r w:rsidRPr="00781365">
        <w:rPr>
          <w:u w:val="single"/>
        </w:rPr>
        <w:t>Strengthen participatory governance processes for grant and categorical funding</w:t>
      </w:r>
    </w:p>
    <w:p w14:paraId="62B000E5" w14:textId="321D6507" w:rsidR="009C52B1" w:rsidRPr="009C52B1" w:rsidRDefault="009C52B1" w:rsidP="009C52B1">
      <w:pPr>
        <w:pStyle w:val="ListParagraph"/>
        <w:numPr>
          <w:ilvl w:val="0"/>
          <w:numId w:val="19"/>
        </w:numPr>
        <w:rPr>
          <w:u w:val="single"/>
        </w:rPr>
      </w:pPr>
      <w:r>
        <w:rPr>
          <w:color w:val="1F3864" w:themeColor="accent5" w:themeShade="80"/>
        </w:rPr>
        <w:t xml:space="preserve">AS </w:t>
      </w:r>
      <w:r w:rsidR="006C682A">
        <w:rPr>
          <w:color w:val="1F3864" w:themeColor="accent5" w:themeShade="80"/>
        </w:rPr>
        <w:t xml:space="preserve">participated in the planning for a </w:t>
      </w:r>
      <w:r>
        <w:rPr>
          <w:color w:val="1F3864" w:themeColor="accent5" w:themeShade="80"/>
        </w:rPr>
        <w:t>Partnership Resource Team visit from the Chancellor’s Office to MC and lead</w:t>
      </w:r>
      <w:r w:rsidR="006C682A">
        <w:rPr>
          <w:color w:val="1F3864" w:themeColor="accent5" w:themeShade="80"/>
        </w:rPr>
        <w:t xml:space="preserve"> </w:t>
      </w:r>
      <w:r>
        <w:rPr>
          <w:color w:val="1F3864" w:themeColor="accent5" w:themeShade="80"/>
        </w:rPr>
        <w:t>the area of focus on planning</w:t>
      </w:r>
      <w:r w:rsidR="00B72019">
        <w:rPr>
          <w:color w:val="1F3864" w:themeColor="accent5" w:themeShade="80"/>
        </w:rPr>
        <w:t xml:space="preserve"> which included strengthening processes for grant and categorical funding </w:t>
      </w:r>
      <w:r>
        <w:rPr>
          <w:color w:val="1F3864" w:themeColor="accent5" w:themeShade="80"/>
        </w:rPr>
        <w:t xml:space="preserve"> </w:t>
      </w:r>
    </w:p>
    <w:p w14:paraId="30FFF891" w14:textId="63D2ED07" w:rsidR="009C52B1" w:rsidRPr="009C52B1" w:rsidRDefault="006C682A" w:rsidP="009C52B1">
      <w:pPr>
        <w:pStyle w:val="ListParagraph"/>
        <w:numPr>
          <w:ilvl w:val="0"/>
          <w:numId w:val="19"/>
        </w:numPr>
        <w:rPr>
          <w:u w:val="single"/>
        </w:rPr>
      </w:pPr>
      <w:r>
        <w:rPr>
          <w:color w:val="1F3864" w:themeColor="accent5" w:themeShade="80"/>
        </w:rPr>
        <w:t xml:space="preserve">After receiving </w:t>
      </w:r>
      <w:r w:rsidR="0034303E">
        <w:rPr>
          <w:color w:val="1F3864" w:themeColor="accent5" w:themeShade="80"/>
        </w:rPr>
        <w:t xml:space="preserve">menu of options from </w:t>
      </w:r>
      <w:r>
        <w:rPr>
          <w:color w:val="1F3864" w:themeColor="accent5" w:themeShade="80"/>
        </w:rPr>
        <w:t xml:space="preserve">the PRT </w:t>
      </w:r>
      <w:r w:rsidR="009C52B1">
        <w:rPr>
          <w:color w:val="1F3864" w:themeColor="accent5" w:themeShade="80"/>
        </w:rPr>
        <w:t xml:space="preserve">decision made to continue work on strengthening processes within our MC existing </w:t>
      </w:r>
      <w:r>
        <w:rPr>
          <w:color w:val="1F3864" w:themeColor="accent5" w:themeShade="80"/>
        </w:rPr>
        <w:t xml:space="preserve">structure and </w:t>
      </w:r>
      <w:r w:rsidR="009C52B1">
        <w:rPr>
          <w:color w:val="1F3864" w:themeColor="accent5" w:themeShade="80"/>
        </w:rPr>
        <w:t>practices</w:t>
      </w:r>
    </w:p>
    <w:p w14:paraId="228AA441" w14:textId="1FF50CF5" w:rsidR="009C52B1" w:rsidRPr="00537056" w:rsidRDefault="009C52B1" w:rsidP="009C52B1">
      <w:pPr>
        <w:pStyle w:val="ListParagraph"/>
        <w:numPr>
          <w:ilvl w:val="0"/>
          <w:numId w:val="19"/>
        </w:numPr>
        <w:rPr>
          <w:u w:val="single"/>
        </w:rPr>
      </w:pPr>
      <w:r>
        <w:rPr>
          <w:color w:val="1F3864" w:themeColor="accent5" w:themeShade="80"/>
        </w:rPr>
        <w:t>Adjustments made to separate categorical and grant funding from general funds in Fiscal for classified staff prioritization and in F/TCAP for facility, technology, and planning prioritization processes</w:t>
      </w:r>
      <w:r w:rsidR="00B72019">
        <w:rPr>
          <w:color w:val="1F3864" w:themeColor="accent5" w:themeShade="80"/>
        </w:rPr>
        <w:t xml:space="preserve"> and create more uniform prioritization processes</w:t>
      </w:r>
    </w:p>
    <w:p w14:paraId="6A9A7A6D" w14:textId="51C9E673" w:rsidR="006C682A" w:rsidRPr="00961BCB" w:rsidRDefault="006C682A" w:rsidP="009C52B1">
      <w:pPr>
        <w:pStyle w:val="ListParagraph"/>
        <w:numPr>
          <w:ilvl w:val="0"/>
          <w:numId w:val="19"/>
        </w:numPr>
        <w:rPr>
          <w:u w:val="single"/>
        </w:rPr>
      </w:pPr>
      <w:r>
        <w:rPr>
          <w:color w:val="1F3864" w:themeColor="accent5" w:themeShade="80"/>
        </w:rPr>
        <w:t>Categorical and grant funding such as the Integrated Plan, Strong Workforce 3</w:t>
      </w:r>
      <w:r w:rsidRPr="006C682A">
        <w:rPr>
          <w:color w:val="1F3864" w:themeColor="accent5" w:themeShade="80"/>
          <w:vertAlign w:val="superscript"/>
        </w:rPr>
        <w:t>rd</w:t>
      </w:r>
      <w:r>
        <w:rPr>
          <w:color w:val="1F3864" w:themeColor="accent5" w:themeShade="80"/>
        </w:rPr>
        <w:t xml:space="preserve"> year budget, and Guided Pathways Plan all considered by Academic Senate Council  </w:t>
      </w:r>
    </w:p>
    <w:p w14:paraId="4AE0689A" w14:textId="0392C660" w:rsidR="009C52B1" w:rsidRPr="009C52B1" w:rsidRDefault="009C52B1" w:rsidP="006C682A">
      <w:pPr>
        <w:pStyle w:val="ListParagraph"/>
        <w:ind w:left="720"/>
        <w:rPr>
          <w:u w:val="single"/>
        </w:rPr>
      </w:pPr>
    </w:p>
    <w:p w14:paraId="623B4707" w14:textId="77777777" w:rsidR="00781365" w:rsidRPr="00781365" w:rsidRDefault="00781365" w:rsidP="00781365">
      <w:pPr>
        <w:pStyle w:val="ListParagraph"/>
        <w:ind w:left="360"/>
      </w:pPr>
    </w:p>
    <w:p w14:paraId="7E0290A6" w14:textId="235BF800" w:rsidR="00436F9E" w:rsidRDefault="00781365" w:rsidP="00436F9E">
      <w:pPr>
        <w:pStyle w:val="ListParagraph"/>
        <w:numPr>
          <w:ilvl w:val="0"/>
          <w:numId w:val="10"/>
        </w:numPr>
      </w:pPr>
      <w:r w:rsidRPr="00781365">
        <w:lastRenderedPageBreak/>
        <w:t>Consider and work towards new methods to increase FTES at Moorpark College</w:t>
      </w:r>
    </w:p>
    <w:p w14:paraId="1061F3AB" w14:textId="5579F958" w:rsidR="0021674D" w:rsidRPr="0021674D" w:rsidRDefault="009E14D4" w:rsidP="00436F9E">
      <w:pPr>
        <w:pStyle w:val="ListParagraph"/>
        <w:numPr>
          <w:ilvl w:val="0"/>
          <w:numId w:val="26"/>
        </w:numPr>
      </w:pPr>
      <w:r>
        <w:t>AS Council p</w:t>
      </w:r>
      <w:r w:rsidR="0021674D">
        <w:t xml:space="preserve">assed motion to consider </w:t>
      </w:r>
      <w:r>
        <w:t>feasibility o</w:t>
      </w:r>
      <w:r w:rsidR="0021674D">
        <w:t>f compressed calendar for VCCCD</w:t>
      </w:r>
      <w:r>
        <w:t>; discussion now initiated through the district Consultation Council</w:t>
      </w:r>
    </w:p>
    <w:p w14:paraId="623B4709" w14:textId="77777777" w:rsidR="00781365" w:rsidRDefault="00781365" w:rsidP="00781365">
      <w:pPr>
        <w:pStyle w:val="ListParagraph"/>
        <w:ind w:left="360"/>
      </w:pPr>
    </w:p>
    <w:p w14:paraId="623B470A" w14:textId="076878A9" w:rsidR="00781365" w:rsidRDefault="00781365" w:rsidP="00781365">
      <w:pPr>
        <w:pStyle w:val="ListParagraph"/>
        <w:numPr>
          <w:ilvl w:val="0"/>
          <w:numId w:val="10"/>
        </w:numPr>
      </w:pPr>
      <w:r w:rsidRPr="00781365">
        <w:t>Monitor the new administrative organization and work to strengthen Moorpark’s philosophy of integrating academic and student services</w:t>
      </w:r>
    </w:p>
    <w:p w14:paraId="393B75CE" w14:textId="4F868AEA" w:rsidR="00436F9E" w:rsidRPr="00436F9E" w:rsidRDefault="00436F9E" w:rsidP="00436F9E">
      <w:pPr>
        <w:pStyle w:val="ListParagraph"/>
        <w:numPr>
          <w:ilvl w:val="0"/>
          <w:numId w:val="26"/>
        </w:numPr>
        <w:rPr>
          <w:color w:val="1F3864" w:themeColor="accent5" w:themeShade="80"/>
        </w:rPr>
      </w:pPr>
      <w:r w:rsidRPr="00436F9E">
        <w:rPr>
          <w:color w:val="1F3864" w:themeColor="accent5" w:themeShade="80"/>
        </w:rPr>
        <w:t>Regular monitoring of the effects of the new department structures</w:t>
      </w:r>
      <w:r>
        <w:rPr>
          <w:color w:val="1F3864" w:themeColor="accent5" w:themeShade="80"/>
        </w:rPr>
        <w:t xml:space="preserve"> on </w:t>
      </w:r>
      <w:r w:rsidRPr="00436F9E">
        <w:rPr>
          <w:color w:val="1F3864" w:themeColor="accent5" w:themeShade="80"/>
        </w:rPr>
        <w:t>th</w:t>
      </w:r>
      <w:r w:rsidR="0034303E">
        <w:rPr>
          <w:color w:val="1F3864" w:themeColor="accent5" w:themeShade="80"/>
        </w:rPr>
        <w:t>e</w:t>
      </w:r>
      <w:r w:rsidRPr="00436F9E">
        <w:rPr>
          <w:color w:val="1F3864" w:themeColor="accent5" w:themeShade="80"/>
        </w:rPr>
        <w:t xml:space="preserve"> smaller departments now absorbed into bigger units </w:t>
      </w:r>
    </w:p>
    <w:p w14:paraId="12E11C6F" w14:textId="6BEEF879" w:rsidR="00436F9E" w:rsidRPr="00436F9E" w:rsidRDefault="00436F9E" w:rsidP="00436F9E">
      <w:pPr>
        <w:pStyle w:val="ListParagraph"/>
        <w:numPr>
          <w:ilvl w:val="0"/>
          <w:numId w:val="26"/>
        </w:numPr>
        <w:rPr>
          <w:color w:val="1F3864" w:themeColor="accent5" w:themeShade="80"/>
        </w:rPr>
      </w:pPr>
      <w:r w:rsidRPr="00436F9E">
        <w:rPr>
          <w:color w:val="1F3864" w:themeColor="accent5" w:themeShade="80"/>
        </w:rPr>
        <w:t xml:space="preserve">Monitoring of effects of new reporting structure for </w:t>
      </w:r>
      <w:r>
        <w:rPr>
          <w:color w:val="1F3864" w:themeColor="accent5" w:themeShade="80"/>
        </w:rPr>
        <w:t xml:space="preserve">some faculty </w:t>
      </w:r>
      <w:r w:rsidRPr="00436F9E">
        <w:rPr>
          <w:color w:val="1F3864" w:themeColor="accent5" w:themeShade="80"/>
        </w:rPr>
        <w:t>student service areas (Student Health Center, ACCESS, EOPS)</w:t>
      </w:r>
    </w:p>
    <w:p w14:paraId="4DE991D5" w14:textId="0BD526DB" w:rsidR="00436F9E" w:rsidRPr="00436F9E" w:rsidRDefault="0034303E" w:rsidP="00436F9E">
      <w:pPr>
        <w:pStyle w:val="ListParagraph"/>
        <w:numPr>
          <w:ilvl w:val="0"/>
          <w:numId w:val="26"/>
        </w:numPr>
      </w:pPr>
      <w:r>
        <w:rPr>
          <w:color w:val="1F3864" w:themeColor="accent5" w:themeShade="80"/>
        </w:rPr>
        <w:t xml:space="preserve">Regular </w:t>
      </w:r>
      <w:r w:rsidR="00436F9E">
        <w:rPr>
          <w:color w:val="1F3864" w:themeColor="accent5" w:themeShade="80"/>
        </w:rPr>
        <w:t>Academic Senate participation in Student Services Committee</w:t>
      </w:r>
    </w:p>
    <w:p w14:paraId="3EED1D06" w14:textId="157BB036" w:rsidR="00436F9E" w:rsidRPr="00781365" w:rsidRDefault="00436F9E" w:rsidP="00436F9E">
      <w:pPr>
        <w:pStyle w:val="ListParagraph"/>
        <w:numPr>
          <w:ilvl w:val="0"/>
          <w:numId w:val="26"/>
        </w:numPr>
      </w:pPr>
      <w:r>
        <w:rPr>
          <w:color w:val="1F3864" w:themeColor="accent5" w:themeShade="80"/>
        </w:rPr>
        <w:t>Emphasizing of integrating services within Guided Pathways Self-Assessment and Plan</w:t>
      </w:r>
    </w:p>
    <w:p w14:paraId="623B470B" w14:textId="77777777" w:rsidR="00781365" w:rsidRDefault="00781365" w:rsidP="00781365">
      <w:pPr>
        <w:pStyle w:val="ListParagraph"/>
        <w:ind w:left="360"/>
      </w:pPr>
    </w:p>
    <w:p w14:paraId="623B470C" w14:textId="77777777" w:rsidR="00781365" w:rsidRPr="00781365" w:rsidRDefault="00781365" w:rsidP="00781365">
      <w:pPr>
        <w:pStyle w:val="ListParagraph"/>
        <w:numPr>
          <w:ilvl w:val="0"/>
          <w:numId w:val="10"/>
        </w:numPr>
      </w:pPr>
      <w:r w:rsidRPr="00781365">
        <w:t>Reconsider the membership of the A</w:t>
      </w:r>
      <w:r>
        <w:t xml:space="preserve">cademic </w:t>
      </w:r>
      <w:r w:rsidRPr="00781365">
        <w:t>S</w:t>
      </w:r>
      <w:r>
        <w:t>enate</w:t>
      </w:r>
      <w:r w:rsidRPr="00781365">
        <w:t xml:space="preserve"> Council and its standing committees in consideration of division and department reorganizations</w:t>
      </w:r>
    </w:p>
    <w:p w14:paraId="623B470D" w14:textId="18B05E48" w:rsidR="00781365" w:rsidRPr="004C03DC" w:rsidRDefault="00436F9E" w:rsidP="004C03DC">
      <w:pPr>
        <w:pStyle w:val="ListParagraph"/>
        <w:numPr>
          <w:ilvl w:val="0"/>
          <w:numId w:val="25"/>
        </w:numPr>
      </w:pPr>
      <w:r>
        <w:rPr>
          <w:color w:val="1F3864" w:themeColor="accent5" w:themeShade="80"/>
        </w:rPr>
        <w:t>W</w:t>
      </w:r>
      <w:r w:rsidR="004C03DC">
        <w:rPr>
          <w:color w:val="1F3864" w:themeColor="accent5" w:themeShade="80"/>
        </w:rPr>
        <w:t xml:space="preserve">orkgroup </w:t>
      </w:r>
      <w:r>
        <w:rPr>
          <w:color w:val="1F3864" w:themeColor="accent5" w:themeShade="80"/>
        </w:rPr>
        <w:t xml:space="preserve">created and met </w:t>
      </w:r>
      <w:r w:rsidR="004C03DC">
        <w:rPr>
          <w:color w:val="1F3864" w:themeColor="accent5" w:themeShade="80"/>
        </w:rPr>
        <w:t>to consider options in Fall semester</w:t>
      </w:r>
    </w:p>
    <w:p w14:paraId="5A33646B" w14:textId="0E71586F" w:rsidR="004C03DC" w:rsidRPr="004C03DC" w:rsidRDefault="004C03DC" w:rsidP="00270338">
      <w:pPr>
        <w:pStyle w:val="ListParagraph"/>
        <w:numPr>
          <w:ilvl w:val="0"/>
          <w:numId w:val="25"/>
        </w:numPr>
      </w:pPr>
      <w:r w:rsidRPr="004C03DC">
        <w:rPr>
          <w:color w:val="1F3864" w:themeColor="accent5" w:themeShade="80"/>
        </w:rPr>
        <w:t>Recommendations brought to AS Council in Spring to add division and adjunct faculty representatives to current department representatives, along with a</w:t>
      </w:r>
      <w:r w:rsidR="00436F9E">
        <w:rPr>
          <w:color w:val="1F3864" w:themeColor="accent5" w:themeShade="80"/>
        </w:rPr>
        <w:t>n ex-officio</w:t>
      </w:r>
      <w:r w:rsidRPr="004C03DC">
        <w:rPr>
          <w:color w:val="1F3864" w:themeColor="accent5" w:themeShade="80"/>
        </w:rPr>
        <w:t xml:space="preserve"> CTE Faculty Liaison position</w:t>
      </w:r>
    </w:p>
    <w:p w14:paraId="7C8E4792" w14:textId="77777777" w:rsidR="004C03DC" w:rsidRDefault="004C03DC" w:rsidP="004C03DC">
      <w:pPr>
        <w:pStyle w:val="ListParagraph"/>
        <w:ind w:left="720"/>
      </w:pPr>
    </w:p>
    <w:p w14:paraId="623B470E" w14:textId="46E4C023" w:rsidR="000660C7" w:rsidRDefault="00E12F20" w:rsidP="00781365">
      <w:pPr>
        <w:pStyle w:val="ListParagraph"/>
        <w:numPr>
          <w:ilvl w:val="0"/>
          <w:numId w:val="10"/>
        </w:numPr>
      </w:pPr>
      <w:r w:rsidRPr="00781365">
        <w:t>Maximize</w:t>
      </w:r>
      <w:r w:rsidR="00267ACC" w:rsidRPr="00781365">
        <w:t xml:space="preserve"> support of part-time f</w:t>
      </w:r>
      <w:r w:rsidR="002B33D7" w:rsidRPr="00781365">
        <w:t>aculty</w:t>
      </w:r>
      <w:r w:rsidR="00781365">
        <w:t xml:space="preserve"> within the Academic Senate’s academic and professional purview </w:t>
      </w:r>
    </w:p>
    <w:p w14:paraId="50ABC6B7" w14:textId="7AF872D6" w:rsidR="000E00CC" w:rsidRPr="009E14D4" w:rsidRDefault="009E14D4" w:rsidP="000E00CC">
      <w:pPr>
        <w:pStyle w:val="ListParagraph"/>
        <w:numPr>
          <w:ilvl w:val="0"/>
          <w:numId w:val="28"/>
        </w:numPr>
        <w:rPr>
          <w:color w:val="1F3864" w:themeColor="accent5" w:themeShade="80"/>
        </w:rPr>
      </w:pPr>
      <w:r w:rsidRPr="009E14D4">
        <w:rPr>
          <w:color w:val="1F3864" w:themeColor="accent5" w:themeShade="80"/>
        </w:rPr>
        <w:t>Creation of one/two part-time representative positions on Academic Senate Council</w:t>
      </w:r>
    </w:p>
    <w:p w14:paraId="623B470F" w14:textId="77777777" w:rsidR="00781365" w:rsidRPr="00781365" w:rsidRDefault="00781365" w:rsidP="00781365">
      <w:pPr>
        <w:pStyle w:val="ListParagraph"/>
        <w:ind w:left="360"/>
      </w:pPr>
    </w:p>
    <w:p w14:paraId="623B4710" w14:textId="50A97991" w:rsidR="002B33D7" w:rsidRDefault="000660C7" w:rsidP="000660C7">
      <w:pPr>
        <w:pStyle w:val="ListParagraph"/>
        <w:numPr>
          <w:ilvl w:val="0"/>
          <w:numId w:val="10"/>
        </w:numPr>
      </w:pPr>
      <w:r w:rsidRPr="00781365">
        <w:t xml:space="preserve">Increase faculty awareness of and participation in the Academic Senate </w:t>
      </w:r>
    </w:p>
    <w:p w14:paraId="10A99CED" w14:textId="36933292" w:rsidR="004C03DC" w:rsidRPr="004C03DC" w:rsidRDefault="004C03DC" w:rsidP="004C03DC">
      <w:pPr>
        <w:pStyle w:val="ListParagraph"/>
        <w:numPr>
          <w:ilvl w:val="0"/>
          <w:numId w:val="22"/>
        </w:numPr>
        <w:rPr>
          <w:color w:val="1F3864" w:themeColor="accent5" w:themeShade="80"/>
        </w:rPr>
      </w:pPr>
      <w:r w:rsidRPr="004C03DC">
        <w:rPr>
          <w:color w:val="1F3864" w:themeColor="accent5" w:themeShade="80"/>
        </w:rPr>
        <w:t>Use of annotated agendas for AS Council meetings, circulated to all faculty</w:t>
      </w:r>
    </w:p>
    <w:p w14:paraId="4A9D6BD8" w14:textId="11DE0922" w:rsidR="004C03DC" w:rsidRPr="004C03DC" w:rsidRDefault="004C03DC" w:rsidP="004C03DC">
      <w:pPr>
        <w:pStyle w:val="ListParagraph"/>
        <w:numPr>
          <w:ilvl w:val="0"/>
          <w:numId w:val="22"/>
        </w:numPr>
        <w:rPr>
          <w:color w:val="1F3864" w:themeColor="accent5" w:themeShade="80"/>
        </w:rPr>
      </w:pPr>
      <w:r w:rsidRPr="004C03DC">
        <w:rPr>
          <w:color w:val="1F3864" w:themeColor="accent5" w:themeShade="80"/>
        </w:rPr>
        <w:t>Monthly Board of Trustees reports circulated from MC AS perspective</w:t>
      </w:r>
    </w:p>
    <w:p w14:paraId="0E1120A4" w14:textId="2722B9D0" w:rsidR="004C03DC" w:rsidRDefault="004C03DC" w:rsidP="004C03DC">
      <w:pPr>
        <w:pStyle w:val="ListParagraph"/>
        <w:numPr>
          <w:ilvl w:val="0"/>
          <w:numId w:val="22"/>
        </w:numPr>
        <w:rPr>
          <w:color w:val="1F3864" w:themeColor="accent5" w:themeShade="80"/>
        </w:rPr>
      </w:pPr>
      <w:r w:rsidRPr="004C03DC">
        <w:rPr>
          <w:color w:val="1F3864" w:themeColor="accent5" w:themeShade="80"/>
        </w:rPr>
        <w:t>Creation and circulation of AS Committee written reports through AS Council</w:t>
      </w:r>
      <w:r w:rsidR="0034303E">
        <w:rPr>
          <w:color w:val="1F3864" w:themeColor="accent5" w:themeShade="80"/>
        </w:rPr>
        <w:t xml:space="preserve"> and Board of Trustees</w:t>
      </w:r>
      <w:r w:rsidRPr="004C03DC">
        <w:rPr>
          <w:color w:val="1F3864" w:themeColor="accent5" w:themeShade="80"/>
        </w:rPr>
        <w:t xml:space="preserve"> </w:t>
      </w:r>
    </w:p>
    <w:p w14:paraId="623B4711" w14:textId="77777777" w:rsidR="000660C7" w:rsidRPr="004C03DC" w:rsidRDefault="000660C7" w:rsidP="000660C7">
      <w:pPr>
        <w:pStyle w:val="ListParagraph"/>
        <w:ind w:left="360"/>
        <w:rPr>
          <w:color w:val="1F3864" w:themeColor="accent5" w:themeShade="80"/>
        </w:rPr>
      </w:pPr>
    </w:p>
    <w:p w14:paraId="623B4712" w14:textId="005EB509" w:rsidR="00781365" w:rsidRDefault="00781365" w:rsidP="00781365">
      <w:pPr>
        <w:pStyle w:val="ListParagraph"/>
        <w:numPr>
          <w:ilvl w:val="0"/>
          <w:numId w:val="10"/>
        </w:numPr>
      </w:pPr>
      <w:r w:rsidRPr="00781365">
        <w:t>Support increased enrichment experiences for students on and off campus</w:t>
      </w:r>
    </w:p>
    <w:p w14:paraId="746983EE" w14:textId="10EDD95F" w:rsidR="004C03DC" w:rsidRPr="004C03DC" w:rsidRDefault="004C03DC" w:rsidP="004C03DC">
      <w:pPr>
        <w:pStyle w:val="ListParagraph"/>
        <w:numPr>
          <w:ilvl w:val="0"/>
          <w:numId w:val="21"/>
        </w:numPr>
      </w:pPr>
      <w:r>
        <w:rPr>
          <w:color w:val="1F3864" w:themeColor="accent5" w:themeShade="80"/>
        </w:rPr>
        <w:t xml:space="preserve">AS support of New Student Welcome event </w:t>
      </w:r>
    </w:p>
    <w:p w14:paraId="47B4220A" w14:textId="716D3200" w:rsidR="00DC09C1" w:rsidRPr="004C03DC" w:rsidRDefault="004C03DC" w:rsidP="00D969C2">
      <w:pPr>
        <w:pStyle w:val="ListParagraph"/>
        <w:numPr>
          <w:ilvl w:val="0"/>
          <w:numId w:val="21"/>
        </w:numPr>
      </w:pPr>
      <w:r w:rsidRPr="00DC09C1">
        <w:rPr>
          <w:color w:val="1F3864" w:themeColor="accent5" w:themeShade="80"/>
        </w:rPr>
        <w:t xml:space="preserve">AS support of </w:t>
      </w:r>
      <w:r w:rsidR="00DC09C1" w:rsidRPr="00DC09C1">
        <w:rPr>
          <w:color w:val="1F3864" w:themeColor="accent5" w:themeShade="80"/>
        </w:rPr>
        <w:t xml:space="preserve">national Walk-Out to acknowledge school shootings and </w:t>
      </w:r>
      <w:r w:rsidR="00DC09C1">
        <w:rPr>
          <w:color w:val="1F3864" w:themeColor="accent5" w:themeShade="80"/>
        </w:rPr>
        <w:t xml:space="preserve">subsequent </w:t>
      </w:r>
      <w:r w:rsidR="00DC09C1" w:rsidRPr="00DC09C1">
        <w:rPr>
          <w:color w:val="1F3864" w:themeColor="accent5" w:themeShade="80"/>
        </w:rPr>
        <w:t>poster exhibit on guns and gun violence</w:t>
      </w:r>
    </w:p>
    <w:p w14:paraId="623B4713" w14:textId="77777777" w:rsidR="00781365" w:rsidRDefault="00781365" w:rsidP="00781365">
      <w:pPr>
        <w:pStyle w:val="ListParagraph"/>
        <w:ind w:left="360"/>
      </w:pPr>
    </w:p>
    <w:p w14:paraId="01B7AA28" w14:textId="0E9710E2" w:rsidR="006C682A" w:rsidRPr="006C682A" w:rsidRDefault="000660C7" w:rsidP="006C682A">
      <w:pPr>
        <w:pStyle w:val="ListParagraph"/>
        <w:numPr>
          <w:ilvl w:val="0"/>
          <w:numId w:val="10"/>
        </w:numPr>
      </w:pPr>
      <w:r w:rsidRPr="00781365">
        <w:t>Promote ASCCC plenaries and institutes within A</w:t>
      </w:r>
      <w:r w:rsidR="007A4C83">
        <w:t xml:space="preserve">cademic </w:t>
      </w:r>
      <w:r w:rsidRPr="00781365">
        <w:t>S</w:t>
      </w:r>
      <w:r w:rsidR="007A4C83">
        <w:t>enate</w:t>
      </w:r>
      <w:r w:rsidRPr="00781365">
        <w:t xml:space="preserve"> Council</w:t>
      </w:r>
      <w:r w:rsidR="00EA4EF8" w:rsidRPr="00781365">
        <w:t xml:space="preserve"> and </w:t>
      </w:r>
      <w:r w:rsidRPr="00781365">
        <w:t>s</w:t>
      </w:r>
      <w:r w:rsidR="002B33D7" w:rsidRPr="00781365">
        <w:t xml:space="preserve">end more </w:t>
      </w:r>
      <w:r w:rsidRPr="00781365">
        <w:t>of its members</w:t>
      </w:r>
      <w:r w:rsidR="00EA4EF8" w:rsidRPr="00781365">
        <w:t xml:space="preserve"> (</w:t>
      </w:r>
      <w:r w:rsidR="00781365">
        <w:t xml:space="preserve">subject to </w:t>
      </w:r>
      <w:r w:rsidR="00EA4EF8" w:rsidRPr="00781365">
        <w:t>funding</w:t>
      </w:r>
      <w:r w:rsidRPr="00781365">
        <w:t>)</w:t>
      </w:r>
    </w:p>
    <w:p w14:paraId="623B4716" w14:textId="2EDDE284" w:rsidR="00EA4EF8" w:rsidRPr="004C03DC" w:rsidRDefault="006C682A" w:rsidP="006C682A">
      <w:pPr>
        <w:pStyle w:val="ListParagraph"/>
        <w:numPr>
          <w:ilvl w:val="0"/>
          <w:numId w:val="20"/>
        </w:numPr>
      </w:pPr>
      <w:r>
        <w:rPr>
          <w:color w:val="1F3864" w:themeColor="accent5" w:themeShade="80"/>
        </w:rPr>
        <w:t>Both Fall and Spring plenaries attended by three AS officers and one other AS member, courtesy of various budgets</w:t>
      </w:r>
    </w:p>
    <w:p w14:paraId="1147A3BE" w14:textId="3F998A62" w:rsidR="004C03DC" w:rsidRPr="00BD1A2B" w:rsidRDefault="004C03DC" w:rsidP="006C682A">
      <w:pPr>
        <w:pStyle w:val="ListParagraph"/>
        <w:numPr>
          <w:ilvl w:val="0"/>
          <w:numId w:val="20"/>
        </w:numPr>
      </w:pPr>
      <w:r>
        <w:rPr>
          <w:color w:val="1F3864" w:themeColor="accent5" w:themeShade="80"/>
        </w:rPr>
        <w:t>Area C meetings in preparation of Plenaries also attended by several Council members  (seven in Fall and two in Spring)</w:t>
      </w:r>
    </w:p>
    <w:p w14:paraId="08D941A0" w14:textId="07B28876" w:rsidR="00BD1A2B" w:rsidRPr="00781365" w:rsidRDefault="009E14D4" w:rsidP="006C682A">
      <w:pPr>
        <w:pStyle w:val="ListParagraph"/>
        <w:numPr>
          <w:ilvl w:val="0"/>
          <w:numId w:val="20"/>
        </w:numPr>
      </w:pPr>
      <w:r>
        <w:rPr>
          <w:color w:val="1F3864" w:themeColor="accent5" w:themeShade="80"/>
        </w:rPr>
        <w:t>Promotion of ASCCC institutes amongst faculty body; despite lack of AS funding had attendees at Curriculum, CTE and Noncredit, and Part-Time Faculty Institutes</w:t>
      </w:r>
    </w:p>
    <w:p w14:paraId="623B4717" w14:textId="77777777" w:rsidR="00E12F20" w:rsidRPr="00781365" w:rsidRDefault="00E12F20" w:rsidP="00E12F20">
      <w:pPr>
        <w:pStyle w:val="ListParagraph"/>
        <w:ind w:left="360"/>
      </w:pPr>
    </w:p>
    <w:p w14:paraId="623B471C" w14:textId="77777777" w:rsidR="00DD7B73" w:rsidRPr="00781365" w:rsidRDefault="00DD7B73" w:rsidP="002B33D7">
      <w:bookmarkStart w:id="0" w:name="_GoBack"/>
      <w:bookmarkEnd w:id="0"/>
    </w:p>
    <w:sectPr w:rsidR="00DD7B73" w:rsidRPr="00781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0DE0"/>
    <w:multiLevelType w:val="hybridMultilevel"/>
    <w:tmpl w:val="1192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3701"/>
    <w:multiLevelType w:val="hybridMultilevel"/>
    <w:tmpl w:val="D380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611D7"/>
    <w:multiLevelType w:val="hybridMultilevel"/>
    <w:tmpl w:val="47169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90CE9"/>
    <w:multiLevelType w:val="hybridMultilevel"/>
    <w:tmpl w:val="5502BF2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C655CF"/>
    <w:multiLevelType w:val="hybridMultilevel"/>
    <w:tmpl w:val="823CC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2695C"/>
    <w:multiLevelType w:val="hybridMultilevel"/>
    <w:tmpl w:val="84366D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16F42"/>
    <w:multiLevelType w:val="hybridMultilevel"/>
    <w:tmpl w:val="1124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37D37"/>
    <w:multiLevelType w:val="hybridMultilevel"/>
    <w:tmpl w:val="6502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31389"/>
    <w:multiLevelType w:val="hybridMultilevel"/>
    <w:tmpl w:val="3474C0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E19E3"/>
    <w:multiLevelType w:val="hybridMultilevel"/>
    <w:tmpl w:val="BDC6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81770"/>
    <w:multiLevelType w:val="hybridMultilevel"/>
    <w:tmpl w:val="C418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E776F"/>
    <w:multiLevelType w:val="multilevel"/>
    <w:tmpl w:val="55B68EC2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DBF1A84"/>
    <w:multiLevelType w:val="hybridMultilevel"/>
    <w:tmpl w:val="E7E849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56EE4"/>
    <w:multiLevelType w:val="hybridMultilevel"/>
    <w:tmpl w:val="D3AA97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C300F"/>
    <w:multiLevelType w:val="hybridMultilevel"/>
    <w:tmpl w:val="B992C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AB608B"/>
    <w:multiLevelType w:val="hybridMultilevel"/>
    <w:tmpl w:val="1518A7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A4C1996"/>
    <w:multiLevelType w:val="hybridMultilevel"/>
    <w:tmpl w:val="8B1A0B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E26A1D"/>
    <w:multiLevelType w:val="hybridMultilevel"/>
    <w:tmpl w:val="36E6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63E54"/>
    <w:multiLevelType w:val="hybridMultilevel"/>
    <w:tmpl w:val="A60EF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804CAC"/>
    <w:multiLevelType w:val="hybridMultilevel"/>
    <w:tmpl w:val="75A25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5520F"/>
    <w:multiLevelType w:val="multilevel"/>
    <w:tmpl w:val="55B68EC2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34F20A9"/>
    <w:multiLevelType w:val="hybridMultilevel"/>
    <w:tmpl w:val="54F4A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F2DF0"/>
    <w:multiLevelType w:val="hybridMultilevel"/>
    <w:tmpl w:val="03A07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D2D3316"/>
    <w:multiLevelType w:val="hybridMultilevel"/>
    <w:tmpl w:val="007606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9768C8"/>
    <w:multiLevelType w:val="hybridMultilevel"/>
    <w:tmpl w:val="21A634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43F65"/>
    <w:multiLevelType w:val="hybridMultilevel"/>
    <w:tmpl w:val="80EC8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7965FA"/>
    <w:multiLevelType w:val="hybridMultilevel"/>
    <w:tmpl w:val="FC8084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B74AA"/>
    <w:multiLevelType w:val="hybridMultilevel"/>
    <w:tmpl w:val="CC6A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721EA"/>
    <w:multiLevelType w:val="hybridMultilevel"/>
    <w:tmpl w:val="82E2A6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26"/>
  </w:num>
  <w:num w:numId="5">
    <w:abstractNumId w:val="13"/>
  </w:num>
  <w:num w:numId="6">
    <w:abstractNumId w:val="28"/>
  </w:num>
  <w:num w:numId="7">
    <w:abstractNumId w:val="12"/>
  </w:num>
  <w:num w:numId="8">
    <w:abstractNumId w:val="24"/>
  </w:num>
  <w:num w:numId="9">
    <w:abstractNumId w:val="20"/>
  </w:num>
  <w:num w:numId="10">
    <w:abstractNumId w:val="3"/>
  </w:num>
  <w:num w:numId="11">
    <w:abstractNumId w:val="25"/>
  </w:num>
  <w:num w:numId="12">
    <w:abstractNumId w:val="15"/>
  </w:num>
  <w:num w:numId="13">
    <w:abstractNumId w:val="19"/>
  </w:num>
  <w:num w:numId="14">
    <w:abstractNumId w:val="1"/>
  </w:num>
  <w:num w:numId="15">
    <w:abstractNumId w:val="16"/>
  </w:num>
  <w:num w:numId="16">
    <w:abstractNumId w:val="23"/>
  </w:num>
  <w:num w:numId="17">
    <w:abstractNumId w:val="6"/>
  </w:num>
  <w:num w:numId="18">
    <w:abstractNumId w:val="22"/>
  </w:num>
  <w:num w:numId="19">
    <w:abstractNumId w:val="17"/>
  </w:num>
  <w:num w:numId="20">
    <w:abstractNumId w:val="9"/>
  </w:num>
  <w:num w:numId="21">
    <w:abstractNumId w:val="0"/>
  </w:num>
  <w:num w:numId="22">
    <w:abstractNumId w:val="21"/>
  </w:num>
  <w:num w:numId="23">
    <w:abstractNumId w:val="27"/>
  </w:num>
  <w:num w:numId="24">
    <w:abstractNumId w:val="2"/>
  </w:num>
  <w:num w:numId="25">
    <w:abstractNumId w:val="4"/>
  </w:num>
  <w:num w:numId="26">
    <w:abstractNumId w:val="7"/>
  </w:num>
  <w:num w:numId="27">
    <w:abstractNumId w:val="18"/>
  </w:num>
  <w:num w:numId="28">
    <w:abstractNumId w:val="1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D7"/>
    <w:rsid w:val="000660C7"/>
    <w:rsid w:val="000A626C"/>
    <w:rsid w:val="000E00CC"/>
    <w:rsid w:val="000E2D9A"/>
    <w:rsid w:val="00130B96"/>
    <w:rsid w:val="0021674D"/>
    <w:rsid w:val="00267ACC"/>
    <w:rsid w:val="00267E26"/>
    <w:rsid w:val="002B33D7"/>
    <w:rsid w:val="002C2017"/>
    <w:rsid w:val="0034303E"/>
    <w:rsid w:val="003500AE"/>
    <w:rsid w:val="00436F9E"/>
    <w:rsid w:val="004C03DC"/>
    <w:rsid w:val="00537056"/>
    <w:rsid w:val="005D2D74"/>
    <w:rsid w:val="005E66AF"/>
    <w:rsid w:val="006C682A"/>
    <w:rsid w:val="007542FC"/>
    <w:rsid w:val="00781365"/>
    <w:rsid w:val="007A4C83"/>
    <w:rsid w:val="00892C07"/>
    <w:rsid w:val="00961BCB"/>
    <w:rsid w:val="009C52B1"/>
    <w:rsid w:val="009E14D4"/>
    <w:rsid w:val="00A1297D"/>
    <w:rsid w:val="00B208BE"/>
    <w:rsid w:val="00B72019"/>
    <w:rsid w:val="00B720B7"/>
    <w:rsid w:val="00BA5CE5"/>
    <w:rsid w:val="00BD1A2B"/>
    <w:rsid w:val="00C23259"/>
    <w:rsid w:val="00C3025B"/>
    <w:rsid w:val="00D2217B"/>
    <w:rsid w:val="00D768F1"/>
    <w:rsid w:val="00DC09C1"/>
    <w:rsid w:val="00DD7B73"/>
    <w:rsid w:val="00E12F20"/>
    <w:rsid w:val="00E51DAB"/>
    <w:rsid w:val="00EA4EF8"/>
    <w:rsid w:val="00F6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B46FD"/>
  <w15:docId w15:val="{81178F99-D1CB-4893-BAD1-8FE9CE0A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D7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Reese</dc:creator>
  <cp:lastModifiedBy>Erik Reese</cp:lastModifiedBy>
  <cp:revision>3</cp:revision>
  <dcterms:created xsi:type="dcterms:W3CDTF">2018-04-14T19:47:00Z</dcterms:created>
  <dcterms:modified xsi:type="dcterms:W3CDTF">2018-04-14T21:59:00Z</dcterms:modified>
</cp:coreProperties>
</file>