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2494" w14:textId="547D71C0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  <w:r w:rsidR="00BD4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7EF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07B8E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A632B4">
        <w:rPr>
          <w:rFonts w:ascii="Times New Roman" w:hAnsi="Times New Roman" w:cs="Times New Roman"/>
          <w:sz w:val="24"/>
          <w:szCs w:val="24"/>
          <w:u w:val="single"/>
        </w:rPr>
        <w:t xml:space="preserve"> April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6C6B" w:rsidRPr="00366C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6C6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17EF7" w:rsidRPr="00366C6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2662495" w14:textId="77777777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5EC3B" w14:textId="77777777" w:rsidR="0043605B" w:rsidRDefault="0043605B" w:rsidP="0043605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Distance Education</w:t>
      </w:r>
      <w:r w:rsidRPr="00BD41B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(Co-chair: Rachel Messenger)</w:t>
      </w:r>
      <w:bookmarkEnd w:id="0"/>
    </w:p>
    <w:p w14:paraId="7E946CAC" w14:textId="77777777" w:rsidR="0043605B" w:rsidRDefault="0043605B" w:rsidP="0043605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April 14</w:t>
      </w:r>
    </w:p>
    <w:p w14:paraId="1F1A0024" w14:textId="77777777" w:rsidR="0043605B" w:rsidRDefault="0043605B" w:rsidP="0043605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Viewed a demo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Proctorio</w:t>
      </w:r>
      <w:proofErr w:type="spellEnd"/>
    </w:p>
    <w:p w14:paraId="43843015" w14:textId="77777777" w:rsidR="0043605B" w:rsidRDefault="0043605B" w:rsidP="0043605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Developed a recommendation for common language and presentation for DE scheduling and registration</w:t>
      </w:r>
    </w:p>
    <w:p w14:paraId="413568A6" w14:textId="77777777" w:rsidR="0043605B" w:rsidRDefault="0043605B" w:rsidP="0043605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Discussed the role of DE in the Guided Pathways process</w:t>
      </w:r>
    </w:p>
    <w:p w14:paraId="38FC8C09" w14:textId="77777777" w:rsidR="0043605B" w:rsidRDefault="0043605B" w:rsidP="0043605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Discussed developments regarding the DWDE Committee</w:t>
      </w:r>
    </w:p>
    <w:p w14:paraId="626624AA" w14:textId="77777777"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6F96D" w14:textId="77777777" w:rsidR="00BD41BD" w:rsidRDefault="00BD41BD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D6428" w14:textId="77777777" w:rsidR="00101754" w:rsidRDefault="00101754" w:rsidP="0010175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41BD">
        <w:rPr>
          <w:rFonts w:ascii="Times New Roman" w:hAnsi="Times New Roman" w:cs="Times New Roman"/>
          <w:color w:val="000000"/>
          <w:sz w:val="24"/>
          <w:szCs w:val="24"/>
          <w:u w:val="single"/>
        </w:rPr>
        <w:t>EdCAP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(Co-chair: Nathan Bowen)</w:t>
      </w:r>
    </w:p>
    <w:p w14:paraId="4403DB75" w14:textId="0EB3B6FB" w:rsidR="00101754" w:rsidRDefault="00101754" w:rsidP="0010175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April 3</w:t>
      </w:r>
    </w:p>
    <w:p w14:paraId="6DBFDF85" w14:textId="77777777" w:rsidR="001949A5" w:rsidRPr="001949A5" w:rsidRDefault="001949A5" w:rsidP="001949A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ja-JP"/>
        </w:rPr>
      </w:pPr>
      <w:r w:rsidRPr="001949A5">
        <w:rPr>
          <w:rFonts w:eastAsia="Times New Roman"/>
          <w:color w:val="000000"/>
          <w:lang w:eastAsia="ja-JP"/>
        </w:rPr>
        <w:t>Discussed the inclusion of an optional box where faculty can notify Institutional Research about discipline-specific grants</w:t>
      </w:r>
    </w:p>
    <w:p w14:paraId="74EEF556" w14:textId="77777777" w:rsidR="001949A5" w:rsidRPr="001949A5" w:rsidRDefault="001949A5" w:rsidP="001949A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ja-JP"/>
        </w:rPr>
      </w:pPr>
      <w:r w:rsidRPr="001949A5">
        <w:rPr>
          <w:rFonts w:eastAsia="Times New Roman"/>
          <w:color w:val="000000"/>
          <w:lang w:eastAsia="ja-JP"/>
        </w:rPr>
        <w:t xml:space="preserve">Approved </w:t>
      </w:r>
      <w:proofErr w:type="spellStart"/>
      <w:r w:rsidRPr="001949A5">
        <w:rPr>
          <w:rFonts w:eastAsia="Times New Roman"/>
          <w:color w:val="000000"/>
          <w:lang w:eastAsia="ja-JP"/>
        </w:rPr>
        <w:t>Tracdat</w:t>
      </w:r>
      <w:proofErr w:type="spellEnd"/>
      <w:r w:rsidRPr="001949A5">
        <w:rPr>
          <w:rFonts w:eastAsia="Times New Roman"/>
          <w:color w:val="000000"/>
          <w:lang w:eastAsia="ja-JP"/>
        </w:rPr>
        <w:t>/Tableau/Program Plan workgroup recommendation to move to a 3-year cycle for programs to meet with Vice Presidents and Academic Senate President.  PPs must be completed each year.  Programs can opt in or VP/ASP can recommend a program to meet on an annual basis as needed.</w:t>
      </w:r>
    </w:p>
    <w:p w14:paraId="0E46E68C" w14:textId="77777777" w:rsidR="001949A5" w:rsidRPr="001949A5" w:rsidRDefault="001949A5" w:rsidP="001949A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ja-JP"/>
        </w:rPr>
      </w:pPr>
      <w:r w:rsidRPr="001949A5">
        <w:rPr>
          <w:rFonts w:eastAsia="Times New Roman"/>
          <w:color w:val="000000"/>
          <w:lang w:eastAsia="ja-JP"/>
        </w:rPr>
        <w:t xml:space="preserve">Approved moving metrics for </w:t>
      </w:r>
      <w:proofErr w:type="spellStart"/>
      <w:r w:rsidRPr="001949A5">
        <w:rPr>
          <w:rFonts w:eastAsia="Times New Roman"/>
          <w:color w:val="000000"/>
          <w:lang w:eastAsia="ja-JP"/>
        </w:rPr>
        <w:t>Tracdat</w:t>
      </w:r>
      <w:proofErr w:type="spellEnd"/>
      <w:r w:rsidRPr="001949A5">
        <w:rPr>
          <w:rFonts w:eastAsia="Times New Roman"/>
          <w:color w:val="000000"/>
          <w:lang w:eastAsia="ja-JP"/>
        </w:rPr>
        <w:t>/Tableau to be categorized among the five Strategic Plan initiatives for the PP layout.</w:t>
      </w:r>
    </w:p>
    <w:p w14:paraId="5107378A" w14:textId="77777777" w:rsidR="001949A5" w:rsidRDefault="001949A5" w:rsidP="001949A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ja-JP"/>
        </w:rPr>
      </w:pPr>
      <w:r w:rsidRPr="001949A5">
        <w:rPr>
          <w:rFonts w:eastAsia="Times New Roman"/>
          <w:color w:val="000000"/>
          <w:lang w:eastAsia="ja-JP"/>
        </w:rPr>
        <w:t xml:space="preserve">ACCJC Institution Set Standards: We are exceeding our goal for both Annual Completion of degrees and also Annual Completion of Certificates.  By September we’ll have new metrics, but in the </w:t>
      </w:r>
      <w:proofErr w:type="gramStart"/>
      <w:r w:rsidRPr="001949A5">
        <w:rPr>
          <w:rFonts w:eastAsia="Times New Roman"/>
          <w:color w:val="000000"/>
          <w:lang w:eastAsia="ja-JP"/>
        </w:rPr>
        <w:t>Fall</w:t>
      </w:r>
      <w:proofErr w:type="gramEnd"/>
      <w:r w:rsidRPr="001949A5">
        <w:rPr>
          <w:rFonts w:eastAsia="Times New Roman"/>
          <w:color w:val="000000"/>
          <w:lang w:eastAsia="ja-JP"/>
        </w:rPr>
        <w:t xml:space="preserve"> we’ll be looking to set the next three-year round of Institution Set Standards.</w:t>
      </w:r>
    </w:p>
    <w:p w14:paraId="1F7F6692" w14:textId="401E858F" w:rsidR="001949A5" w:rsidRPr="001949A5" w:rsidRDefault="001B4B12" w:rsidP="001949A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ja-JP"/>
        </w:rPr>
      </w:pPr>
      <w:r>
        <w:rPr>
          <w:color w:val="000000"/>
          <w:shd w:val="clear" w:color="auto" w:fill="FFFFFF"/>
        </w:rPr>
        <w:t>T</w:t>
      </w:r>
      <w:r w:rsidR="001949A5" w:rsidRPr="001949A5">
        <w:rPr>
          <w:color w:val="000000"/>
          <w:shd w:val="clear" w:color="auto" w:fill="FFFFFF"/>
        </w:rPr>
        <w:t xml:space="preserve">he </w:t>
      </w:r>
      <w:proofErr w:type="spellStart"/>
      <w:r w:rsidR="001949A5" w:rsidRPr="001949A5">
        <w:rPr>
          <w:color w:val="000000"/>
          <w:shd w:val="clear" w:color="auto" w:fill="FFFFFF"/>
        </w:rPr>
        <w:t>Vps</w:t>
      </w:r>
      <w:proofErr w:type="spellEnd"/>
      <w:r w:rsidR="001949A5" w:rsidRPr="001949A5">
        <w:rPr>
          <w:color w:val="000000"/>
          <w:shd w:val="clear" w:color="auto" w:fill="FFFFFF"/>
        </w:rPr>
        <w:t xml:space="preserve"> and ASP presented their summary of PP reviews: all but four programs (who received ’no action needed’) categorized as ‘strengthen the program’.  There are a few programs remaining to be reviewed.</w:t>
      </w:r>
    </w:p>
    <w:p w14:paraId="65BD4E9A" w14:textId="77777777" w:rsidR="00101754" w:rsidRDefault="00101754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9F434" w14:textId="77777777" w:rsidR="00101754" w:rsidRDefault="00101754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669EC" w14:textId="77777777" w:rsidR="00101754" w:rsidRDefault="00101754" w:rsidP="0010175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F/T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Erik Reese)</w:t>
      </w:r>
    </w:p>
    <w:p w14:paraId="2EBA8DBA" w14:textId="40448302" w:rsidR="00101754" w:rsidRDefault="001227B6" w:rsidP="0010175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00081A">
        <w:rPr>
          <w:rFonts w:ascii="Times New Roman" w:hAnsi="Times New Roman" w:cs="Times New Roman"/>
          <w:color w:val="000000"/>
          <w:sz w:val="24"/>
          <w:szCs w:val="24"/>
        </w:rPr>
        <w:t>April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14:paraId="45DBF050" w14:textId="77777777" w:rsidR="00101754" w:rsidRDefault="00101754" w:rsidP="001017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Updates from IT on all of the immense work being done, including the rather large project upgrading our internet bandwidth across campus</w:t>
      </w:r>
    </w:p>
    <w:p w14:paraId="119750FD" w14:textId="3D3D78C8" w:rsidR="00BC7227" w:rsidRDefault="00BC7227" w:rsidP="001017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Updates from Maintenance and Operations, including a Wayfinding update: architects are working on designs that incorporate input from the college and out to have preliminary plans by our next meeting</w:t>
      </w:r>
    </w:p>
    <w:p w14:paraId="219EFB71" w14:textId="797CDAFF" w:rsidR="00101754" w:rsidRDefault="00101754" w:rsidP="001017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Voted to ap</w:t>
      </w:r>
      <w:r w:rsidR="0000081A">
        <w:rPr>
          <w:rFonts w:ascii="Times New Roman" w:hAnsi="Times New Roman" w:cs="Times New Roman"/>
          <w:color w:val="000000"/>
          <w:sz w:val="24"/>
          <w:szCs w:val="24"/>
        </w:rPr>
        <w:t>prove the recommendations from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RAWG on </w:t>
      </w:r>
      <w:r w:rsidR="0000081A">
        <w:rPr>
          <w:rFonts w:ascii="Times New Roman" w:hAnsi="Times New Roman" w:cs="Times New Roman"/>
          <w:color w:val="000000"/>
          <w:sz w:val="24"/>
          <w:szCs w:val="24"/>
        </w:rPr>
        <w:t>facilities requests after minor updates to the</w:t>
      </w:r>
      <w:r w:rsidR="009F5151">
        <w:rPr>
          <w:rFonts w:ascii="Times New Roman" w:hAnsi="Times New Roman" w:cs="Times New Roman"/>
          <w:color w:val="000000"/>
          <w:sz w:val="24"/>
          <w:szCs w:val="24"/>
        </w:rPr>
        <w:t xml:space="preserve"> spreadsheet to facilitate sorting more simply</w:t>
      </w:r>
    </w:p>
    <w:p w14:paraId="551C34D2" w14:textId="77777777" w:rsidR="000408B3" w:rsidRDefault="000408B3" w:rsidP="001017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 McMichael presented the updated Information Technology Operations Plan for review and will be revisited and voted on next meeting</w:t>
      </w:r>
    </w:p>
    <w:p w14:paraId="4775E717" w14:textId="77777777" w:rsidR="00101754" w:rsidRDefault="00101754" w:rsidP="00101754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F2AD6" w14:textId="77777777" w:rsidR="00101754" w:rsidRDefault="00101754" w:rsidP="0010175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EAE1F" w14:textId="77777777" w:rsidR="00101754" w:rsidRDefault="00101754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F0F60C8" w14:textId="77777777" w:rsidR="00BD41BD" w:rsidRDefault="00BD41BD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D41BD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Professional Development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(Co-chair: Lee Ballestero)</w:t>
      </w:r>
    </w:p>
    <w:p w14:paraId="43F63941" w14:textId="3E55D0C0" w:rsidR="00BD41BD" w:rsidRDefault="00BD41BD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A632B4">
        <w:rPr>
          <w:rFonts w:ascii="Times New Roman" w:hAnsi="Times New Roman" w:cs="Times New Roman"/>
          <w:color w:val="000000"/>
          <w:sz w:val="24"/>
          <w:szCs w:val="24"/>
        </w:rPr>
        <w:t>March 21</w:t>
      </w:r>
      <w:r w:rsidR="006E7743">
        <w:rPr>
          <w:rFonts w:ascii="Times New Roman" w:hAnsi="Times New Roman" w:cs="Times New Roman"/>
          <w:color w:val="000000"/>
          <w:sz w:val="24"/>
          <w:szCs w:val="24"/>
        </w:rPr>
        <w:t>—reminders</w:t>
      </w:r>
    </w:p>
    <w:p w14:paraId="0E4772CB" w14:textId="15B63DBD" w:rsidR="00E128C0" w:rsidRDefault="006E7743" w:rsidP="00E128C0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Save the date for April FLEX has gone out</w:t>
      </w:r>
      <w:r w:rsidR="008819BA">
        <w:rPr>
          <w:rFonts w:ascii="Times New Roman" w:hAnsi="Times New Roman" w:cs="Times New Roman"/>
          <w:color w:val="000000"/>
          <w:sz w:val="24"/>
          <w:szCs w:val="24"/>
        </w:rPr>
        <w:t xml:space="preserve"> for April 26-27</w:t>
      </w:r>
      <w:r>
        <w:rPr>
          <w:rFonts w:ascii="Times New Roman" w:hAnsi="Times New Roman" w:cs="Times New Roman"/>
          <w:color w:val="000000"/>
          <w:sz w:val="24"/>
          <w:szCs w:val="24"/>
        </w:rPr>
        <w:t>.  Please RSVP, if possible to Brian Burns</w:t>
      </w:r>
      <w:r w:rsidR="00881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E128C0" w:rsidRPr="00B97F7D">
          <w:rPr>
            <w:rStyle w:val="Hyperlink"/>
            <w:rFonts w:ascii="Times New Roman" w:hAnsi="Times New Roman" w:cs="Times New Roman"/>
            <w:sz w:val="24"/>
            <w:szCs w:val="24"/>
          </w:rPr>
          <w:t>brian_burns2@vcccd.edu</w:t>
        </w:r>
      </w:hyperlink>
    </w:p>
    <w:p w14:paraId="7D5B4A3D" w14:textId="41FB447C" w:rsidR="006E7743" w:rsidRDefault="006E7743" w:rsidP="006E774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hope to have the save the date for FALL PD week out before faculty leave in May</w:t>
      </w:r>
    </w:p>
    <w:p w14:paraId="78BA4916" w14:textId="77777777" w:rsidR="00BD41BD" w:rsidRDefault="00BD41BD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C2BC4" w14:textId="77777777" w:rsidR="001C371F" w:rsidRDefault="001C371F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7BD4C" w14:textId="77777777" w:rsidR="001C371F" w:rsidRDefault="001C371F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C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A4"/>
    <w:multiLevelType w:val="hybridMultilevel"/>
    <w:tmpl w:val="6F5E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2C2C"/>
    <w:multiLevelType w:val="hybridMultilevel"/>
    <w:tmpl w:val="99E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E3A3E"/>
    <w:multiLevelType w:val="hybridMultilevel"/>
    <w:tmpl w:val="457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6E1"/>
    <w:multiLevelType w:val="hybridMultilevel"/>
    <w:tmpl w:val="7B9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77557"/>
    <w:multiLevelType w:val="multilevel"/>
    <w:tmpl w:val="9870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1C3B6F"/>
    <w:multiLevelType w:val="hybridMultilevel"/>
    <w:tmpl w:val="ADF4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96982"/>
    <w:multiLevelType w:val="multilevel"/>
    <w:tmpl w:val="F81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960FE"/>
    <w:multiLevelType w:val="hybridMultilevel"/>
    <w:tmpl w:val="8C08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E0F7D"/>
    <w:multiLevelType w:val="hybridMultilevel"/>
    <w:tmpl w:val="D1A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A95E43"/>
    <w:multiLevelType w:val="hybridMultilevel"/>
    <w:tmpl w:val="EB42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521EC"/>
    <w:multiLevelType w:val="hybridMultilevel"/>
    <w:tmpl w:val="036E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3"/>
  </w:num>
  <w:num w:numId="5">
    <w:abstractNumId w:val="11"/>
  </w:num>
  <w:num w:numId="6">
    <w:abstractNumId w:val="25"/>
  </w:num>
  <w:num w:numId="7">
    <w:abstractNumId w:val="18"/>
  </w:num>
  <w:num w:numId="8">
    <w:abstractNumId w:val="17"/>
  </w:num>
  <w:num w:numId="9">
    <w:abstractNumId w:val="4"/>
  </w:num>
  <w:num w:numId="10">
    <w:abstractNumId w:val="22"/>
  </w:num>
  <w:num w:numId="11">
    <w:abstractNumId w:val="20"/>
  </w:num>
  <w:num w:numId="12">
    <w:abstractNumId w:val="13"/>
  </w:num>
  <w:num w:numId="13">
    <w:abstractNumId w:val="24"/>
  </w:num>
  <w:num w:numId="14">
    <w:abstractNumId w:val="1"/>
  </w:num>
  <w:num w:numId="15">
    <w:abstractNumId w:val="23"/>
  </w:num>
  <w:num w:numId="16">
    <w:abstractNumId w:val="27"/>
  </w:num>
  <w:num w:numId="17">
    <w:abstractNumId w:val="12"/>
  </w:num>
  <w:num w:numId="18">
    <w:abstractNumId w:val="6"/>
  </w:num>
  <w:num w:numId="19">
    <w:abstractNumId w:val="14"/>
  </w:num>
  <w:num w:numId="20">
    <w:abstractNumId w:val="26"/>
  </w:num>
  <w:num w:numId="21">
    <w:abstractNumId w:val="8"/>
  </w:num>
  <w:num w:numId="22">
    <w:abstractNumId w:val="15"/>
  </w:num>
  <w:num w:numId="23">
    <w:abstractNumId w:val="21"/>
  </w:num>
  <w:num w:numId="24">
    <w:abstractNumId w:val="19"/>
  </w:num>
  <w:num w:numId="25">
    <w:abstractNumId w:val="7"/>
  </w:num>
  <w:num w:numId="26">
    <w:abstractNumId w:val="28"/>
  </w:num>
  <w:num w:numId="27">
    <w:abstractNumId w:val="9"/>
  </w:num>
  <w:num w:numId="28">
    <w:abstractNumId w:val="5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8"/>
    <w:rsid w:val="0000081A"/>
    <w:rsid w:val="000408B3"/>
    <w:rsid w:val="00101754"/>
    <w:rsid w:val="001227B6"/>
    <w:rsid w:val="00142DA7"/>
    <w:rsid w:val="00186FC0"/>
    <w:rsid w:val="001949A5"/>
    <w:rsid w:val="001B4155"/>
    <w:rsid w:val="001B4B12"/>
    <w:rsid w:val="001C371F"/>
    <w:rsid w:val="00204F71"/>
    <w:rsid w:val="002139D6"/>
    <w:rsid w:val="002C6ED3"/>
    <w:rsid w:val="0036234E"/>
    <w:rsid w:val="0036362F"/>
    <w:rsid w:val="00366C6B"/>
    <w:rsid w:val="0043605B"/>
    <w:rsid w:val="00525F6A"/>
    <w:rsid w:val="005410D0"/>
    <w:rsid w:val="0056624B"/>
    <w:rsid w:val="00587252"/>
    <w:rsid w:val="00591DF9"/>
    <w:rsid w:val="00595F71"/>
    <w:rsid w:val="005F31B8"/>
    <w:rsid w:val="006E7743"/>
    <w:rsid w:val="007016FB"/>
    <w:rsid w:val="00717EF7"/>
    <w:rsid w:val="0078282C"/>
    <w:rsid w:val="00807B8E"/>
    <w:rsid w:val="008145BA"/>
    <w:rsid w:val="008819BA"/>
    <w:rsid w:val="008C4C53"/>
    <w:rsid w:val="00990D1C"/>
    <w:rsid w:val="009F5151"/>
    <w:rsid w:val="00A344C4"/>
    <w:rsid w:val="00A632B4"/>
    <w:rsid w:val="00A67E73"/>
    <w:rsid w:val="00A811A8"/>
    <w:rsid w:val="00B13DB8"/>
    <w:rsid w:val="00B218AA"/>
    <w:rsid w:val="00BC7227"/>
    <w:rsid w:val="00BD41BD"/>
    <w:rsid w:val="00CA35FF"/>
    <w:rsid w:val="00D21D67"/>
    <w:rsid w:val="00DA4EE4"/>
    <w:rsid w:val="00DC5100"/>
    <w:rsid w:val="00E128C0"/>
    <w:rsid w:val="00E25BCF"/>
    <w:rsid w:val="00E51183"/>
    <w:rsid w:val="00F40C55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5D2E27D9-2D66-40C5-9705-57DDB551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  <w:style w:type="character" w:styleId="Hyperlink">
    <w:name w:val="Hyperlink"/>
    <w:basedOn w:val="DefaultParagraphFont"/>
    <w:uiPriority w:val="99"/>
    <w:unhideWhenUsed/>
    <w:rsid w:val="00E12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an_burns2@vccc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7D1C-1F1E-44C2-B75D-C6C44F5C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3</cp:revision>
  <cp:lastPrinted>2017-09-19T02:46:00Z</cp:lastPrinted>
  <dcterms:created xsi:type="dcterms:W3CDTF">2018-04-14T04:26:00Z</dcterms:created>
  <dcterms:modified xsi:type="dcterms:W3CDTF">2018-04-14T04:27:00Z</dcterms:modified>
</cp:coreProperties>
</file>