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C0D94" w14:textId="2E2CAEC2" w:rsidR="00F46A2D" w:rsidRDefault="00E125F6">
      <w:bookmarkStart w:id="0" w:name="_GoBack"/>
      <w:bookmarkEnd w:id="0"/>
      <w:r>
        <w:t xml:space="preserve">Rational for having </w:t>
      </w:r>
      <w:r w:rsidR="00EA314A">
        <w:t>A</w:t>
      </w:r>
      <w:r w:rsidR="001A1D90">
        <w:t>thletics</w:t>
      </w:r>
      <w:r>
        <w:t xml:space="preserve"> </w:t>
      </w:r>
      <w:r w:rsidR="00EA314A">
        <w:t xml:space="preserve">representation </w:t>
      </w:r>
      <w:r>
        <w:t>on Academic Senate</w:t>
      </w:r>
    </w:p>
    <w:p w14:paraId="39342204" w14:textId="4CC4796A" w:rsidR="0066198B" w:rsidRDefault="00E125F6">
      <w:r>
        <w:t>Athletics (Inter Collegiate Athletics</w:t>
      </w:r>
      <w:r w:rsidR="001A1D90">
        <w:t>, ICA</w:t>
      </w:r>
      <w:r>
        <w:t xml:space="preserve">) </w:t>
      </w:r>
      <w:r w:rsidR="001A1D90">
        <w:t>consists of</w:t>
      </w:r>
      <w:r>
        <w:t xml:space="preserve"> 16 sporting programs.</w:t>
      </w:r>
      <w:r w:rsidR="001A1D90">
        <w:t xml:space="preserve"> This equates to 5 Full time instructors and 11 part time instructors who teach ICA courses.</w:t>
      </w:r>
      <w:r>
        <w:t xml:space="preserve"> Each of these programs</w:t>
      </w:r>
      <w:r w:rsidR="001A1D90">
        <w:t xml:space="preserve"> instructors comes under the leadership of the Athletic Director and not that of the Kinesiology</w:t>
      </w:r>
      <w:r w:rsidR="0066198B">
        <w:t xml:space="preserve"> department chair</w:t>
      </w:r>
      <w:r w:rsidR="001A1D90">
        <w:t xml:space="preserve">. </w:t>
      </w:r>
      <w:r w:rsidR="0066198B">
        <w:t>ICA and KIN</w:t>
      </w:r>
      <w:r w:rsidR="001A1D90">
        <w:t xml:space="preserve"> </w:t>
      </w:r>
      <w:r w:rsidR="0066198B">
        <w:t>have</w:t>
      </w:r>
      <w:r w:rsidR="001A1D90">
        <w:t xml:space="preserve"> unique and different minimum qualifications. The department chair of Kinesiology is responsible for their program</w:t>
      </w:r>
      <w:r w:rsidR="00EA314A">
        <w:t>,</w:t>
      </w:r>
      <w:r w:rsidR="001A1D90">
        <w:t xml:space="preserve"> but do</w:t>
      </w:r>
      <w:r w:rsidR="0066198B">
        <w:t>es</w:t>
      </w:r>
      <w:r w:rsidR="001A1D90">
        <w:t xml:space="preserve"> not understand the </w:t>
      </w:r>
      <w:r>
        <w:t>special needs</w:t>
      </w:r>
      <w:r w:rsidR="001A1D90">
        <w:t xml:space="preserve"> of each sporting program and the </w:t>
      </w:r>
      <w:r w:rsidR="0066198B">
        <w:t xml:space="preserve">athletic </w:t>
      </w:r>
      <w:r w:rsidR="00EA314A">
        <w:t>department. Most Kinesiology majors are not athletes, and most athletes are not kinesiology majors.</w:t>
      </w:r>
    </w:p>
    <w:p w14:paraId="5E5F8676" w14:textId="43587C4A" w:rsidR="0066198B" w:rsidRDefault="0066198B">
      <w:r>
        <w:t>Athletics</w:t>
      </w:r>
      <w:r w:rsidR="00E125F6">
        <w:t xml:space="preserve"> is one of the only programs that </w:t>
      </w:r>
      <w:r w:rsidR="002C75A8">
        <w:t>faculty are responsible</w:t>
      </w:r>
      <w:r w:rsidR="00E125F6">
        <w:t xml:space="preserve"> for recruiting students to come to MC. </w:t>
      </w:r>
      <w:r w:rsidR="00EA314A">
        <w:t xml:space="preserve">Many of these recruits are the underrepresented on our campus, thus increasing our college diversity. </w:t>
      </w:r>
      <w:r w:rsidR="0011309E">
        <w:t>Responsibilities include</w:t>
      </w:r>
      <w:r w:rsidR="002C75A8">
        <w:t xml:space="preserve"> watching prospective students during their high school competitions and meeting with family members and high school coaches.</w:t>
      </w:r>
      <w:r>
        <w:t xml:space="preserve"> There are many rules</w:t>
      </w:r>
      <w:r w:rsidR="0011309E">
        <w:t>,</w:t>
      </w:r>
      <w:r>
        <w:t xml:space="preserve"> </w:t>
      </w:r>
      <w:r w:rsidR="00EA314A">
        <w:t>regulations</w:t>
      </w:r>
      <w:r w:rsidR="0011309E">
        <w:t xml:space="preserve"> and eligibility requirements</w:t>
      </w:r>
      <w:r w:rsidR="00EA314A">
        <w:t>, beyond VCCCD</w:t>
      </w:r>
      <w:r w:rsidR="0011309E">
        <w:t>,</w:t>
      </w:r>
      <w:r>
        <w:t xml:space="preserve"> that the instructors need to be aware of and follow, if not sanctions are brought against the whole program.</w:t>
      </w:r>
      <w:r w:rsidR="0011309E">
        <w:t xml:space="preserve"> </w:t>
      </w:r>
    </w:p>
    <w:p w14:paraId="0F569A1C" w14:textId="418A32BA" w:rsidR="00EA314A" w:rsidRDefault="00EA314A">
      <w:r>
        <w:t>Th</w:t>
      </w:r>
      <w:r w:rsidR="0011309E">
        <w:t>e</w:t>
      </w:r>
      <w:r>
        <w:t xml:space="preserve"> following is how the Athletic Director position differs from that of department chairs:</w:t>
      </w:r>
    </w:p>
    <w:p w14:paraId="04386166" w14:textId="3032DEAF" w:rsidR="007354F1" w:rsidRDefault="007354F1" w:rsidP="007354F1">
      <w:pPr>
        <w:pStyle w:val="ListParagraph"/>
        <w:numPr>
          <w:ilvl w:val="0"/>
          <w:numId w:val="1"/>
        </w:numPr>
      </w:pPr>
      <w:r>
        <w:t>Mandatory contest supervision as outlined in the CCCAA (California Community College Athletic Association) and WSC (Western States Conference) Bylaws. (Well over 250 hours, not counting away FB contests and certain Basketball games)</w:t>
      </w:r>
    </w:p>
    <w:p w14:paraId="379DB061" w14:textId="77777777" w:rsidR="007354F1" w:rsidRDefault="007354F1" w:rsidP="007354F1">
      <w:pPr>
        <w:pStyle w:val="ListParagraph"/>
        <w:numPr>
          <w:ilvl w:val="0"/>
          <w:numId w:val="1"/>
        </w:numPr>
      </w:pPr>
      <w:r>
        <w:t>Sets goal with the dean to insure athletic programs are consistent with institutional priorities</w:t>
      </w:r>
    </w:p>
    <w:p w14:paraId="160F9DD7" w14:textId="77777777" w:rsidR="007354F1" w:rsidRDefault="007354F1" w:rsidP="007354F1">
      <w:pPr>
        <w:pStyle w:val="ListParagraph"/>
        <w:numPr>
          <w:ilvl w:val="0"/>
          <w:numId w:val="1"/>
        </w:numPr>
      </w:pPr>
      <w:r>
        <w:t>Ensure compliance with college, district, conference, state and federal guidelines as they relate to eligibility and equity compliance.</w:t>
      </w:r>
    </w:p>
    <w:p w14:paraId="425AFCB6" w14:textId="4649E8FE" w:rsidR="007354F1" w:rsidRDefault="007354F1" w:rsidP="007354F1">
      <w:pPr>
        <w:pStyle w:val="ListParagraph"/>
        <w:numPr>
          <w:ilvl w:val="0"/>
          <w:numId w:val="1"/>
        </w:numPr>
      </w:pPr>
      <w:r>
        <w:t>Train, schedule, supervise and evaluate work performance of assigned personnel, including Head, assistant coaches and staff</w:t>
      </w:r>
      <w:r w:rsidR="00EA314A">
        <w:t>.</w:t>
      </w:r>
    </w:p>
    <w:p w14:paraId="1C7C36D6" w14:textId="7E946D3B" w:rsidR="00EA314A" w:rsidRDefault="00EA314A" w:rsidP="00EA314A">
      <w:pPr>
        <w:pStyle w:val="ListParagraph"/>
        <w:numPr>
          <w:ilvl w:val="0"/>
          <w:numId w:val="1"/>
        </w:numPr>
      </w:pPr>
      <w:r>
        <w:t xml:space="preserve">Student athlete decorum on and off the field </w:t>
      </w:r>
    </w:p>
    <w:p w14:paraId="55B348F6" w14:textId="77777777" w:rsidR="007354F1" w:rsidRDefault="007354F1" w:rsidP="007354F1">
      <w:pPr>
        <w:pStyle w:val="ListParagraph"/>
        <w:numPr>
          <w:ilvl w:val="0"/>
          <w:numId w:val="1"/>
        </w:numPr>
      </w:pPr>
      <w:r>
        <w:t>Provides game management, risk management and supervision of home athletic contests</w:t>
      </w:r>
    </w:p>
    <w:p w14:paraId="621A0649" w14:textId="4D8E789D" w:rsidR="007354F1" w:rsidRDefault="007354F1" w:rsidP="007354F1">
      <w:pPr>
        <w:pStyle w:val="ListParagraph"/>
        <w:numPr>
          <w:ilvl w:val="0"/>
          <w:numId w:val="1"/>
        </w:numPr>
      </w:pPr>
      <w:r>
        <w:t>Represent</w:t>
      </w:r>
      <w:r w:rsidR="009E6A02">
        <w:t>s</w:t>
      </w:r>
      <w:r>
        <w:t xml:space="preserve"> the college as an active member of the CCCAA, WSC and California Community College Athletic Directors</w:t>
      </w:r>
      <w:r w:rsidR="009E6A02">
        <w:t xml:space="preserve"> Affiliate</w:t>
      </w:r>
      <w:r>
        <w:t>, Southern California Football Association, and Southern California Wrestling Association</w:t>
      </w:r>
      <w:r w:rsidR="009E6A02">
        <w:t xml:space="preserve"> and various other sporting associations.</w:t>
      </w:r>
    </w:p>
    <w:p w14:paraId="01DE23EA" w14:textId="77777777" w:rsidR="007354F1" w:rsidRDefault="007354F1" w:rsidP="007354F1">
      <w:pPr>
        <w:pStyle w:val="ListParagraph"/>
        <w:numPr>
          <w:ilvl w:val="0"/>
          <w:numId w:val="1"/>
        </w:numPr>
      </w:pPr>
      <w:r>
        <w:t>Responsible for writing reports:</w:t>
      </w:r>
    </w:p>
    <w:p w14:paraId="42147BDC" w14:textId="115289FD" w:rsidR="007354F1" w:rsidRDefault="007354F1" w:rsidP="007354F1">
      <w:pPr>
        <w:pStyle w:val="ListParagraph"/>
      </w:pPr>
      <w:r>
        <w:tab/>
        <w:t>EADA – Equity in Athletics Disclosure Act (yearly) Federal Report</w:t>
      </w:r>
    </w:p>
    <w:p w14:paraId="26E07514" w14:textId="1F2F7AD4" w:rsidR="007354F1" w:rsidRDefault="007354F1" w:rsidP="007354F1">
      <w:pPr>
        <w:pStyle w:val="ListParagraph"/>
      </w:pPr>
      <w:r>
        <w:tab/>
        <w:t>Statement of Compliance of Title IX Gender Equity (Yearly) CCCAA Report</w:t>
      </w:r>
    </w:p>
    <w:p w14:paraId="0BF835B1" w14:textId="77777777" w:rsidR="007354F1" w:rsidRDefault="007354F1" w:rsidP="007354F1">
      <w:pPr>
        <w:pStyle w:val="ListParagraph"/>
      </w:pPr>
      <w:r>
        <w:tab/>
        <w:t>WSC Program Review and subsequent finding report</w:t>
      </w:r>
    </w:p>
    <w:p w14:paraId="6B5BCB08" w14:textId="77777777" w:rsidR="007354F1" w:rsidRDefault="007354F1" w:rsidP="007354F1">
      <w:pPr>
        <w:pStyle w:val="ListParagraph"/>
        <w:numPr>
          <w:ilvl w:val="0"/>
          <w:numId w:val="1"/>
        </w:numPr>
      </w:pPr>
      <w:r>
        <w:t xml:space="preserve">Participates in college-wide committees </w:t>
      </w:r>
    </w:p>
    <w:p w14:paraId="36F9AEDE" w14:textId="222FD576" w:rsidR="007354F1" w:rsidRDefault="007354F1" w:rsidP="007354F1">
      <w:pPr>
        <w:pStyle w:val="ListParagraph"/>
      </w:pPr>
      <w:r>
        <w:t xml:space="preserve"> Facilities student learning and oversees an academic success program with our athletic counselor</w:t>
      </w:r>
    </w:p>
    <w:p w14:paraId="42E3352B" w14:textId="40271912" w:rsidR="007354F1" w:rsidRDefault="007354F1" w:rsidP="007354F1">
      <w:pPr>
        <w:pStyle w:val="ListParagraph"/>
      </w:pPr>
    </w:p>
    <w:p w14:paraId="7C3BCC2B" w14:textId="77777777" w:rsidR="007354F1" w:rsidRDefault="007354F1" w:rsidP="007354F1">
      <w:pPr>
        <w:pStyle w:val="ListParagraph"/>
      </w:pPr>
    </w:p>
    <w:p w14:paraId="5D46E7D3" w14:textId="759DC992" w:rsidR="007354F1" w:rsidRDefault="0011309E">
      <w:r>
        <w:lastRenderedPageBreak/>
        <w:t xml:space="preserve">An example of athletic representation on </w:t>
      </w:r>
      <w:r w:rsidR="009E6A02">
        <w:t>Academic S</w:t>
      </w:r>
      <w:r>
        <w:t>enate being imperative was priority registration and the need to understand the unique requirements for a student athlete to be eligible to participate (unit requirement) and the time commitment to participate in a</w:t>
      </w:r>
      <w:r w:rsidR="009526B4">
        <w:t>n</w:t>
      </w:r>
      <w:r>
        <w:t xml:space="preserve"> ICA class and competition.</w:t>
      </w:r>
    </w:p>
    <w:p w14:paraId="2846E2CA" w14:textId="06FE24F0" w:rsidR="0011309E" w:rsidRDefault="0011309E">
      <w:r>
        <w:t>The above example illustrates the need to have senate representation by Athletics</w:t>
      </w:r>
      <w:r w:rsidR="009E6A02">
        <w:t>.  Our</w:t>
      </w:r>
      <w:r>
        <w:t xml:space="preserve"> perspective is truly unique, encompassing many of the same concerns as other programs</w:t>
      </w:r>
      <w:r w:rsidR="009E6A02">
        <w:t>,</w:t>
      </w:r>
      <w:r>
        <w:t xml:space="preserve"> but definitely with many other facets that </w:t>
      </w:r>
      <w:r w:rsidR="009E6A02">
        <w:t>would not be represented if an ICA Faculty member was not part of Academic Senate</w:t>
      </w:r>
    </w:p>
    <w:p w14:paraId="18857699" w14:textId="77777777" w:rsidR="0066198B" w:rsidRDefault="0066198B"/>
    <w:p w14:paraId="13968BAC" w14:textId="77777777" w:rsidR="00E125F6" w:rsidRDefault="00E125F6"/>
    <w:p w14:paraId="6A3E582A" w14:textId="77777777" w:rsidR="00E125F6" w:rsidRDefault="00E125F6"/>
    <w:p w14:paraId="3443490B" w14:textId="77777777" w:rsidR="00972067" w:rsidRDefault="00972067"/>
    <w:p w14:paraId="1F371260" w14:textId="52F5C41A" w:rsidR="00CF53C1" w:rsidRDefault="00CF53C1">
      <w:r>
        <w:t>.</w:t>
      </w:r>
    </w:p>
    <w:p w14:paraId="5EAF2178" w14:textId="77777777" w:rsidR="00E125F6" w:rsidRDefault="00E125F6"/>
    <w:sectPr w:rsidR="00E125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41194" w14:textId="77777777" w:rsidR="001B23A2" w:rsidRDefault="001B23A2" w:rsidP="009E6A02">
      <w:pPr>
        <w:spacing w:after="0" w:line="240" w:lineRule="auto"/>
      </w:pPr>
      <w:r>
        <w:separator/>
      </w:r>
    </w:p>
  </w:endnote>
  <w:endnote w:type="continuationSeparator" w:id="0">
    <w:p w14:paraId="2B185379" w14:textId="77777777" w:rsidR="001B23A2" w:rsidRDefault="001B23A2" w:rsidP="009E6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0841F" w14:textId="77777777" w:rsidR="001B23A2" w:rsidRDefault="001B23A2" w:rsidP="009E6A02">
      <w:pPr>
        <w:spacing w:after="0" w:line="240" w:lineRule="auto"/>
      </w:pPr>
      <w:r>
        <w:separator/>
      </w:r>
    </w:p>
  </w:footnote>
  <w:footnote w:type="continuationSeparator" w:id="0">
    <w:p w14:paraId="299A6432" w14:textId="77777777" w:rsidR="001B23A2" w:rsidRDefault="001B23A2" w:rsidP="009E6A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078D"/>
    <w:multiLevelType w:val="hybridMultilevel"/>
    <w:tmpl w:val="9F76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5F6"/>
    <w:rsid w:val="0011309E"/>
    <w:rsid w:val="001A1D90"/>
    <w:rsid w:val="001B23A2"/>
    <w:rsid w:val="002C75A8"/>
    <w:rsid w:val="0033542E"/>
    <w:rsid w:val="004805A7"/>
    <w:rsid w:val="0062338B"/>
    <w:rsid w:val="0066198B"/>
    <w:rsid w:val="007354F1"/>
    <w:rsid w:val="0079782C"/>
    <w:rsid w:val="008A58C0"/>
    <w:rsid w:val="009526B4"/>
    <w:rsid w:val="00972067"/>
    <w:rsid w:val="009E6A02"/>
    <w:rsid w:val="00CF53C1"/>
    <w:rsid w:val="00D74D9D"/>
    <w:rsid w:val="00E125F6"/>
    <w:rsid w:val="00EA314A"/>
    <w:rsid w:val="00EC7C85"/>
    <w:rsid w:val="00F46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FCDA1"/>
  <w15:docId w15:val="{46C40D06-BD1A-4FD7-AE01-08C2BD185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F1"/>
    <w:pPr>
      <w:ind w:left="720"/>
      <w:contextualSpacing/>
    </w:pPr>
  </w:style>
  <w:style w:type="paragraph" w:styleId="Header">
    <w:name w:val="header"/>
    <w:basedOn w:val="Normal"/>
    <w:link w:val="HeaderChar"/>
    <w:uiPriority w:val="99"/>
    <w:unhideWhenUsed/>
    <w:rsid w:val="009E6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A02"/>
  </w:style>
  <w:style w:type="paragraph" w:styleId="Footer">
    <w:name w:val="footer"/>
    <w:basedOn w:val="Normal"/>
    <w:link w:val="FooterChar"/>
    <w:uiPriority w:val="99"/>
    <w:unhideWhenUsed/>
    <w:rsid w:val="009E6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Vance Manakas</dc:creator>
  <cp:lastModifiedBy>Nenagh Brown</cp:lastModifiedBy>
  <cp:revision>2</cp:revision>
  <dcterms:created xsi:type="dcterms:W3CDTF">2018-10-22T21:48:00Z</dcterms:created>
  <dcterms:modified xsi:type="dcterms:W3CDTF">2018-10-22T21:48:00Z</dcterms:modified>
</cp:coreProperties>
</file>