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FD" w:rsidRPr="00554236" w:rsidRDefault="00554236" w:rsidP="00554236">
      <w:pPr>
        <w:spacing w:after="0" w:line="240" w:lineRule="auto"/>
        <w:jc w:val="center"/>
        <w:rPr>
          <w:rFonts w:ascii="Times New Roman" w:hAnsi="Times New Roman" w:cs="Times New Roman"/>
          <w:b/>
          <w:sz w:val="36"/>
          <w:szCs w:val="36"/>
        </w:rPr>
      </w:pPr>
      <w:r w:rsidRPr="00554236">
        <w:rPr>
          <w:rFonts w:ascii="Times New Roman" w:hAnsi="Times New Roman" w:cs="Times New Roman"/>
          <w:b/>
          <w:sz w:val="36"/>
          <w:szCs w:val="36"/>
        </w:rPr>
        <w:t>Academic Senate for California Community Colleges</w:t>
      </w:r>
    </w:p>
    <w:p w:rsidR="00554236" w:rsidRPr="00554236" w:rsidRDefault="00BE21A2" w:rsidP="0055423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Spring 2019</w:t>
      </w:r>
      <w:r w:rsidR="00F979CD">
        <w:rPr>
          <w:rFonts w:ascii="Times New Roman" w:hAnsi="Times New Roman" w:cs="Times New Roman"/>
          <w:b/>
          <w:sz w:val="36"/>
          <w:szCs w:val="36"/>
        </w:rPr>
        <w:t xml:space="preserve"> </w:t>
      </w:r>
      <w:r w:rsidR="000639C4">
        <w:rPr>
          <w:rFonts w:ascii="Times New Roman" w:hAnsi="Times New Roman" w:cs="Times New Roman"/>
          <w:b/>
          <w:sz w:val="36"/>
          <w:szCs w:val="36"/>
        </w:rPr>
        <w:t>Plenary</w:t>
      </w:r>
      <w:r w:rsidR="00554236" w:rsidRPr="00554236">
        <w:rPr>
          <w:rFonts w:ascii="Times New Roman" w:hAnsi="Times New Roman" w:cs="Times New Roman"/>
          <w:b/>
          <w:sz w:val="36"/>
          <w:szCs w:val="36"/>
        </w:rPr>
        <w:t xml:space="preserve"> </w:t>
      </w:r>
      <w:r w:rsidR="00AC5D84">
        <w:rPr>
          <w:rFonts w:ascii="Times New Roman" w:hAnsi="Times New Roman" w:cs="Times New Roman"/>
          <w:b/>
          <w:sz w:val="36"/>
          <w:szCs w:val="36"/>
        </w:rPr>
        <w:t>Resolution</w:t>
      </w:r>
      <w:r w:rsidR="00633C8D">
        <w:rPr>
          <w:rFonts w:ascii="Times New Roman" w:hAnsi="Times New Roman" w:cs="Times New Roman"/>
          <w:b/>
          <w:sz w:val="36"/>
          <w:szCs w:val="36"/>
        </w:rPr>
        <w:t>s</w:t>
      </w:r>
      <w:r w:rsidR="00402D28">
        <w:rPr>
          <w:rFonts w:ascii="Times New Roman" w:hAnsi="Times New Roman" w:cs="Times New Roman"/>
          <w:b/>
          <w:sz w:val="36"/>
          <w:szCs w:val="36"/>
        </w:rPr>
        <w:t xml:space="preserve"> </w:t>
      </w:r>
      <w:r w:rsidR="00D33636">
        <w:rPr>
          <w:rFonts w:ascii="Times New Roman" w:hAnsi="Times New Roman" w:cs="Times New Roman"/>
          <w:b/>
          <w:sz w:val="36"/>
          <w:szCs w:val="36"/>
        </w:rPr>
        <w:t>Highlights</w:t>
      </w:r>
    </w:p>
    <w:p w:rsidR="00554236" w:rsidRDefault="00554236" w:rsidP="00554236">
      <w:pPr>
        <w:rPr>
          <w:rFonts w:ascii="Times New Roman" w:hAnsi="Times New Roman" w:cs="Times New Roman"/>
          <w:sz w:val="24"/>
          <w:szCs w:val="24"/>
        </w:rPr>
      </w:pPr>
    </w:p>
    <w:p w:rsidR="0044745A" w:rsidRDefault="00233CC1" w:rsidP="005E651D">
      <w:pPr>
        <w:rPr>
          <w:rFonts w:ascii="Times New Roman" w:hAnsi="Times New Roman" w:cs="Times New Roman"/>
          <w:sz w:val="24"/>
          <w:szCs w:val="24"/>
        </w:rPr>
      </w:pPr>
      <w:r>
        <w:rPr>
          <w:rFonts w:ascii="Times New Roman" w:hAnsi="Times New Roman" w:cs="Times New Roman"/>
          <w:sz w:val="24"/>
          <w:szCs w:val="24"/>
        </w:rPr>
        <w:t>Celebrating 50 years of Academic Senate was the theme for this Plenary, complete with presentations and reminiscences from past ASCCC presidents and information on the history of the ASCCC.</w:t>
      </w:r>
      <w:r w:rsidR="0044745A">
        <w:rPr>
          <w:rFonts w:ascii="Times New Roman" w:hAnsi="Times New Roman" w:cs="Times New Roman"/>
          <w:sz w:val="24"/>
          <w:szCs w:val="24"/>
        </w:rPr>
        <w:t xml:space="preserve">  There has been improvement in relations with the Chancellor’s Office but challenges still remain</w:t>
      </w:r>
      <w:r w:rsidR="004013F2">
        <w:rPr>
          <w:rFonts w:ascii="Times New Roman" w:hAnsi="Times New Roman" w:cs="Times New Roman"/>
          <w:sz w:val="24"/>
          <w:szCs w:val="24"/>
        </w:rPr>
        <w:t xml:space="preserve"> as reflected in a few resolutions (7.03, 11.02)</w:t>
      </w:r>
      <w:r w:rsidR="0044745A">
        <w:rPr>
          <w:rFonts w:ascii="Times New Roman" w:hAnsi="Times New Roman" w:cs="Times New Roman"/>
          <w:sz w:val="24"/>
          <w:szCs w:val="24"/>
        </w:rPr>
        <w:t xml:space="preserve">.  </w:t>
      </w:r>
      <w:r w:rsidR="0040121C">
        <w:rPr>
          <w:rFonts w:ascii="Times New Roman" w:hAnsi="Times New Roman" w:cs="Times New Roman"/>
          <w:sz w:val="24"/>
          <w:szCs w:val="24"/>
        </w:rPr>
        <w:t xml:space="preserve">Faculty diversification was another continuing topic with a plenary-wide exercise to collect ideas in how to make progress that was similar to our strategic planning retreats.  </w:t>
      </w:r>
      <w:r w:rsidR="005E651D">
        <w:rPr>
          <w:rFonts w:ascii="Times New Roman" w:hAnsi="Times New Roman" w:cs="Times New Roman"/>
          <w:sz w:val="24"/>
          <w:szCs w:val="24"/>
        </w:rPr>
        <w:t>The full list of the resolutions in th</w:t>
      </w:r>
      <w:r w:rsidR="0044745A">
        <w:rPr>
          <w:rFonts w:ascii="Times New Roman" w:hAnsi="Times New Roman" w:cs="Times New Roman"/>
          <w:sz w:val="24"/>
          <w:szCs w:val="24"/>
        </w:rPr>
        <w:t xml:space="preserve">eir final forms may be found on </w:t>
      </w:r>
      <w:hyperlink r:id="rId5" w:history="1">
        <w:r w:rsidR="0044745A" w:rsidRPr="0055409B">
          <w:rPr>
            <w:rStyle w:val="Hyperlink"/>
            <w:rFonts w:ascii="Times New Roman" w:hAnsi="Times New Roman" w:cs="Times New Roman"/>
            <w:sz w:val="24"/>
            <w:szCs w:val="24"/>
          </w:rPr>
          <w:t>our website</w:t>
        </w:r>
      </w:hyperlink>
      <w:r w:rsidR="00F30376">
        <w:rPr>
          <w:rFonts w:ascii="Times New Roman" w:hAnsi="Times New Roman" w:cs="Times New Roman"/>
          <w:sz w:val="24"/>
          <w:szCs w:val="24"/>
        </w:rPr>
        <w:t xml:space="preserve"> or the</w:t>
      </w:r>
      <w:r w:rsidR="0044745A">
        <w:rPr>
          <w:rFonts w:ascii="Times New Roman" w:hAnsi="Times New Roman" w:cs="Times New Roman"/>
          <w:sz w:val="24"/>
          <w:szCs w:val="24"/>
        </w:rPr>
        <w:t xml:space="preserve"> </w:t>
      </w:r>
      <w:hyperlink r:id="rId6" w:history="1">
        <w:r w:rsidR="0044745A" w:rsidRPr="0055409B">
          <w:rPr>
            <w:rStyle w:val="Hyperlink"/>
            <w:rFonts w:ascii="Times New Roman" w:hAnsi="Times New Roman" w:cs="Times New Roman"/>
            <w:sz w:val="24"/>
            <w:szCs w:val="24"/>
          </w:rPr>
          <w:t>ASCCC Spring 2019 Plenary site</w:t>
        </w:r>
      </w:hyperlink>
      <w:r w:rsidR="0044745A">
        <w:rPr>
          <w:rFonts w:ascii="Times New Roman" w:hAnsi="Times New Roman" w:cs="Times New Roman"/>
          <w:sz w:val="24"/>
          <w:szCs w:val="24"/>
        </w:rPr>
        <w:t xml:space="preserve"> as well.</w:t>
      </w:r>
    </w:p>
    <w:p w:rsidR="00683E1B" w:rsidRDefault="00507239" w:rsidP="00554236">
      <w:pPr>
        <w:rPr>
          <w:rFonts w:ascii="Times New Roman" w:hAnsi="Times New Roman" w:cs="Times New Roman"/>
          <w:sz w:val="24"/>
          <w:szCs w:val="24"/>
        </w:rPr>
      </w:pPr>
      <w:r>
        <w:rPr>
          <w:rFonts w:ascii="Times New Roman" w:hAnsi="Times New Roman" w:cs="Times New Roman"/>
          <w:sz w:val="24"/>
          <w:szCs w:val="24"/>
        </w:rPr>
        <w:t>Note that the brief summary below denotes the resolutio</w:t>
      </w:r>
      <w:r w:rsidR="003B15B9">
        <w:rPr>
          <w:rFonts w:ascii="Times New Roman" w:hAnsi="Times New Roman" w:cs="Times New Roman"/>
          <w:sz w:val="24"/>
          <w:szCs w:val="24"/>
        </w:rPr>
        <w:t>n number in parentheses, e.g. (7.03</w:t>
      </w:r>
      <w:r>
        <w:rPr>
          <w:rFonts w:ascii="Times New Roman" w:hAnsi="Times New Roman" w:cs="Times New Roman"/>
          <w:sz w:val="24"/>
          <w:szCs w:val="24"/>
        </w:rPr>
        <w:t>) for the first entry below, for easy follow-up.</w:t>
      </w:r>
    </w:p>
    <w:p w:rsidR="0044745A" w:rsidRDefault="0044745A"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Request the Board of Governors Undergo Collegiality in Action Training (7.03)</w:t>
      </w:r>
    </w:p>
    <w:p w:rsidR="0044745A" w:rsidRDefault="0044745A" w:rsidP="004474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a very rare move, the ASCCC President temporarily gave up the gavel and</w:t>
      </w:r>
      <w:r w:rsidR="00481314">
        <w:rPr>
          <w:rFonts w:ascii="Times New Roman" w:hAnsi="Times New Roman" w:cs="Times New Roman"/>
          <w:sz w:val="24"/>
          <w:szCs w:val="24"/>
        </w:rPr>
        <w:t xml:space="preserve"> spoke on behalf of this resolution</w:t>
      </w:r>
      <w:r>
        <w:rPr>
          <w:rFonts w:ascii="Times New Roman" w:hAnsi="Times New Roman" w:cs="Times New Roman"/>
          <w:sz w:val="24"/>
          <w:szCs w:val="24"/>
        </w:rPr>
        <w:t xml:space="preserve"> as there are many new members of the </w:t>
      </w:r>
      <w:proofErr w:type="spellStart"/>
      <w:r>
        <w:rPr>
          <w:rFonts w:ascii="Times New Roman" w:hAnsi="Times New Roman" w:cs="Times New Roman"/>
          <w:sz w:val="24"/>
          <w:szCs w:val="24"/>
        </w:rPr>
        <w:t>BoG</w:t>
      </w:r>
      <w:proofErr w:type="spellEnd"/>
    </w:p>
    <w:p w:rsidR="00883C13" w:rsidRDefault="00FA7090" w:rsidP="004474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were </w:t>
      </w:r>
      <w:r w:rsidR="00883C13">
        <w:rPr>
          <w:rFonts w:ascii="Times New Roman" w:hAnsi="Times New Roman" w:cs="Times New Roman"/>
          <w:sz w:val="24"/>
          <w:szCs w:val="24"/>
        </w:rPr>
        <w:t>resolution</w:t>
      </w:r>
      <w:r>
        <w:rPr>
          <w:rFonts w:ascii="Times New Roman" w:hAnsi="Times New Roman" w:cs="Times New Roman"/>
          <w:sz w:val="24"/>
          <w:szCs w:val="24"/>
        </w:rPr>
        <w:t>s</w:t>
      </w:r>
      <w:r w:rsidR="00883C13">
        <w:rPr>
          <w:rFonts w:ascii="Times New Roman" w:hAnsi="Times New Roman" w:cs="Times New Roman"/>
          <w:sz w:val="24"/>
          <w:szCs w:val="24"/>
        </w:rPr>
        <w:t xml:space="preserve"> supporting competitive processes for awarding grants and procurement of resources by the Chancellor’s Office (11.02)</w:t>
      </w:r>
      <w:r>
        <w:rPr>
          <w:rFonts w:ascii="Times New Roman" w:hAnsi="Times New Roman" w:cs="Times New Roman"/>
          <w:sz w:val="24"/>
          <w:szCs w:val="24"/>
        </w:rPr>
        <w:t xml:space="preserve"> and a request for improved system-wide data quality and integrity (7.01)</w:t>
      </w:r>
    </w:p>
    <w:p w:rsidR="001F36B6" w:rsidRDefault="001F36B6" w:rsidP="003A28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Guided Pathways (GP; 5.01, 5.02)</w:t>
      </w:r>
    </w:p>
    <w:p w:rsidR="001F36B6" w:rsidRDefault="001F36B6" w:rsidP="001F36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first requests exploring options for sustainable funding for GP as the funding will end about the time most colleges reach full implementation</w:t>
      </w:r>
    </w:p>
    <w:p w:rsidR="001F36B6" w:rsidRDefault="001F36B6" w:rsidP="001F36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second encourages collegial consultation and transparency in local GP budget processes</w:t>
      </w:r>
    </w:p>
    <w:p w:rsidR="001F36B6" w:rsidRDefault="001F36B6" w:rsidP="003A28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Distance Education</w:t>
      </w:r>
      <w:r w:rsidR="00130030">
        <w:rPr>
          <w:rFonts w:ascii="Times New Roman" w:hAnsi="Times New Roman" w:cs="Times New Roman"/>
          <w:sz w:val="24"/>
          <w:szCs w:val="24"/>
        </w:rPr>
        <w:t>—Support New Distance Education Definitions (9.06)</w:t>
      </w:r>
    </w:p>
    <w:p w:rsidR="00130030" w:rsidRDefault="00130030" w:rsidP="0013003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was much discussion on this resolution that introduced 3 types of online classes for greater transparency for students</w:t>
      </w:r>
    </w:p>
    <w:p w:rsidR="00130030" w:rsidRDefault="00130030" w:rsidP="0013003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Fully online (FO; aka 100% online)</w:t>
      </w:r>
    </w:p>
    <w:p w:rsidR="00130030" w:rsidRDefault="00130030" w:rsidP="0013003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Partially online (PO; aka “hybrid”)</w:t>
      </w:r>
    </w:p>
    <w:p w:rsidR="00130030" w:rsidRDefault="00130030" w:rsidP="0013003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Online with In-Person Proctored Assessment (OPA)</w:t>
      </w:r>
    </w:p>
    <w:p w:rsidR="00883C13" w:rsidRDefault="00506528" w:rsidP="00883C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 Educational Resources (OER; </w:t>
      </w:r>
      <w:r w:rsidR="00F04D10">
        <w:rPr>
          <w:rFonts w:ascii="Times New Roman" w:hAnsi="Times New Roman" w:cs="Times New Roman"/>
          <w:sz w:val="24"/>
          <w:szCs w:val="24"/>
        </w:rPr>
        <w:t xml:space="preserve">9.03, </w:t>
      </w:r>
      <w:r w:rsidR="00883C13">
        <w:rPr>
          <w:rFonts w:ascii="Times New Roman" w:hAnsi="Times New Roman" w:cs="Times New Roman"/>
          <w:sz w:val="24"/>
          <w:szCs w:val="24"/>
        </w:rPr>
        <w:t xml:space="preserve">9.05, </w:t>
      </w:r>
      <w:r>
        <w:rPr>
          <w:rFonts w:ascii="Times New Roman" w:hAnsi="Times New Roman" w:cs="Times New Roman"/>
          <w:sz w:val="24"/>
          <w:szCs w:val="24"/>
        </w:rPr>
        <w:t>13.01,</w:t>
      </w:r>
      <w:r w:rsidR="00883C13">
        <w:rPr>
          <w:rFonts w:ascii="Times New Roman" w:hAnsi="Times New Roman" w:cs="Times New Roman"/>
          <w:sz w:val="24"/>
          <w:szCs w:val="24"/>
        </w:rPr>
        <w:t>13.02</w:t>
      </w:r>
      <w:r>
        <w:rPr>
          <w:rFonts w:ascii="Times New Roman" w:hAnsi="Times New Roman" w:cs="Times New Roman"/>
          <w:sz w:val="24"/>
          <w:szCs w:val="24"/>
        </w:rPr>
        <w:t>)</w:t>
      </w:r>
    </w:p>
    <w:p w:rsidR="00506528" w:rsidRDefault="00506528" w:rsidP="005065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Encourage support of development of OER resources (9.05), encourage local colleges to identity and support a faculty OER coordinator (13.02), and develop guidelines for designating no-cost or low-cost courses on class schedules (13.01)</w:t>
      </w:r>
    </w:p>
    <w:p w:rsidR="00F04D10" w:rsidRDefault="00F04D10" w:rsidP="005065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was also a resolution on Documenting Open Educational Resources Options in the Course Outline of Record (9.03) for developing how to indicate OER on CORs and encouraging faculty to include these options when developing or revising courses</w:t>
      </w:r>
      <w:bookmarkStart w:id="0" w:name="_GoBack"/>
      <w:bookmarkEnd w:id="0"/>
    </w:p>
    <w:p w:rsidR="002C38E5" w:rsidRDefault="002C38E5" w:rsidP="003A28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for the CSU United States History, Constitution and American Ideals Commonly known as the American Institutions Requirement (15.02)</w:t>
      </w:r>
    </w:p>
    <w:p w:rsidR="002C38E5" w:rsidRDefault="00054C4B" w:rsidP="002C38E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hotly debated item that </w:t>
      </w:r>
      <w:r w:rsidR="002C38E5">
        <w:rPr>
          <w:rFonts w:ascii="Times New Roman" w:hAnsi="Times New Roman" w:cs="Times New Roman"/>
          <w:sz w:val="24"/>
          <w:szCs w:val="24"/>
        </w:rPr>
        <w:t>explore</w:t>
      </w:r>
      <w:r>
        <w:rPr>
          <w:rFonts w:ascii="Times New Roman" w:hAnsi="Times New Roman" w:cs="Times New Roman"/>
          <w:sz w:val="24"/>
          <w:szCs w:val="24"/>
        </w:rPr>
        <w:t>s</w:t>
      </w:r>
      <w:r w:rsidR="002C38E5">
        <w:rPr>
          <w:rFonts w:ascii="Times New Roman" w:hAnsi="Times New Roman" w:cs="Times New Roman"/>
          <w:sz w:val="24"/>
          <w:szCs w:val="24"/>
        </w:rPr>
        <w:t xml:space="preserve"> possibilities for adding a similar requirement </w:t>
      </w:r>
      <w:r w:rsidR="00E31CB2">
        <w:rPr>
          <w:rFonts w:ascii="Times New Roman" w:hAnsi="Times New Roman" w:cs="Times New Roman"/>
          <w:sz w:val="24"/>
          <w:szCs w:val="24"/>
        </w:rPr>
        <w:t xml:space="preserve">(6 semester units in US History, Constitution, and American Ideals) </w:t>
      </w:r>
      <w:r w:rsidR="002C38E5">
        <w:rPr>
          <w:rFonts w:ascii="Times New Roman" w:hAnsi="Times New Roman" w:cs="Times New Roman"/>
          <w:sz w:val="24"/>
          <w:szCs w:val="24"/>
        </w:rPr>
        <w:t xml:space="preserve">to the associate’s degree </w:t>
      </w:r>
      <w:r w:rsidR="001C4952">
        <w:rPr>
          <w:rFonts w:ascii="Times New Roman" w:hAnsi="Times New Roman" w:cs="Times New Roman"/>
          <w:sz w:val="24"/>
          <w:szCs w:val="24"/>
        </w:rPr>
        <w:t>at California community colleges</w:t>
      </w:r>
    </w:p>
    <w:p w:rsidR="00FB6EBC" w:rsidRDefault="00FB6EBC" w:rsidP="003A28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Legislative Issues (6.01, 6.02, 6.03, 6.04)</w:t>
      </w:r>
    </w:p>
    <w:p w:rsidR="00FB6EBC" w:rsidRDefault="00FB6EBC" w:rsidP="00FB6EB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Provisional support and opposition to a number of legislative bills</w:t>
      </w:r>
    </w:p>
    <w:p w:rsidR="00FB6EBC" w:rsidRDefault="00FB6EBC" w:rsidP="00FB6EB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Perhaps the most interesting part is the fact that some bills change so much that the position changes from support to oppose (e.g., 6.01)</w:t>
      </w:r>
    </w:p>
    <w:p w:rsidR="00FB6EBC" w:rsidRDefault="00FB6EBC" w:rsidP="00FB6EB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was much debate on supporting AB 302 (Berman, as of 25 March 2019) that would require community colleges to grant overnight </w:t>
      </w:r>
      <w:r w:rsidR="00FA2A15">
        <w:rPr>
          <w:rFonts w:ascii="Times New Roman" w:hAnsi="Times New Roman" w:cs="Times New Roman"/>
          <w:sz w:val="24"/>
          <w:szCs w:val="24"/>
        </w:rPr>
        <w:t>parking to homeless students, adopted by the body in the end</w:t>
      </w:r>
    </w:p>
    <w:p w:rsidR="00A94900" w:rsidRPr="00FB6EBC" w:rsidRDefault="00A94900" w:rsidP="00A949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new discipline was added to the Disciplines List—Homeland Security</w:t>
      </w:r>
      <w:r w:rsidR="00157A13">
        <w:rPr>
          <w:rFonts w:ascii="Times New Roman" w:hAnsi="Times New Roman" w:cs="Times New Roman"/>
          <w:sz w:val="24"/>
          <w:szCs w:val="24"/>
        </w:rPr>
        <w:t xml:space="preserve"> (10.01)</w:t>
      </w:r>
    </w:p>
    <w:p w:rsidR="00E6408C" w:rsidRDefault="000D7537" w:rsidP="00D76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Request for or </w:t>
      </w:r>
      <w:r w:rsidR="00E24F9C">
        <w:rPr>
          <w:rFonts w:ascii="Times New Roman" w:hAnsi="Times New Roman" w:cs="Times New Roman"/>
          <w:sz w:val="24"/>
          <w:szCs w:val="24"/>
        </w:rPr>
        <w:t>a</w:t>
      </w:r>
      <w:r w:rsidR="00E6408C">
        <w:rPr>
          <w:rFonts w:ascii="Times New Roman" w:hAnsi="Times New Roman" w:cs="Times New Roman"/>
          <w:sz w:val="24"/>
          <w:szCs w:val="24"/>
        </w:rPr>
        <w:t>doption of senate documents and guides</w:t>
      </w:r>
    </w:p>
    <w:p w:rsidR="000C45A5" w:rsidRDefault="000C45A5"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Adopt the </w:t>
      </w:r>
      <w:r w:rsidR="00120DF6">
        <w:rPr>
          <w:rFonts w:ascii="Times New Roman" w:hAnsi="Times New Roman" w:cs="Times New Roman"/>
          <w:sz w:val="24"/>
          <w:szCs w:val="24"/>
        </w:rPr>
        <w:t xml:space="preserve">Paper </w:t>
      </w:r>
      <w:r w:rsidR="00120DF6">
        <w:rPr>
          <w:rFonts w:ascii="Times New Roman" w:hAnsi="Times New Roman" w:cs="Times New Roman"/>
          <w:i/>
          <w:sz w:val="24"/>
          <w:szCs w:val="24"/>
        </w:rPr>
        <w:t>Noncredit Instruction: Opportunity and Challenge</w:t>
      </w:r>
      <w:r w:rsidR="00120DF6">
        <w:rPr>
          <w:rFonts w:ascii="Times New Roman" w:hAnsi="Times New Roman" w:cs="Times New Roman"/>
          <w:sz w:val="24"/>
          <w:szCs w:val="24"/>
        </w:rPr>
        <w:t xml:space="preserve"> (9.02)</w:t>
      </w:r>
    </w:p>
    <w:p w:rsidR="00120DF6" w:rsidRDefault="00120DF6"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Adopt the Paper </w:t>
      </w:r>
      <w:r>
        <w:rPr>
          <w:rFonts w:ascii="Times New Roman" w:hAnsi="Times New Roman" w:cs="Times New Roman"/>
          <w:i/>
          <w:sz w:val="24"/>
          <w:szCs w:val="24"/>
        </w:rPr>
        <w:t>The Role of the Library Faculty in the California Community College</w:t>
      </w:r>
      <w:r>
        <w:rPr>
          <w:rFonts w:ascii="Times New Roman" w:hAnsi="Times New Roman" w:cs="Times New Roman"/>
          <w:sz w:val="24"/>
          <w:szCs w:val="24"/>
        </w:rPr>
        <w:t xml:space="preserve"> (16.01)</w:t>
      </w:r>
    </w:p>
    <w:p w:rsidR="00120DF6" w:rsidRDefault="00120DF6"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Adopt the Paper </w:t>
      </w:r>
      <w:r>
        <w:rPr>
          <w:rFonts w:ascii="Times New Roman" w:hAnsi="Times New Roman" w:cs="Times New Roman"/>
          <w:i/>
          <w:sz w:val="24"/>
          <w:szCs w:val="24"/>
        </w:rPr>
        <w:t>Effective Practices for Online Tutoring</w:t>
      </w:r>
      <w:r>
        <w:rPr>
          <w:rFonts w:ascii="Times New Roman" w:hAnsi="Times New Roman" w:cs="Times New Roman"/>
          <w:sz w:val="24"/>
          <w:szCs w:val="24"/>
        </w:rPr>
        <w:t xml:space="preserve"> (16.02)</w:t>
      </w:r>
    </w:p>
    <w:p w:rsidR="00120DF6" w:rsidRDefault="00120DF6" w:rsidP="00E640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Adopt the Paper </w:t>
      </w:r>
      <w:r>
        <w:rPr>
          <w:rFonts w:ascii="Times New Roman" w:hAnsi="Times New Roman" w:cs="Times New Roman"/>
          <w:i/>
          <w:sz w:val="24"/>
          <w:szCs w:val="24"/>
        </w:rPr>
        <w:t xml:space="preserve">Work-Based Learning in California Community Colleges </w:t>
      </w:r>
      <w:r>
        <w:rPr>
          <w:rFonts w:ascii="Times New Roman" w:hAnsi="Times New Roman" w:cs="Times New Roman"/>
          <w:sz w:val="24"/>
          <w:szCs w:val="24"/>
        </w:rPr>
        <w:t>(21.01)</w:t>
      </w:r>
    </w:p>
    <w:p w:rsidR="00600815" w:rsidRDefault="00600815" w:rsidP="00B4532A">
      <w:pPr>
        <w:pStyle w:val="ListParagraph"/>
        <w:rPr>
          <w:rFonts w:ascii="Times New Roman" w:hAnsi="Times New Roman" w:cs="Times New Roman"/>
          <w:sz w:val="24"/>
          <w:szCs w:val="24"/>
        </w:rPr>
      </w:pPr>
    </w:p>
    <w:p w:rsidR="00D21D5F" w:rsidRDefault="00D21D5F" w:rsidP="00B4532A">
      <w:pPr>
        <w:pStyle w:val="ListParagraph"/>
        <w:rPr>
          <w:rFonts w:ascii="Times New Roman" w:hAnsi="Times New Roman" w:cs="Times New Roman"/>
          <w:sz w:val="24"/>
          <w:szCs w:val="24"/>
        </w:rPr>
      </w:pPr>
    </w:p>
    <w:p w:rsidR="00D21D5F" w:rsidRPr="0023107F" w:rsidRDefault="00D501E2" w:rsidP="00B4532A">
      <w:pPr>
        <w:pStyle w:val="ListParagraph"/>
        <w:rPr>
          <w:rFonts w:ascii="Times New Roman" w:hAnsi="Times New Roman" w:cs="Times New Roman"/>
          <w:b/>
          <w:sz w:val="24"/>
          <w:szCs w:val="24"/>
        </w:rPr>
      </w:pPr>
      <w:r>
        <w:rPr>
          <w:rFonts w:ascii="Times New Roman" w:hAnsi="Times New Roman" w:cs="Times New Roman"/>
          <w:b/>
          <w:sz w:val="24"/>
          <w:szCs w:val="24"/>
        </w:rPr>
        <w:t>Non-resolution-</w:t>
      </w:r>
      <w:r w:rsidR="00D21D5F" w:rsidRPr="0023107F">
        <w:rPr>
          <w:rFonts w:ascii="Times New Roman" w:hAnsi="Times New Roman" w:cs="Times New Roman"/>
          <w:b/>
          <w:sz w:val="24"/>
          <w:szCs w:val="24"/>
        </w:rPr>
        <w:t>related items of interest</w:t>
      </w:r>
    </w:p>
    <w:p w:rsidR="00EF096D" w:rsidRPr="00EF096D" w:rsidRDefault="00EF096D" w:rsidP="00EF096D">
      <w:pPr>
        <w:pStyle w:val="ListParagraph"/>
        <w:numPr>
          <w:ilvl w:val="0"/>
          <w:numId w:val="2"/>
        </w:numPr>
        <w:rPr>
          <w:rFonts w:ascii="Times New Roman" w:hAnsi="Times New Roman" w:cs="Times New Roman"/>
          <w:sz w:val="24"/>
          <w:szCs w:val="24"/>
        </w:rPr>
      </w:pPr>
      <w:r w:rsidRPr="00EF096D">
        <w:rPr>
          <w:rFonts w:ascii="Times New Roman" w:hAnsi="Times New Roman" w:cs="Times New Roman"/>
          <w:sz w:val="24"/>
          <w:szCs w:val="24"/>
        </w:rPr>
        <w:t>Student Centered Funding Formula (SCFF): The ASCCC President was asked for input on the SCFF and suggested</w:t>
      </w:r>
    </w:p>
    <w:p w:rsidR="00EF096D" w:rsidRDefault="00EF096D" w:rsidP="00EF096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Keeping the performance based funding component to 10%,</w:t>
      </w:r>
    </w:p>
    <w:p w:rsidR="00EF096D" w:rsidRDefault="00EF096D" w:rsidP="00EF096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Counting local and transfer degrees the same, and</w:t>
      </w:r>
    </w:p>
    <w:p w:rsidR="00EF096D" w:rsidRDefault="00EF096D" w:rsidP="00EF096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Counting only the highest point degree or certificate for each student.</w:t>
      </w:r>
    </w:p>
    <w:p w:rsidR="00285EE5" w:rsidRDefault="00285EE5" w:rsidP="00476D3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undercurrent theme was the difference between performing tasks for compliance versus those that actually matter</w:t>
      </w:r>
      <w:r w:rsidR="009F1B18">
        <w:rPr>
          <w:rFonts w:ascii="Times New Roman" w:hAnsi="Times New Roman" w:cs="Times New Roman"/>
          <w:sz w:val="24"/>
          <w:szCs w:val="24"/>
        </w:rPr>
        <w:t xml:space="preserve"> with the potential to improve student success and the student experience</w:t>
      </w:r>
    </w:p>
    <w:p w:rsidR="001F36B6" w:rsidRDefault="00720C35" w:rsidP="00476D3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Diversity Award winner was Peter </w:t>
      </w:r>
      <w:proofErr w:type="spellStart"/>
      <w:r>
        <w:rPr>
          <w:rFonts w:ascii="Times New Roman" w:hAnsi="Times New Roman" w:cs="Times New Roman"/>
          <w:sz w:val="24"/>
          <w:szCs w:val="24"/>
        </w:rPr>
        <w:t>Fulks</w:t>
      </w:r>
      <w:proofErr w:type="spellEnd"/>
      <w:r>
        <w:rPr>
          <w:rFonts w:ascii="Times New Roman" w:hAnsi="Times New Roman" w:cs="Times New Roman"/>
          <w:sz w:val="24"/>
          <w:szCs w:val="24"/>
        </w:rPr>
        <w:t xml:space="preserve"> for the Cerro </w:t>
      </w:r>
      <w:proofErr w:type="spellStart"/>
      <w:r>
        <w:rPr>
          <w:rFonts w:ascii="Times New Roman" w:hAnsi="Times New Roman" w:cs="Times New Roman"/>
          <w:sz w:val="24"/>
          <w:szCs w:val="24"/>
        </w:rPr>
        <w:t>Coso</w:t>
      </w:r>
      <w:proofErr w:type="spellEnd"/>
      <w:r>
        <w:rPr>
          <w:rFonts w:ascii="Times New Roman" w:hAnsi="Times New Roman" w:cs="Times New Roman"/>
          <w:sz w:val="24"/>
          <w:szCs w:val="24"/>
        </w:rPr>
        <w:t xml:space="preserve"> College’s Incarcerated Student Education Program that is an inspiring example of transformational change</w:t>
      </w:r>
      <w:r w:rsidR="002B1A46">
        <w:rPr>
          <w:rFonts w:ascii="Times New Roman" w:hAnsi="Times New Roman" w:cs="Times New Roman"/>
          <w:sz w:val="24"/>
          <w:szCs w:val="24"/>
        </w:rPr>
        <w:t xml:space="preserve"> as the largest comprehensive degree-granting face-to-face prison program in the nation</w:t>
      </w:r>
    </w:p>
    <w:p w:rsidR="00175521" w:rsidRDefault="00175521" w:rsidP="0017552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Went from serving 20 students at launch in Fall 2015 to 880 students in Spring 2019</w:t>
      </w:r>
    </w:p>
    <w:p w:rsidR="00285EE5" w:rsidRDefault="00285EE5" w:rsidP="00285E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ASCCC is revising its mission and values, and common refrains were noting that students were nowhere in the current mission and that there was no vision statement</w:t>
      </w:r>
    </w:p>
    <w:p w:rsidR="00285EE5" w:rsidRPr="00476D30" w:rsidRDefault="00285EE5" w:rsidP="00285EE5">
      <w:pPr>
        <w:pStyle w:val="ListParagraph"/>
        <w:ind w:left="1440"/>
        <w:rPr>
          <w:rFonts w:ascii="Times New Roman" w:hAnsi="Times New Roman" w:cs="Times New Roman"/>
          <w:sz w:val="24"/>
          <w:szCs w:val="24"/>
        </w:rPr>
      </w:pPr>
    </w:p>
    <w:sectPr w:rsidR="00285EE5" w:rsidRPr="0047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569"/>
    <w:multiLevelType w:val="hybridMultilevel"/>
    <w:tmpl w:val="6F4E9F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663E9"/>
    <w:multiLevelType w:val="hybridMultilevel"/>
    <w:tmpl w:val="7C9C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C9"/>
    <w:rsid w:val="00013C0A"/>
    <w:rsid w:val="00017454"/>
    <w:rsid w:val="000468DE"/>
    <w:rsid w:val="00054C4B"/>
    <w:rsid w:val="000639C4"/>
    <w:rsid w:val="000C45A5"/>
    <w:rsid w:val="000D7537"/>
    <w:rsid w:val="000F05EC"/>
    <w:rsid w:val="00120DF6"/>
    <w:rsid w:val="00130030"/>
    <w:rsid w:val="001339F4"/>
    <w:rsid w:val="00157A13"/>
    <w:rsid w:val="00175521"/>
    <w:rsid w:val="001C4952"/>
    <w:rsid w:val="001E08F9"/>
    <w:rsid w:val="001F36B6"/>
    <w:rsid w:val="00221E55"/>
    <w:rsid w:val="002245B7"/>
    <w:rsid w:val="0023107F"/>
    <w:rsid w:val="00233CC1"/>
    <w:rsid w:val="002664CB"/>
    <w:rsid w:val="00285EE5"/>
    <w:rsid w:val="00291FEF"/>
    <w:rsid w:val="002B1A46"/>
    <w:rsid w:val="002C37F3"/>
    <w:rsid w:val="002C38E5"/>
    <w:rsid w:val="002E256F"/>
    <w:rsid w:val="003451F7"/>
    <w:rsid w:val="003551A8"/>
    <w:rsid w:val="00390EC3"/>
    <w:rsid w:val="003A287E"/>
    <w:rsid w:val="003B15B9"/>
    <w:rsid w:val="0040121C"/>
    <w:rsid w:val="004013F2"/>
    <w:rsid w:val="00402D28"/>
    <w:rsid w:val="00404093"/>
    <w:rsid w:val="00422A3A"/>
    <w:rsid w:val="0044745A"/>
    <w:rsid w:val="00476D30"/>
    <w:rsid w:val="00481314"/>
    <w:rsid w:val="004D7733"/>
    <w:rsid w:val="00506528"/>
    <w:rsid w:val="00507239"/>
    <w:rsid w:val="00517B43"/>
    <w:rsid w:val="00526770"/>
    <w:rsid w:val="0055409B"/>
    <w:rsid w:val="00554236"/>
    <w:rsid w:val="005739F0"/>
    <w:rsid w:val="005C0BA9"/>
    <w:rsid w:val="005E651D"/>
    <w:rsid w:val="00600815"/>
    <w:rsid w:val="00600BB0"/>
    <w:rsid w:val="0061527F"/>
    <w:rsid w:val="00630413"/>
    <w:rsid w:val="00633C8D"/>
    <w:rsid w:val="00683888"/>
    <w:rsid w:val="00683E1B"/>
    <w:rsid w:val="006B5C45"/>
    <w:rsid w:val="006C16B0"/>
    <w:rsid w:val="006D1FB2"/>
    <w:rsid w:val="006D7F0E"/>
    <w:rsid w:val="006E5B24"/>
    <w:rsid w:val="006F377E"/>
    <w:rsid w:val="007166E6"/>
    <w:rsid w:val="00720C35"/>
    <w:rsid w:val="007472EB"/>
    <w:rsid w:val="00756049"/>
    <w:rsid w:val="007570AC"/>
    <w:rsid w:val="007A3F96"/>
    <w:rsid w:val="007B03E9"/>
    <w:rsid w:val="007E3CCB"/>
    <w:rsid w:val="007E7F4F"/>
    <w:rsid w:val="0087166A"/>
    <w:rsid w:val="00883C13"/>
    <w:rsid w:val="00893217"/>
    <w:rsid w:val="008C4784"/>
    <w:rsid w:val="008D0C28"/>
    <w:rsid w:val="008E2BDB"/>
    <w:rsid w:val="008E7975"/>
    <w:rsid w:val="008F48C9"/>
    <w:rsid w:val="00914727"/>
    <w:rsid w:val="0092205C"/>
    <w:rsid w:val="00931CB4"/>
    <w:rsid w:val="009B5995"/>
    <w:rsid w:val="009D3343"/>
    <w:rsid w:val="009D3A30"/>
    <w:rsid w:val="009F1B18"/>
    <w:rsid w:val="00A34D77"/>
    <w:rsid w:val="00A36953"/>
    <w:rsid w:val="00A542F0"/>
    <w:rsid w:val="00A94900"/>
    <w:rsid w:val="00AA6D6B"/>
    <w:rsid w:val="00AA7634"/>
    <w:rsid w:val="00AB7BFD"/>
    <w:rsid w:val="00AC0ABE"/>
    <w:rsid w:val="00AC182D"/>
    <w:rsid w:val="00AC5D84"/>
    <w:rsid w:val="00AD3381"/>
    <w:rsid w:val="00B32CE9"/>
    <w:rsid w:val="00B4532A"/>
    <w:rsid w:val="00B5331E"/>
    <w:rsid w:val="00B55166"/>
    <w:rsid w:val="00B802EC"/>
    <w:rsid w:val="00B82CDF"/>
    <w:rsid w:val="00BA7C5B"/>
    <w:rsid w:val="00BB0EA3"/>
    <w:rsid w:val="00BD05D6"/>
    <w:rsid w:val="00BE045D"/>
    <w:rsid w:val="00BE21A2"/>
    <w:rsid w:val="00BE3310"/>
    <w:rsid w:val="00BE7B8D"/>
    <w:rsid w:val="00C052E2"/>
    <w:rsid w:val="00C34E51"/>
    <w:rsid w:val="00C722F6"/>
    <w:rsid w:val="00C91CA3"/>
    <w:rsid w:val="00CB7117"/>
    <w:rsid w:val="00D02946"/>
    <w:rsid w:val="00D21D5F"/>
    <w:rsid w:val="00D26945"/>
    <w:rsid w:val="00D33636"/>
    <w:rsid w:val="00D4285B"/>
    <w:rsid w:val="00D475FF"/>
    <w:rsid w:val="00D501E2"/>
    <w:rsid w:val="00D70BC8"/>
    <w:rsid w:val="00D755BE"/>
    <w:rsid w:val="00D76AAE"/>
    <w:rsid w:val="00D821AB"/>
    <w:rsid w:val="00DB5DD2"/>
    <w:rsid w:val="00DF6F50"/>
    <w:rsid w:val="00E10C0B"/>
    <w:rsid w:val="00E24F9C"/>
    <w:rsid w:val="00E31CB2"/>
    <w:rsid w:val="00E5124F"/>
    <w:rsid w:val="00E6408C"/>
    <w:rsid w:val="00E76FA3"/>
    <w:rsid w:val="00E844DD"/>
    <w:rsid w:val="00E873C5"/>
    <w:rsid w:val="00EF096D"/>
    <w:rsid w:val="00F01949"/>
    <w:rsid w:val="00F04D10"/>
    <w:rsid w:val="00F05338"/>
    <w:rsid w:val="00F229D9"/>
    <w:rsid w:val="00F30376"/>
    <w:rsid w:val="00F43FFF"/>
    <w:rsid w:val="00F56D82"/>
    <w:rsid w:val="00F979CD"/>
    <w:rsid w:val="00FA2A15"/>
    <w:rsid w:val="00FA7090"/>
    <w:rsid w:val="00FB6C80"/>
    <w:rsid w:val="00FB6EBC"/>
    <w:rsid w:val="00FD3248"/>
    <w:rsid w:val="00FE2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BCCEFF-1120-42EF-8F88-A7DDF524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AE"/>
    <w:pPr>
      <w:ind w:left="720"/>
      <w:contextualSpacing/>
    </w:pPr>
  </w:style>
  <w:style w:type="paragraph" w:styleId="BalloonText">
    <w:name w:val="Balloon Text"/>
    <w:basedOn w:val="Normal"/>
    <w:link w:val="BalloonTextChar"/>
    <w:uiPriority w:val="99"/>
    <w:semiHidden/>
    <w:unhideWhenUsed/>
    <w:rsid w:val="00FD32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248"/>
    <w:rPr>
      <w:rFonts w:ascii="Lucida Grande" w:hAnsi="Lucida Grande" w:cs="Lucida Grande"/>
      <w:sz w:val="18"/>
      <w:szCs w:val="18"/>
    </w:rPr>
  </w:style>
  <w:style w:type="character" w:styleId="Hyperlink">
    <w:name w:val="Hyperlink"/>
    <w:basedOn w:val="DefaultParagraphFont"/>
    <w:uiPriority w:val="99"/>
    <w:unhideWhenUsed/>
    <w:rsid w:val="00D02946"/>
    <w:rPr>
      <w:color w:val="0563C1" w:themeColor="hyperlink"/>
      <w:u w:val="single"/>
    </w:rPr>
  </w:style>
  <w:style w:type="character" w:styleId="PlaceholderText">
    <w:name w:val="Placeholder Text"/>
    <w:basedOn w:val="DefaultParagraphFont"/>
    <w:uiPriority w:val="99"/>
    <w:semiHidden/>
    <w:rsid w:val="001339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c.org/sites/default/files/S19%20Adopted%20Resolutions.pdf" TargetMode="External"/><Relationship Id="rId5" Type="http://schemas.openxmlformats.org/officeDocument/2006/relationships/hyperlink" Target="https://www.moorparkcollege.edu/sites/default/files/files/faculty-staff/committees/academic_senate/Hand-outs/2018-19/2019_04_30/s19_adopted_resolu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Erik Reese</cp:lastModifiedBy>
  <cp:revision>49</cp:revision>
  <dcterms:created xsi:type="dcterms:W3CDTF">2018-11-25T00:36:00Z</dcterms:created>
  <dcterms:modified xsi:type="dcterms:W3CDTF">2019-04-24T06:00:00Z</dcterms:modified>
</cp:coreProperties>
</file>