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F9" w:rsidRPr="004347F9" w:rsidRDefault="004347F9" w:rsidP="00434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076450"/>
            <wp:effectExtent l="0" t="0" r="0" b="0"/>
            <wp:docPr id="1" name="Picture 1" descr="http://www.boarddocs.com/ca/vcccd/Board.nsf/files/PRINT_LOGO/$file/districtbu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arddocs.com/ca/vcccd/Board.nsf/files/PRINT_LOGO/$file/districtbug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F9" w:rsidRPr="004347F9" w:rsidRDefault="004347F9" w:rsidP="0043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Book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VCCCD Administrative Procedure Manual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Chapter 4 Academic Affairs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AP 4050 ARTICULATION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Number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AP 4050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Status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Active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Legal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34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Code, Section 66730-66744</w:t>
        </w:r>
      </w:hyperlink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434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Code, Section 66725</w:t>
        </w:r>
      </w:hyperlink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434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California Education Code, Section 66720</w:t>
        </w:r>
      </w:hyperlink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434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Accreditation Standard II.A.6.a</w:t>
        </w:r>
      </w:hyperlink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434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5, Section 51022(b)</w:t>
        </w:r>
      </w:hyperlink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Adopted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May 12, 2009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Last Reviewed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April 14, 2015</w:t>
      </w:r>
    </w:p>
    <w:p w:rsidR="004347F9" w:rsidRPr="004347F9" w:rsidRDefault="004347F9" w:rsidP="004347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The responsibility for the development, maintenance, and distribution of articulation agreements between Ventura Community College District (VCCCD) and in-state community colleges and baccalaureate institutions is assigned to the individual Articulation Officers at each college in the District.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The Articulation review processes are defined for</w:t>
      </w:r>
      <w:proofErr w:type="gramStart"/>
      <w:r w:rsidRPr="004347F9">
        <w:rPr>
          <w:rFonts w:ascii="Arial" w:eastAsia="Times New Roman" w:hAnsi="Arial" w:cs="Arial"/>
          <w:sz w:val="21"/>
          <w:szCs w:val="21"/>
        </w:rPr>
        <w:t>:</w:t>
      </w:r>
      <w:proofErr w:type="gramEnd"/>
      <w:r w:rsidRPr="004347F9">
        <w:rPr>
          <w:rFonts w:ascii="Arial" w:eastAsia="Times New Roman" w:hAnsi="Arial" w:cs="Arial"/>
          <w:sz w:val="21"/>
          <w:szCs w:val="21"/>
        </w:rPr>
        <w:br/>
      </w:r>
      <w:r w:rsidRPr="004347F9">
        <w:rPr>
          <w:rFonts w:ascii="Arial" w:eastAsia="Times New Roman" w:hAnsi="Arial" w:cs="Arial"/>
          <w:sz w:val="21"/>
          <w:szCs w:val="21"/>
        </w:rPr>
        <w:br/>
        <w:t>1. the Colleges of VCCCD;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2. in-state community colleges;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3. </w:t>
      </w:r>
      <w:proofErr w:type="gramStart"/>
      <w:r w:rsidRPr="004347F9">
        <w:rPr>
          <w:rFonts w:ascii="Arial" w:eastAsia="Times New Roman" w:hAnsi="Arial" w:cs="Arial"/>
          <w:sz w:val="21"/>
          <w:szCs w:val="21"/>
        </w:rPr>
        <w:t>public</w:t>
      </w:r>
      <w:proofErr w:type="gramEnd"/>
      <w:r w:rsidRPr="004347F9">
        <w:rPr>
          <w:rFonts w:ascii="Arial" w:eastAsia="Times New Roman" w:hAnsi="Arial" w:cs="Arial"/>
          <w:sz w:val="21"/>
          <w:szCs w:val="21"/>
        </w:rPr>
        <w:t xml:space="preserve"> four-year institutions - California State University (CSU) and University of California (UC);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4. </w:t>
      </w:r>
      <w:proofErr w:type="gramStart"/>
      <w:r w:rsidRPr="004347F9">
        <w:rPr>
          <w:rFonts w:ascii="Arial" w:eastAsia="Times New Roman" w:hAnsi="Arial" w:cs="Arial"/>
          <w:sz w:val="21"/>
          <w:szCs w:val="21"/>
        </w:rPr>
        <w:t>private</w:t>
      </w:r>
      <w:proofErr w:type="gramEnd"/>
      <w:r w:rsidRPr="004347F9">
        <w:rPr>
          <w:rFonts w:ascii="Arial" w:eastAsia="Times New Roman" w:hAnsi="Arial" w:cs="Arial"/>
          <w:sz w:val="21"/>
          <w:szCs w:val="21"/>
        </w:rPr>
        <w:t>, independent, proprietary or out-of-state institutions.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b/>
          <w:bCs/>
          <w:sz w:val="21"/>
          <w:szCs w:val="21"/>
          <w:u w:val="single"/>
        </w:rPr>
        <w:t>The Colleges of VCCCD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The Articulation Officer: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Annually reviews and updates the following articulation:</w:t>
      </w:r>
    </w:p>
    <w:p w:rsidR="004347F9" w:rsidRPr="004347F9" w:rsidRDefault="004347F9" w:rsidP="004347F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VCCCD Comparable Course List with C-ID (Course Identification Number System)</w:t>
      </w:r>
    </w:p>
    <w:p w:rsidR="004347F9" w:rsidRPr="004347F9" w:rsidRDefault="004347F9" w:rsidP="004347F9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VCCCD General Education (GE) Placement List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b/>
          <w:bCs/>
          <w:sz w:val="21"/>
          <w:szCs w:val="21"/>
          <w:u w:val="single"/>
        </w:rPr>
        <w:t>Maintenance of existing articulation agreements of in-state community colleges and public four-year institutions</w:t>
      </w:r>
      <w:r w:rsidRPr="004347F9">
        <w:rPr>
          <w:rFonts w:ascii="Times New Roman" w:eastAsia="Times New Roman" w:hAnsi="Times New Roman" w:cs="Times New Roman"/>
          <w:sz w:val="24"/>
          <w:szCs w:val="24"/>
        </w:rPr>
        <w:br/>
      </w:r>
      <w:r w:rsidRPr="004347F9">
        <w:rPr>
          <w:rFonts w:ascii="Times New Roman" w:eastAsia="Times New Roman" w:hAnsi="Times New Roman" w:cs="Times New Roman"/>
          <w:sz w:val="24"/>
          <w:szCs w:val="24"/>
        </w:rPr>
        <w:br/>
      </w:r>
      <w:r w:rsidRPr="004347F9">
        <w:rPr>
          <w:rFonts w:ascii="Arial" w:eastAsia="Times New Roman" w:hAnsi="Arial" w:cs="Arial"/>
          <w:sz w:val="21"/>
          <w:szCs w:val="21"/>
        </w:rPr>
        <w:t>The Articulation Officer: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Reviews and updates the following: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University of California Transfer Course Agreement (UC TCA)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California State University (CSU) Baccalaureate Level Course List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Intersegmental Segmental General Education Transfer Curriculum (IGETC)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CSU General Education/Breadth (CSU GE-Breadth) requirements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CSU United States History, Constitution, and American Ideals Courses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Course Identification Numbering System (C-ID)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Articulation Agreements by Major (major prep)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Articulation Agreements by Department (course-to-course)</w:t>
      </w:r>
    </w:p>
    <w:p w:rsidR="004347F9" w:rsidRPr="004347F9" w:rsidRDefault="004347F9" w:rsidP="004347F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Other agreements, such as admission or graduation requirements by subject matter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The process includes: </w:t>
      </w:r>
    </w:p>
    <w:p w:rsidR="004347F9" w:rsidRPr="004347F9" w:rsidRDefault="004347F9" w:rsidP="004347F9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Coordinating with the other institution to exchange needed documentation, such as catalog and/or course outlines. When syllabi are required, the Articulation Officer will request them from the respective division/department. </w:t>
      </w:r>
    </w:p>
    <w:p w:rsidR="004347F9" w:rsidRPr="004347F9" w:rsidRDefault="004347F9" w:rsidP="004347F9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Coordinating with on-campus department(s) to ensure accuracy of the proposed courses to be included in an agreement.</w:t>
      </w:r>
    </w:p>
    <w:p w:rsidR="004347F9" w:rsidRPr="004347F9" w:rsidRDefault="004347F9" w:rsidP="004347F9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Completing the agreement</w:t>
      </w:r>
      <w:r w:rsidRPr="00434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7F9" w:rsidRPr="004347F9" w:rsidRDefault="004347F9" w:rsidP="004347F9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Publicize the agreement. The Articulation Officer ensures that information is appropriately publicized and updated through publications such as Articulation System Stimulating Inter-Institutional Student Transfer (ASSIST), the college catalog, the schedule of classes, and college website.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b/>
          <w:bCs/>
          <w:sz w:val="21"/>
          <w:szCs w:val="21"/>
          <w:u w:val="single"/>
        </w:rPr>
        <w:t>Private, independent, proprietary or out-of-state institution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Articulation agreement requests by other popular transfer destination campuses will be considered on case-by-case basis.  Articulation priority will be given to VCCCD, in-state community colleges, CSU and UC campuses and to state-mandated programs and projects (i.e., C-ID).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b/>
          <w:bCs/>
          <w:sz w:val="21"/>
          <w:szCs w:val="21"/>
          <w:u w:val="single"/>
        </w:rPr>
        <w:t>New Articulation Agreements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The Articulation Officers:</w:t>
      </w:r>
    </w:p>
    <w:p w:rsidR="004347F9" w:rsidRPr="004347F9" w:rsidRDefault="004347F9" w:rsidP="004347F9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Researches the institution's background, including the type and status of its accreditation (</w:t>
      </w:r>
      <w:r w:rsidRPr="004347F9">
        <w:rPr>
          <w:rFonts w:ascii="Arial" w:eastAsia="Times New Roman" w:hAnsi="Arial" w:cs="Arial"/>
          <w:b/>
          <w:bCs/>
          <w:sz w:val="21"/>
          <w:szCs w:val="21"/>
        </w:rPr>
        <w:t>VCCCD will only accept proposals from Regionally Accredited Institutions</w:t>
      </w:r>
      <w:r w:rsidRPr="004347F9">
        <w:rPr>
          <w:rFonts w:ascii="Arial" w:eastAsia="Times New Roman" w:hAnsi="Arial" w:cs="Arial"/>
          <w:sz w:val="21"/>
          <w:szCs w:val="21"/>
        </w:rPr>
        <w:t xml:space="preserve">), its educational philosophy, and the pros and cons of an articulation agreement. </w:t>
      </w:r>
    </w:p>
    <w:p w:rsidR="004347F9" w:rsidRPr="004347F9" w:rsidRDefault="004347F9" w:rsidP="004347F9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>Consults with District Articulation Officers to review the research and seek consensus for or against creating an articulation agreement with the requesting institution.</w:t>
      </w:r>
    </w:p>
    <w:p w:rsidR="004347F9" w:rsidRPr="004347F9" w:rsidRDefault="004347F9" w:rsidP="004347F9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Reviews this research with the appropriate College Dean or Executive Vice President (EVP) prior to the development of a potential agreement.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In the event of a lack of Districtwide consensus on a proposal, the EVP refers that proposal to the College President, who will collaborate to make the final determination.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If the elements of a potential agreement do not align with the college mission, or appear not to serve the interest of students, the process will be halted without further work.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If consensus is reached Districtwide with the Articulation Officers, and if the College Dean and EVP have reviewed and approved the proposed agreement, the proposed agreement is forwarded to DTRW-I (District Technical Review Workgroup - Instructional) for review.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Upon review and recommendation by DTRW-I, the proposed agreement is reviewed at Chancellor's Cabinet prior to final signing by the Articulation Officer.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b/>
          <w:bCs/>
          <w:sz w:val="21"/>
          <w:szCs w:val="21"/>
          <w:u w:val="single"/>
        </w:rPr>
        <w:t>Maintenance of Existing Articulation Agreements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The Articulation Officer: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Reviews and updates articulation agreements as requested and provided by the outside institutions and follows the same process as the in-state community college or four-year institutions as outline above. 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b/>
          <w:bCs/>
          <w:sz w:val="21"/>
          <w:szCs w:val="21"/>
          <w:u w:val="single"/>
        </w:rPr>
        <w:t>Articulation between VCCCD and High School Institutions</w:t>
      </w:r>
    </w:p>
    <w:p w:rsidR="004347F9" w:rsidRPr="004347F9" w:rsidRDefault="004347F9" w:rsidP="004347F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7F9" w:rsidRPr="004347F9" w:rsidRDefault="004347F9" w:rsidP="004347F9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347F9">
        <w:rPr>
          <w:rFonts w:ascii="Arial" w:eastAsia="Times New Roman" w:hAnsi="Arial" w:cs="Arial"/>
          <w:sz w:val="21"/>
          <w:szCs w:val="21"/>
        </w:rPr>
        <w:t xml:space="preserve">The responsibility for the development of new high school to college articulation agreements, maintenance and distribution of existing articulation agreements between VCCCD and the high school is assigned to a Dean or designees at each college in the District and is defined in </w:t>
      </w:r>
      <w:hyperlink r:id="rId11" w:history="1">
        <w:r w:rsidRPr="004347F9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AP 4051</w:t>
        </w:r>
      </w:hyperlink>
      <w:r w:rsidRPr="004347F9">
        <w:rPr>
          <w:rFonts w:ascii="Arial" w:eastAsia="Times New Roman" w:hAnsi="Arial" w:cs="Arial"/>
          <w:sz w:val="21"/>
          <w:szCs w:val="21"/>
        </w:rPr>
        <w:t xml:space="preserve">. </w:t>
      </w:r>
    </w:p>
    <w:p w:rsidR="007D28A5" w:rsidRDefault="007D28A5">
      <w:bookmarkStart w:id="0" w:name="_GoBack"/>
      <w:bookmarkEnd w:id="0"/>
    </w:p>
    <w:sectPr w:rsidR="007D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11C"/>
    <w:multiLevelType w:val="multilevel"/>
    <w:tmpl w:val="E8C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B5005"/>
    <w:multiLevelType w:val="multilevel"/>
    <w:tmpl w:val="0D5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3440D"/>
    <w:multiLevelType w:val="multilevel"/>
    <w:tmpl w:val="DFF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4265E"/>
    <w:multiLevelType w:val="multilevel"/>
    <w:tmpl w:val="27E2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9"/>
    <w:rsid w:val="004347F9"/>
    <w:rsid w:val="007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9F0F-9A1D-45C4-95DF-0F6D4DF1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7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4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1661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5176182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876872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0111187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9177093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4935400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3691771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4539174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9096995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8434502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5224623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310727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7407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09857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486655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085469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4125789">
                      <w:marLeft w:val="15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7037096">
                      <w:marLeft w:val="150"/>
                      <w:marRight w:val="15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o.ca.gov/cgi-bin/displaycode?section=edc&amp;group=66001-67000&amp;file=66720-66722.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nfo.ca.gov/cgi-bin/displaycode?section=edc&amp;group=66001-67000&amp;file=66725-66725.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nfo.ca.gov/cgi-bin/displaycode?section=edc&amp;group=66001-67000&amp;file=66730-66744" TargetMode="External"/><Relationship Id="rId11" Type="http://schemas.openxmlformats.org/officeDocument/2006/relationships/hyperlink" Target="http://www.boarddocs.com/ca/vcccd/Board.nsf/goto?open&amp;id=9VS4ME6FF7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1022%22%29&amp;rlt=CLID%5FQRYRLT157214223171710&amp;rltdb=CLID%5FDB504244223171710&amp;rlti=1&amp;rp=%2Fsearch%2Fdefault%2Ewl&amp;rs=GVT1%2E0&amp;service=Search&amp;sp=CCR%2D1000&amp;srch=TRUE&amp;ss=CNT&amp;sskey=CLID%5FSSSA614404223171710&amp;sv=Split&amp;tempinfo=FIND&amp;vr=2%2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jc.org/eligibility-requirements-standards/2002-standards-of-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1</cp:revision>
  <dcterms:created xsi:type="dcterms:W3CDTF">2015-05-28T21:26:00Z</dcterms:created>
  <dcterms:modified xsi:type="dcterms:W3CDTF">2015-05-28T21:27:00Z</dcterms:modified>
</cp:coreProperties>
</file>