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605EE0" w:rsidP="00F931B0">
      <w:pPr>
        <w:jc w:val="center"/>
        <w:rPr>
          <w:rFonts w:cs="Arial"/>
          <w:b/>
          <w:bCs w:val="0"/>
        </w:rPr>
      </w:pPr>
      <w:r>
        <w:rPr>
          <w:rFonts w:cs="Arial"/>
          <w:b/>
          <w:bCs w:val="0"/>
        </w:rPr>
        <w:t>Agenda</w:t>
      </w:r>
    </w:p>
    <w:p w:rsidR="00F931B0" w:rsidRDefault="005D0D80" w:rsidP="00F931B0">
      <w:pPr>
        <w:jc w:val="center"/>
        <w:rPr>
          <w:rFonts w:cs="Arial"/>
          <w:b/>
          <w:bCs w:val="0"/>
        </w:rPr>
      </w:pPr>
      <w:r>
        <w:rPr>
          <w:rFonts w:cs="Arial"/>
          <w:b/>
          <w:bCs w:val="0"/>
        </w:rPr>
        <w:t>March</w:t>
      </w:r>
      <w:r w:rsidR="00353E00">
        <w:rPr>
          <w:rFonts w:cs="Arial"/>
          <w:b/>
          <w:bCs w:val="0"/>
        </w:rPr>
        <w:t xml:space="preserve"> 2</w:t>
      </w:r>
      <w:r w:rsidR="00741092">
        <w:rPr>
          <w:rFonts w:cs="Arial"/>
          <w:b/>
          <w:bCs w:val="0"/>
        </w:rPr>
        <w:t>2</w:t>
      </w:r>
      <w:r w:rsidR="00F931B0">
        <w:rPr>
          <w:rFonts w:cs="Arial"/>
          <w:b/>
          <w:bCs w:val="0"/>
        </w:rPr>
        <w:t>, 20</w:t>
      </w:r>
      <w:r w:rsidR="009658C1">
        <w:rPr>
          <w:rFonts w:cs="Arial"/>
          <w:b/>
          <w:bCs w:val="0"/>
        </w:rPr>
        <w:t>1</w:t>
      </w:r>
      <w:r w:rsidR="00353E00">
        <w:rPr>
          <w:rFonts w:cs="Arial"/>
          <w:b/>
          <w:bCs w:val="0"/>
        </w:rPr>
        <w:t>1</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proofErr w:type="spellStart"/>
            <w:r>
              <w:rPr>
                <w:b/>
                <w:sz w:val="16"/>
                <w:szCs w:val="20"/>
              </w:rPr>
              <w:t>Coord</w:t>
            </w:r>
            <w:proofErr w:type="spellEnd"/>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516B24" w:rsidP="00681759">
            <w:pPr>
              <w:rPr>
                <w:sz w:val="16"/>
                <w:szCs w:val="20"/>
              </w:rPr>
            </w:pPr>
            <w:r>
              <w:rPr>
                <w:sz w:val="16"/>
                <w:szCs w:val="20"/>
              </w:rPr>
              <w:t>2009</w:t>
            </w:r>
            <w:r w:rsidRPr="00681759">
              <w:rPr>
                <w:sz w:val="16"/>
                <w:szCs w:val="20"/>
              </w:rPr>
              <w:t>-20</w:t>
            </w:r>
            <w:r>
              <w:rPr>
                <w:sz w:val="16"/>
                <w:szCs w:val="20"/>
              </w:rPr>
              <w:t>11</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800CC" w:rsidRDefault="005800CC" w:rsidP="00836A0D">
            <w:pPr>
              <w:rPr>
                <w:rFonts w:cs="Arial"/>
                <w:sz w:val="18"/>
                <w:szCs w:val="16"/>
              </w:rPr>
            </w:pPr>
            <w:r>
              <w:rPr>
                <w:rFonts w:cs="Arial"/>
                <w:sz w:val="18"/>
                <w:szCs w:val="16"/>
              </w:rPr>
              <w:t>Nathan Bowen</w:t>
            </w: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516B24" w:rsidP="00681759">
            <w:pPr>
              <w:rPr>
                <w:sz w:val="16"/>
                <w:szCs w:val="20"/>
              </w:rPr>
            </w:pPr>
            <w:r>
              <w:rPr>
                <w:sz w:val="16"/>
                <w:szCs w:val="20"/>
              </w:rPr>
              <w:t>Corey Wendt</w:t>
            </w:r>
          </w:p>
        </w:tc>
        <w:tc>
          <w:tcPr>
            <w:tcW w:w="810" w:type="dxa"/>
            <w:shd w:val="clear" w:color="auto" w:fill="auto"/>
            <w:vAlign w:val="center"/>
          </w:tcPr>
          <w:p w:rsidR="00516B24" w:rsidRPr="0036296F" w:rsidRDefault="005800CC"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516B24" w:rsidP="00681759">
            <w:pPr>
              <w:rPr>
                <w:sz w:val="16"/>
                <w:szCs w:val="20"/>
              </w:rPr>
            </w:pPr>
            <w:r>
              <w:rPr>
                <w:sz w:val="16"/>
                <w:szCs w:val="20"/>
              </w:rPr>
              <w:t>2011-2013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r>
              <w:rPr>
                <w:sz w:val="16"/>
                <w:szCs w:val="12"/>
              </w:rPr>
              <w:t>Lori Bennett</w:t>
            </w:r>
          </w:p>
        </w:tc>
        <w:tc>
          <w:tcPr>
            <w:tcW w:w="810" w:type="dxa"/>
            <w:shd w:val="clear" w:color="auto" w:fill="auto"/>
            <w:vAlign w:val="center"/>
          </w:tcPr>
          <w:p w:rsidR="00516B24" w:rsidRPr="0036296F" w:rsidRDefault="005800CC"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516B24" w:rsidRPr="00681759" w:rsidRDefault="00516B24" w:rsidP="00FA5253">
            <w:pPr>
              <w:rPr>
                <w:sz w:val="16"/>
                <w:szCs w:val="20"/>
              </w:rPr>
            </w:pPr>
            <w:r>
              <w:rPr>
                <w:sz w:val="16"/>
                <w:szCs w:val="20"/>
              </w:rPr>
              <w:t>Rolland Petrello</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91750" w:rsidP="00681759">
            <w:pPr>
              <w:rPr>
                <w:sz w:val="16"/>
                <w:szCs w:val="12"/>
              </w:rPr>
            </w:pPr>
            <w:r>
              <w:rPr>
                <w:sz w:val="16"/>
                <w:szCs w:val="12"/>
              </w:rPr>
              <w:t>Lee Ballestero</w:t>
            </w:r>
          </w:p>
        </w:tc>
        <w:tc>
          <w:tcPr>
            <w:tcW w:w="810" w:type="dxa"/>
            <w:shd w:val="clear" w:color="auto" w:fill="auto"/>
            <w:vAlign w:val="center"/>
          </w:tcPr>
          <w:p w:rsidR="00516B24" w:rsidRPr="0036296F" w:rsidRDefault="005800CC"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516B24" w:rsidP="00445092">
            <w:pPr>
              <w:rPr>
                <w:sz w:val="16"/>
                <w:szCs w:val="20"/>
              </w:rPr>
            </w:pPr>
            <w:r>
              <w:rPr>
                <w:sz w:val="16"/>
                <w:szCs w:val="20"/>
              </w:rPr>
              <w:t>Traci Allen</w:t>
            </w:r>
          </w:p>
        </w:tc>
        <w:tc>
          <w:tcPr>
            <w:tcW w:w="720" w:type="dxa"/>
            <w:shd w:val="clear" w:color="auto" w:fill="auto"/>
            <w:vAlign w:val="center"/>
          </w:tcPr>
          <w:p w:rsidR="00516B24" w:rsidRPr="0036296F" w:rsidRDefault="005800CC"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681759" w:rsidRDefault="00516B24" w:rsidP="00681759">
            <w:pPr>
              <w:rPr>
                <w:sz w:val="16"/>
                <w:szCs w:val="20"/>
              </w:rPr>
            </w:pPr>
            <w:r>
              <w:rPr>
                <w:sz w:val="16"/>
                <w:szCs w:val="20"/>
              </w:rPr>
              <w:t>Ed Knudson</w:t>
            </w:r>
          </w:p>
        </w:tc>
        <w:tc>
          <w:tcPr>
            <w:tcW w:w="810" w:type="dxa"/>
            <w:shd w:val="clear" w:color="auto" w:fill="auto"/>
            <w:vAlign w:val="center"/>
          </w:tcPr>
          <w:p w:rsidR="00516B24" w:rsidRPr="0036296F" w:rsidRDefault="005800CC"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516B24" w:rsidP="00681759">
            <w:pPr>
              <w:rPr>
                <w:sz w:val="16"/>
                <w:szCs w:val="20"/>
              </w:rPr>
            </w:pPr>
            <w:r>
              <w:rPr>
                <w:sz w:val="16"/>
                <w:szCs w:val="20"/>
              </w:rPr>
              <w:t>Paul Pagson</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516B24" w:rsidRPr="00681759" w:rsidRDefault="00516B24" w:rsidP="00785778">
            <w:pPr>
              <w:rPr>
                <w:sz w:val="16"/>
                <w:szCs w:val="20"/>
              </w:rPr>
            </w:pPr>
            <w:r>
              <w:rPr>
                <w:sz w:val="16"/>
                <w:szCs w:val="20"/>
              </w:rPr>
              <w:t>Riley Dwyer</w:t>
            </w:r>
          </w:p>
        </w:tc>
        <w:tc>
          <w:tcPr>
            <w:tcW w:w="810" w:type="dxa"/>
            <w:shd w:val="clear" w:color="auto" w:fill="auto"/>
            <w:vAlign w:val="center"/>
          </w:tcPr>
          <w:p w:rsidR="00516B24" w:rsidRPr="0036296F" w:rsidRDefault="005800CC"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5800CC"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800CC"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5800CC"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5800CC"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800CC"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5800CC"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98"/>
        </w:trPr>
        <w:tc>
          <w:tcPr>
            <w:tcW w:w="2088" w:type="dxa"/>
            <w:vMerge w:val="restart"/>
            <w:shd w:val="clear" w:color="auto" w:fill="auto"/>
            <w:vAlign w:val="center"/>
          </w:tcPr>
          <w:p w:rsidR="00516B24" w:rsidRDefault="00516B24" w:rsidP="00785778">
            <w:pPr>
              <w:rPr>
                <w:sz w:val="16"/>
                <w:szCs w:val="20"/>
              </w:rPr>
            </w:pPr>
            <w:r>
              <w:rPr>
                <w:sz w:val="16"/>
                <w:szCs w:val="20"/>
              </w:rPr>
              <w:t>Assoc Students Rep</w:t>
            </w:r>
          </w:p>
        </w:tc>
        <w:tc>
          <w:tcPr>
            <w:tcW w:w="1710" w:type="dxa"/>
            <w:vMerge w:val="restart"/>
            <w:shd w:val="clear" w:color="auto" w:fill="auto"/>
            <w:vAlign w:val="center"/>
          </w:tcPr>
          <w:p w:rsidR="00516B24" w:rsidRDefault="005800CC" w:rsidP="006B103D">
            <w:pPr>
              <w:rPr>
                <w:sz w:val="16"/>
                <w:szCs w:val="20"/>
              </w:rPr>
            </w:pPr>
            <w:r>
              <w:rPr>
                <w:sz w:val="16"/>
                <w:szCs w:val="20"/>
              </w:rPr>
              <w:t xml:space="preserve">Sienna </w:t>
            </w:r>
            <w:proofErr w:type="spellStart"/>
            <w:r>
              <w:rPr>
                <w:sz w:val="16"/>
                <w:szCs w:val="20"/>
              </w:rPr>
              <w:t>Thorgusen</w:t>
            </w:r>
            <w:proofErr w:type="spellEnd"/>
          </w:p>
        </w:tc>
        <w:tc>
          <w:tcPr>
            <w:tcW w:w="810" w:type="dxa"/>
            <w:vMerge w:val="restart"/>
            <w:shd w:val="clear" w:color="auto" w:fill="auto"/>
            <w:vAlign w:val="center"/>
          </w:tcPr>
          <w:p w:rsidR="00516B24" w:rsidRPr="0036296F" w:rsidRDefault="005800CC"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Julius Sokenu</w:t>
            </w:r>
          </w:p>
        </w:tc>
        <w:tc>
          <w:tcPr>
            <w:tcW w:w="720" w:type="dxa"/>
            <w:vMerge w:val="restart"/>
            <w:shd w:val="clear" w:color="auto" w:fill="auto"/>
            <w:vAlign w:val="center"/>
          </w:tcPr>
          <w:p w:rsidR="00516B24" w:rsidRPr="0036296F" w:rsidRDefault="005800CC" w:rsidP="0038147C">
            <w:pPr>
              <w:rPr>
                <w:sz w:val="16"/>
                <w:szCs w:val="12"/>
              </w:rPr>
            </w:pPr>
            <w:r>
              <w:rPr>
                <w:sz w:val="16"/>
                <w:szCs w:val="12"/>
              </w:rPr>
              <w:t>X</w:t>
            </w:r>
          </w:p>
        </w:tc>
        <w:tc>
          <w:tcPr>
            <w:tcW w:w="2520" w:type="dxa"/>
            <w:shd w:val="clear" w:color="auto" w:fill="auto"/>
            <w:vAlign w:val="center"/>
          </w:tcPr>
          <w:p w:rsidR="00516B24" w:rsidRDefault="00516B24" w:rsidP="0038147C">
            <w:pPr>
              <w:rPr>
                <w:sz w:val="16"/>
                <w:szCs w:val="20"/>
              </w:rPr>
            </w:pPr>
            <w:r>
              <w:rPr>
                <w:sz w:val="16"/>
                <w:szCs w:val="20"/>
              </w:rPr>
              <w:t xml:space="preserve">Child Dev </w:t>
            </w:r>
            <w:proofErr w:type="spellStart"/>
            <w:r>
              <w:rPr>
                <w:sz w:val="16"/>
                <w:szCs w:val="20"/>
              </w:rPr>
              <w:t>Ctr</w:t>
            </w:r>
            <w:proofErr w:type="spellEnd"/>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Cynthia Sheaks-McGowan</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516B24" w:rsidP="0038147C">
            <w:pPr>
              <w:rPr>
                <w:sz w:val="16"/>
                <w:szCs w:val="20"/>
              </w:rPr>
            </w:pPr>
            <w:r>
              <w:rPr>
                <w:sz w:val="16"/>
                <w:szCs w:val="20"/>
              </w:rPr>
              <w:t>Steve Callis</w:t>
            </w:r>
          </w:p>
        </w:tc>
        <w:tc>
          <w:tcPr>
            <w:tcW w:w="720" w:type="dxa"/>
            <w:shd w:val="clear" w:color="auto" w:fill="auto"/>
            <w:vAlign w:val="center"/>
          </w:tcPr>
          <w:p w:rsidR="00516B24" w:rsidRPr="0036296F" w:rsidRDefault="005800CC"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5800CC"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800CC"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516B24" w:rsidP="0038147C">
            <w:pPr>
              <w:rPr>
                <w:sz w:val="16"/>
                <w:szCs w:val="20"/>
              </w:rPr>
            </w:pPr>
            <w:r>
              <w:rPr>
                <w:sz w:val="16"/>
                <w:szCs w:val="20"/>
              </w:rPr>
              <w:t>John Baker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5800CC"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516B24" w:rsidP="0038147C">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5800CC">
            <w:pPr>
              <w:rPr>
                <w:sz w:val="16"/>
                <w:szCs w:val="20"/>
              </w:rPr>
            </w:pPr>
            <w:r>
              <w:rPr>
                <w:sz w:val="16"/>
                <w:szCs w:val="20"/>
              </w:rPr>
              <w:t>Deanna Franke</w:t>
            </w:r>
          </w:p>
        </w:tc>
        <w:tc>
          <w:tcPr>
            <w:tcW w:w="720" w:type="dxa"/>
            <w:shd w:val="clear" w:color="auto" w:fill="auto"/>
            <w:vAlign w:val="center"/>
          </w:tcPr>
          <w:p w:rsidR="00516B24" w:rsidRPr="0036296F" w:rsidRDefault="005800CC"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800CC"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5800CC"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5800CC"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516B24" w:rsidP="0038147C">
            <w:pPr>
              <w:rPr>
                <w:sz w:val="16"/>
                <w:szCs w:val="20"/>
              </w:rPr>
            </w:pPr>
            <w:r>
              <w:rPr>
                <w:sz w:val="16"/>
                <w:szCs w:val="20"/>
              </w:rPr>
              <w:t xml:space="preserve">Howard Davis </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5800CC">
            <w:pPr>
              <w:rPr>
                <w:sz w:val="16"/>
                <w:szCs w:val="20"/>
              </w:rPr>
            </w:pPr>
            <w:r>
              <w:rPr>
                <w:sz w:val="16"/>
                <w:szCs w:val="20"/>
              </w:rPr>
              <w:t>Cynthia Barnett</w:t>
            </w:r>
          </w:p>
        </w:tc>
        <w:tc>
          <w:tcPr>
            <w:tcW w:w="720" w:type="dxa"/>
            <w:shd w:val="clear" w:color="auto" w:fill="auto"/>
            <w:vAlign w:val="center"/>
          </w:tcPr>
          <w:p w:rsidR="00516B24" w:rsidRPr="0036296F" w:rsidRDefault="005800CC"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547E15" w:rsidP="00547E15">
            <w:pPr>
              <w:rPr>
                <w:rFonts w:cs="Arial"/>
                <w:sz w:val="16"/>
                <w:szCs w:val="16"/>
              </w:rPr>
            </w:pPr>
            <w:r>
              <w:rPr>
                <w:rFonts w:cs="Arial"/>
                <w:sz w:val="16"/>
                <w:szCs w:val="16"/>
              </w:rPr>
              <w:t>Lee Ballestero</w:t>
            </w:r>
          </w:p>
        </w:tc>
        <w:tc>
          <w:tcPr>
            <w:tcW w:w="720" w:type="dxa"/>
            <w:shd w:val="clear" w:color="auto" w:fill="auto"/>
            <w:vAlign w:val="center"/>
          </w:tcPr>
          <w:p w:rsidR="00516B24" w:rsidRPr="0036296F" w:rsidRDefault="005800CC"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Physical Ed/Health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r>
              <w:rPr>
                <w:sz w:val="16"/>
                <w:szCs w:val="16"/>
              </w:rPr>
              <w:t xml:space="preserve">Minutes from </w:t>
            </w:r>
            <w:r w:rsidR="00591750">
              <w:rPr>
                <w:sz w:val="16"/>
                <w:szCs w:val="16"/>
              </w:rPr>
              <w:t>Sept. 28</w:t>
            </w:r>
            <w:r w:rsidR="003A0EE6">
              <w:rPr>
                <w:sz w:val="16"/>
                <w:szCs w:val="16"/>
              </w:rPr>
              <w:t>, 2010</w:t>
            </w:r>
            <w:r>
              <w:rPr>
                <w:sz w:val="16"/>
                <w:szCs w:val="16"/>
              </w:rPr>
              <w:t xml:space="preserve"> Meeting</w:t>
            </w:r>
          </w:p>
        </w:tc>
        <w:tc>
          <w:tcPr>
            <w:tcW w:w="2700" w:type="dxa"/>
          </w:tcPr>
          <w:p w:rsidR="007E493F" w:rsidRPr="00591750" w:rsidRDefault="007E493F" w:rsidP="000D20F1">
            <w:pPr>
              <w:rPr>
                <w:strike/>
                <w:sz w:val="16"/>
                <w:szCs w:val="16"/>
              </w:rPr>
            </w:pPr>
            <w:r w:rsidRPr="00591750">
              <w:rPr>
                <w:strike/>
                <w:sz w:val="16"/>
                <w:szCs w:val="16"/>
              </w:rPr>
              <w:t>August 2</w:t>
            </w:r>
            <w:r w:rsidR="000D20F1" w:rsidRPr="00591750">
              <w:rPr>
                <w:strike/>
                <w:sz w:val="16"/>
                <w:szCs w:val="16"/>
              </w:rPr>
              <w:t>4</w:t>
            </w:r>
            <w:r w:rsidRPr="00591750">
              <w:rPr>
                <w:strike/>
                <w:sz w:val="16"/>
                <w:szCs w:val="16"/>
              </w:rPr>
              <w:t>, 20</w:t>
            </w:r>
            <w:r w:rsidR="00E13675">
              <w:rPr>
                <w:strike/>
                <w:sz w:val="16"/>
                <w:szCs w:val="16"/>
              </w:rPr>
              <w:t>10</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5B6B42" w:rsidRDefault="000D20F1" w:rsidP="00F931B0">
            <w:pPr>
              <w:rPr>
                <w:strike/>
                <w:sz w:val="16"/>
                <w:szCs w:val="16"/>
              </w:rPr>
            </w:pPr>
            <w:r w:rsidRPr="005B6B42">
              <w:rPr>
                <w:strike/>
                <w:sz w:val="16"/>
                <w:szCs w:val="16"/>
              </w:rPr>
              <w:t>January 25</w:t>
            </w:r>
            <w:r w:rsidR="007E493F" w:rsidRPr="005B6B42">
              <w:rPr>
                <w:strike/>
                <w:sz w:val="16"/>
                <w:szCs w:val="16"/>
              </w:rPr>
              <w:t>, 201</w:t>
            </w:r>
            <w:r w:rsidR="00E13675" w:rsidRPr="005B6B42">
              <w:rPr>
                <w:strike/>
                <w:sz w:val="16"/>
                <w:szCs w:val="16"/>
              </w:rPr>
              <w:t>1</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591750" w:rsidP="009B0F66">
            <w:pPr>
              <w:rPr>
                <w:sz w:val="16"/>
                <w:szCs w:val="16"/>
              </w:rPr>
            </w:pPr>
            <w:r>
              <w:rPr>
                <w:sz w:val="16"/>
                <w:szCs w:val="16"/>
              </w:rPr>
              <w:t>2011-2012 Program Plan Timeline -electronic</w:t>
            </w:r>
          </w:p>
        </w:tc>
        <w:tc>
          <w:tcPr>
            <w:tcW w:w="2700" w:type="dxa"/>
          </w:tcPr>
          <w:p w:rsidR="007E493F" w:rsidRPr="00591750" w:rsidRDefault="000D20F1" w:rsidP="00E13675">
            <w:pPr>
              <w:rPr>
                <w:strike/>
                <w:sz w:val="16"/>
                <w:szCs w:val="16"/>
              </w:rPr>
            </w:pPr>
            <w:r w:rsidRPr="00591750">
              <w:rPr>
                <w:strike/>
                <w:sz w:val="16"/>
                <w:szCs w:val="16"/>
              </w:rPr>
              <w:t>September 28</w:t>
            </w:r>
            <w:r w:rsidR="007E493F" w:rsidRPr="00591750">
              <w:rPr>
                <w:strike/>
                <w:sz w:val="16"/>
                <w:szCs w:val="16"/>
              </w:rPr>
              <w:t>, 20</w:t>
            </w:r>
            <w:r w:rsidR="00E13675">
              <w:rPr>
                <w:strike/>
                <w:sz w:val="16"/>
                <w:szCs w:val="16"/>
              </w:rPr>
              <w:t>10</w:t>
            </w:r>
          </w:p>
        </w:tc>
        <w:tc>
          <w:tcPr>
            <w:tcW w:w="2250" w:type="dxa"/>
          </w:tcPr>
          <w:p w:rsidR="007E493F" w:rsidRPr="00785778" w:rsidRDefault="000D20F1" w:rsidP="000D20F1">
            <w:pPr>
              <w:rPr>
                <w:sz w:val="16"/>
                <w:szCs w:val="16"/>
              </w:rPr>
            </w:pPr>
            <w:r>
              <w:rPr>
                <w:sz w:val="16"/>
                <w:szCs w:val="16"/>
              </w:rPr>
              <w:t xml:space="preserve">Program </w:t>
            </w:r>
            <w:r w:rsidR="007E493F">
              <w:rPr>
                <w:sz w:val="16"/>
                <w:szCs w:val="16"/>
              </w:rPr>
              <w:t xml:space="preserve">Plan </w:t>
            </w:r>
            <w:r>
              <w:rPr>
                <w:sz w:val="16"/>
                <w:szCs w:val="16"/>
              </w:rPr>
              <w:t>Revise</w:t>
            </w:r>
            <w:r w:rsidR="007E493F">
              <w:rPr>
                <w:sz w:val="16"/>
                <w:szCs w:val="16"/>
              </w:rPr>
              <w:t xml:space="preserve"> Due</w:t>
            </w:r>
          </w:p>
        </w:tc>
        <w:tc>
          <w:tcPr>
            <w:tcW w:w="2610" w:type="dxa"/>
          </w:tcPr>
          <w:p w:rsidR="007E493F" w:rsidRPr="005D0D80" w:rsidRDefault="000D20F1" w:rsidP="00E13675">
            <w:pPr>
              <w:rPr>
                <w:strike/>
                <w:sz w:val="16"/>
                <w:szCs w:val="16"/>
              </w:rPr>
            </w:pPr>
            <w:r w:rsidRPr="005D0D80">
              <w:rPr>
                <w:strike/>
                <w:sz w:val="16"/>
                <w:szCs w:val="16"/>
              </w:rPr>
              <w:t>February 22</w:t>
            </w:r>
            <w:r w:rsidR="007E493F" w:rsidRPr="005D0D80">
              <w:rPr>
                <w:strike/>
                <w:sz w:val="16"/>
                <w:szCs w:val="16"/>
              </w:rPr>
              <w:t>, 201</w:t>
            </w:r>
            <w:r w:rsidR="00E13675" w:rsidRPr="005D0D80">
              <w:rPr>
                <w:strike/>
                <w:sz w:val="16"/>
                <w:szCs w:val="16"/>
              </w:rPr>
              <w:t>1</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591750" w:rsidP="003A0EE6">
            <w:pPr>
              <w:rPr>
                <w:sz w:val="16"/>
                <w:szCs w:val="16"/>
              </w:rPr>
            </w:pPr>
            <w:r>
              <w:rPr>
                <w:sz w:val="16"/>
                <w:szCs w:val="16"/>
              </w:rPr>
              <w:t>2011-2012 Program Plan Template – electronic</w:t>
            </w:r>
          </w:p>
        </w:tc>
        <w:tc>
          <w:tcPr>
            <w:tcW w:w="2700" w:type="dxa"/>
          </w:tcPr>
          <w:p w:rsidR="007E493F" w:rsidRPr="00E441C9" w:rsidRDefault="000D20F1" w:rsidP="00E13675">
            <w:pPr>
              <w:rPr>
                <w:strike/>
                <w:sz w:val="16"/>
                <w:szCs w:val="16"/>
              </w:rPr>
            </w:pPr>
            <w:r w:rsidRPr="00E441C9">
              <w:rPr>
                <w:strike/>
                <w:sz w:val="16"/>
                <w:szCs w:val="16"/>
              </w:rPr>
              <w:t>October 12</w:t>
            </w:r>
            <w:r w:rsidR="007E493F" w:rsidRPr="00E441C9">
              <w:rPr>
                <w:strike/>
                <w:sz w:val="16"/>
                <w:szCs w:val="16"/>
              </w:rPr>
              <w:t>, 20</w:t>
            </w:r>
            <w:r w:rsidR="00E13675" w:rsidRPr="00E441C9">
              <w:rPr>
                <w:strike/>
                <w:sz w:val="16"/>
                <w:szCs w:val="16"/>
              </w:rPr>
              <w:t>10</w:t>
            </w:r>
          </w:p>
        </w:tc>
        <w:tc>
          <w:tcPr>
            <w:tcW w:w="2250" w:type="dxa"/>
          </w:tcPr>
          <w:p w:rsidR="007E493F" w:rsidRPr="00785778" w:rsidRDefault="00591750" w:rsidP="00591750">
            <w:pPr>
              <w:rPr>
                <w:sz w:val="16"/>
                <w:szCs w:val="16"/>
              </w:rPr>
            </w:pPr>
            <w:r>
              <w:rPr>
                <w:sz w:val="16"/>
                <w:szCs w:val="16"/>
              </w:rPr>
              <w:t>Basic Skills Pilot Study</w:t>
            </w:r>
          </w:p>
        </w:tc>
        <w:tc>
          <w:tcPr>
            <w:tcW w:w="2610" w:type="dxa"/>
          </w:tcPr>
          <w:p w:rsidR="007E493F" w:rsidRPr="005800CC" w:rsidRDefault="000D20F1" w:rsidP="00F931B0">
            <w:pPr>
              <w:rPr>
                <w:strike/>
                <w:sz w:val="16"/>
                <w:szCs w:val="16"/>
              </w:rPr>
            </w:pPr>
            <w:r w:rsidRPr="005800CC">
              <w:rPr>
                <w:strike/>
                <w:sz w:val="16"/>
                <w:szCs w:val="16"/>
              </w:rPr>
              <w:t>March 22</w:t>
            </w:r>
            <w:r w:rsidR="007E493F" w:rsidRPr="005800CC">
              <w:rPr>
                <w:strike/>
                <w:sz w:val="16"/>
                <w:szCs w:val="16"/>
              </w:rPr>
              <w:t>, 201</w:t>
            </w:r>
            <w:r w:rsidR="00E13675" w:rsidRPr="005800CC">
              <w:rPr>
                <w:strike/>
                <w:sz w:val="16"/>
                <w:szCs w:val="16"/>
              </w:rPr>
              <w:t>1</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353E00" w:rsidRDefault="000D20F1" w:rsidP="00E13675">
            <w:pPr>
              <w:rPr>
                <w:strike/>
                <w:sz w:val="16"/>
                <w:szCs w:val="16"/>
              </w:rPr>
            </w:pPr>
            <w:r w:rsidRPr="00353E00">
              <w:rPr>
                <w:strike/>
                <w:sz w:val="16"/>
                <w:szCs w:val="16"/>
              </w:rPr>
              <w:t>November 23</w:t>
            </w:r>
            <w:r w:rsidR="007E493F" w:rsidRPr="00353E00">
              <w:rPr>
                <w:strike/>
                <w:sz w:val="16"/>
                <w:szCs w:val="16"/>
              </w:rPr>
              <w:t>, 20</w:t>
            </w:r>
            <w:r w:rsidR="00E13675" w:rsidRPr="00353E00">
              <w:rPr>
                <w:strike/>
                <w:sz w:val="16"/>
                <w:szCs w:val="16"/>
              </w:rPr>
              <w:t>10</w:t>
            </w:r>
          </w:p>
        </w:tc>
        <w:tc>
          <w:tcPr>
            <w:tcW w:w="2250" w:type="dxa"/>
          </w:tcPr>
          <w:p w:rsidR="007E493F" w:rsidRPr="00785778" w:rsidRDefault="00591750" w:rsidP="00380F33">
            <w:pPr>
              <w:rPr>
                <w:sz w:val="16"/>
                <w:szCs w:val="16"/>
              </w:rPr>
            </w:pPr>
            <w:r>
              <w:rPr>
                <w:sz w:val="16"/>
                <w:szCs w:val="16"/>
              </w:rPr>
              <w:t>2011-2012 Program Plans</w:t>
            </w:r>
          </w:p>
        </w:tc>
        <w:tc>
          <w:tcPr>
            <w:tcW w:w="2610" w:type="dxa"/>
          </w:tcPr>
          <w:p w:rsidR="007E493F" w:rsidRPr="000D20F1" w:rsidRDefault="000D20F1" w:rsidP="00F931B0">
            <w:pPr>
              <w:rPr>
                <w:sz w:val="16"/>
                <w:szCs w:val="16"/>
              </w:rPr>
            </w:pPr>
            <w:r>
              <w:rPr>
                <w:sz w:val="16"/>
                <w:szCs w:val="16"/>
              </w:rPr>
              <w:t>April 26</w:t>
            </w:r>
            <w:r w:rsidR="007E493F" w:rsidRPr="000D20F1">
              <w:rPr>
                <w:sz w:val="16"/>
                <w:szCs w:val="16"/>
              </w:rPr>
              <w:t>, 201</w:t>
            </w:r>
            <w:r w:rsidR="00E13675">
              <w:rPr>
                <w:sz w:val="16"/>
                <w:szCs w:val="16"/>
              </w:rPr>
              <w:t>1</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3546EF" w:rsidRPr="00F01FBE" w:rsidRDefault="003546EF" w:rsidP="003546EF">
      <w:pPr>
        <w:ind w:left="720"/>
        <w:rPr>
          <w:rFonts w:cs="Arial"/>
          <w:szCs w:val="22"/>
        </w:rPr>
      </w:pPr>
      <w:r>
        <w:rPr>
          <w:rFonts w:cs="Arial"/>
          <w:szCs w:val="22"/>
        </w:rPr>
        <w:t>1</w:t>
      </w:r>
      <w:r w:rsidRPr="00F01FBE">
        <w:rPr>
          <w:rFonts w:cs="Arial"/>
          <w:szCs w:val="22"/>
        </w:rPr>
        <w:t xml:space="preserve">. Welcome Committee Members – Please sign in and let Lisa Miller and/or Corey Wendt know about any updates to representatives. </w:t>
      </w:r>
    </w:p>
    <w:p w:rsidR="003546EF" w:rsidRPr="00F01FBE" w:rsidRDefault="003546EF" w:rsidP="003546EF">
      <w:pPr>
        <w:ind w:left="720"/>
        <w:rPr>
          <w:rFonts w:cs="Arial"/>
          <w:szCs w:val="22"/>
        </w:rPr>
      </w:pPr>
    </w:p>
    <w:p w:rsidR="003546EF" w:rsidRDefault="003546EF" w:rsidP="003546EF">
      <w:pPr>
        <w:ind w:left="720"/>
        <w:rPr>
          <w:rFonts w:cs="Arial"/>
          <w:szCs w:val="22"/>
        </w:rPr>
      </w:pPr>
      <w:r w:rsidRPr="00F01FBE">
        <w:rPr>
          <w:rFonts w:cs="Arial"/>
          <w:szCs w:val="22"/>
        </w:rPr>
        <w:t xml:space="preserve">2. </w:t>
      </w:r>
      <w:r>
        <w:rPr>
          <w:rFonts w:cs="Arial"/>
          <w:szCs w:val="22"/>
        </w:rPr>
        <w:t>Review</w:t>
      </w:r>
      <w:r w:rsidRPr="00F01FBE">
        <w:rPr>
          <w:rFonts w:cs="Arial"/>
          <w:szCs w:val="22"/>
        </w:rPr>
        <w:t xml:space="preserve"> of Minutes for </w:t>
      </w:r>
      <w:r>
        <w:rPr>
          <w:rFonts w:cs="Arial"/>
          <w:szCs w:val="22"/>
        </w:rPr>
        <w:t>Feb. 22</w:t>
      </w:r>
      <w:r w:rsidRPr="00F01FBE">
        <w:rPr>
          <w:rFonts w:cs="Arial"/>
          <w:szCs w:val="22"/>
        </w:rPr>
        <w:t>, 20</w:t>
      </w:r>
      <w:r>
        <w:rPr>
          <w:rFonts w:cs="Arial"/>
          <w:szCs w:val="22"/>
        </w:rPr>
        <w:t>10</w:t>
      </w:r>
      <w:r w:rsidRPr="00F01FBE">
        <w:rPr>
          <w:rFonts w:cs="Arial"/>
          <w:szCs w:val="22"/>
        </w:rPr>
        <w:t xml:space="preserve"> </w:t>
      </w:r>
    </w:p>
    <w:p w:rsidR="003546EF" w:rsidRDefault="003546EF" w:rsidP="003546EF">
      <w:pPr>
        <w:ind w:left="1440"/>
        <w:rPr>
          <w:rFonts w:cs="Arial"/>
          <w:szCs w:val="22"/>
        </w:rPr>
      </w:pPr>
      <w:r>
        <w:rPr>
          <w:rFonts w:cs="Arial"/>
          <w:szCs w:val="22"/>
        </w:rPr>
        <w:t>Discussion: Approved as read.</w:t>
      </w:r>
      <w:r>
        <w:rPr>
          <w:rFonts w:cs="Arial"/>
          <w:szCs w:val="22"/>
        </w:rPr>
        <w:tab/>
      </w:r>
      <w:r>
        <w:rPr>
          <w:rFonts w:cs="Arial"/>
          <w:szCs w:val="22"/>
        </w:rPr>
        <w:tab/>
      </w:r>
    </w:p>
    <w:p w:rsidR="003546EF" w:rsidRPr="00F01FBE" w:rsidRDefault="003546EF" w:rsidP="003546EF">
      <w:pPr>
        <w:rPr>
          <w:rFonts w:cs="Arial"/>
          <w:szCs w:val="22"/>
        </w:rPr>
      </w:pPr>
    </w:p>
    <w:p w:rsidR="003546EF" w:rsidRDefault="003546EF" w:rsidP="003546EF">
      <w:pPr>
        <w:ind w:left="720"/>
        <w:rPr>
          <w:rFonts w:cs="Arial"/>
          <w:szCs w:val="22"/>
        </w:rPr>
      </w:pPr>
      <w:r w:rsidRPr="00F01FBE">
        <w:rPr>
          <w:rFonts w:cs="Arial"/>
          <w:szCs w:val="22"/>
        </w:rPr>
        <w:t>3</w:t>
      </w:r>
      <w:r>
        <w:rPr>
          <w:rFonts w:cs="Arial"/>
          <w:szCs w:val="22"/>
        </w:rPr>
        <w:t xml:space="preserve">. </w:t>
      </w:r>
      <w:r w:rsidRPr="00F01FBE">
        <w:rPr>
          <w:rFonts w:cs="Arial"/>
          <w:szCs w:val="22"/>
        </w:rPr>
        <w:t>Moorpark College Marketplace Collaborative</w:t>
      </w:r>
      <w:r>
        <w:rPr>
          <w:rFonts w:cs="Arial"/>
          <w:szCs w:val="22"/>
        </w:rPr>
        <w:t xml:space="preserve"> –Karen DuBois/Julius Sokenu –  </w:t>
      </w:r>
    </w:p>
    <w:p w:rsidR="003546EF" w:rsidRDefault="003546EF" w:rsidP="003546EF">
      <w:pPr>
        <w:pStyle w:val="ListParagraph"/>
        <w:numPr>
          <w:ilvl w:val="0"/>
          <w:numId w:val="13"/>
        </w:numPr>
        <w:rPr>
          <w:rFonts w:cs="Arial"/>
          <w:szCs w:val="22"/>
        </w:rPr>
      </w:pPr>
      <w:r w:rsidRPr="00B80153">
        <w:rPr>
          <w:rFonts w:cs="Arial"/>
          <w:szCs w:val="22"/>
        </w:rPr>
        <w:t xml:space="preserve">CTE course sequences </w:t>
      </w:r>
      <w:r>
        <w:rPr>
          <w:rFonts w:cs="Arial"/>
          <w:szCs w:val="22"/>
        </w:rPr>
        <w:t>template</w:t>
      </w:r>
    </w:p>
    <w:p w:rsidR="003546EF" w:rsidRDefault="003546EF" w:rsidP="003546EF">
      <w:pPr>
        <w:pStyle w:val="ListParagraph"/>
        <w:numPr>
          <w:ilvl w:val="0"/>
          <w:numId w:val="13"/>
        </w:numPr>
        <w:rPr>
          <w:rFonts w:cs="Arial"/>
          <w:szCs w:val="22"/>
        </w:rPr>
      </w:pPr>
      <w:r>
        <w:rPr>
          <w:rFonts w:cs="Arial"/>
          <w:szCs w:val="22"/>
        </w:rPr>
        <w:t>Advisory Committee Meeting template</w:t>
      </w:r>
    </w:p>
    <w:p w:rsidR="003546EF" w:rsidRPr="00B80153" w:rsidRDefault="003546EF" w:rsidP="003546EF">
      <w:pPr>
        <w:pStyle w:val="ListParagraph"/>
        <w:numPr>
          <w:ilvl w:val="0"/>
          <w:numId w:val="13"/>
        </w:numPr>
        <w:rPr>
          <w:rFonts w:cs="Arial"/>
          <w:szCs w:val="22"/>
        </w:rPr>
      </w:pPr>
      <w:r w:rsidRPr="00B80153">
        <w:rPr>
          <w:rFonts w:cs="Arial"/>
          <w:szCs w:val="22"/>
        </w:rPr>
        <w:t>CTEA 2011-2012 Applications and workshop</w:t>
      </w:r>
    </w:p>
    <w:p w:rsidR="003546EF" w:rsidRPr="00B80153" w:rsidRDefault="003546EF" w:rsidP="003546EF">
      <w:pPr>
        <w:pStyle w:val="ListParagraph"/>
        <w:numPr>
          <w:ilvl w:val="0"/>
          <w:numId w:val="13"/>
        </w:numPr>
        <w:rPr>
          <w:rFonts w:cs="Arial"/>
          <w:szCs w:val="22"/>
        </w:rPr>
      </w:pPr>
      <w:r w:rsidRPr="00B80153">
        <w:rPr>
          <w:rFonts w:cs="Arial"/>
          <w:szCs w:val="22"/>
        </w:rPr>
        <w:t xml:space="preserve">CTE Group in portal </w:t>
      </w:r>
    </w:p>
    <w:p w:rsidR="003546EF" w:rsidRDefault="003546EF" w:rsidP="003546EF">
      <w:pPr>
        <w:pStyle w:val="ListParagraph"/>
        <w:numPr>
          <w:ilvl w:val="0"/>
          <w:numId w:val="13"/>
        </w:numPr>
        <w:rPr>
          <w:rFonts w:cs="Arial"/>
          <w:szCs w:val="22"/>
        </w:rPr>
      </w:pPr>
      <w:r w:rsidRPr="00B80153">
        <w:rPr>
          <w:rFonts w:cs="Arial"/>
          <w:szCs w:val="22"/>
        </w:rPr>
        <w:t>Core Indicator Performance data</w:t>
      </w:r>
    </w:p>
    <w:p w:rsidR="003546EF" w:rsidRDefault="003546EF" w:rsidP="003546EF">
      <w:pPr>
        <w:rPr>
          <w:rFonts w:cs="Arial"/>
          <w:szCs w:val="22"/>
        </w:rPr>
      </w:pPr>
    </w:p>
    <w:p w:rsidR="003546EF" w:rsidRDefault="003546EF" w:rsidP="003546EF">
      <w:pPr>
        <w:ind w:left="1440"/>
        <w:rPr>
          <w:rFonts w:cs="Arial"/>
          <w:szCs w:val="22"/>
        </w:rPr>
      </w:pPr>
      <w:r>
        <w:rPr>
          <w:rFonts w:cs="Arial"/>
          <w:szCs w:val="22"/>
        </w:rPr>
        <w:t xml:space="preserve">Handout: CTE Program Sequences.  Bring course sequences up to date.  Identify which courses fall into each of three categories.  </w:t>
      </w:r>
      <w:proofErr w:type="gramStart"/>
      <w:r>
        <w:rPr>
          <w:rFonts w:cs="Arial"/>
          <w:szCs w:val="22"/>
        </w:rPr>
        <w:t>May have multiple options/tracks in your program.</w:t>
      </w:r>
      <w:proofErr w:type="gramEnd"/>
      <w:r>
        <w:rPr>
          <w:rFonts w:cs="Arial"/>
          <w:szCs w:val="22"/>
        </w:rPr>
        <w:t xml:space="preserve"> Lisa Putnam will create a database of courses.  The college will use it to identify program completers and possibly contact students to give them information about completing degrees and certificates.  </w:t>
      </w:r>
      <w:proofErr w:type="gramStart"/>
      <w:r>
        <w:rPr>
          <w:rFonts w:cs="Arial"/>
          <w:szCs w:val="22"/>
        </w:rPr>
        <w:t>Will also tie into the program review process.</w:t>
      </w:r>
      <w:proofErr w:type="gramEnd"/>
      <w:r>
        <w:rPr>
          <w:rFonts w:cs="Arial"/>
          <w:szCs w:val="22"/>
        </w:rPr>
        <w:t xml:space="preserve">  Programs would only include CTE tracks (degree or certificates) and only their own core courses, not outside discipline courses that are required for their degree or certificate.   </w:t>
      </w:r>
    </w:p>
    <w:p w:rsidR="003546EF" w:rsidRDefault="003546EF" w:rsidP="003546EF">
      <w:pPr>
        <w:rPr>
          <w:rFonts w:cs="Arial"/>
          <w:szCs w:val="22"/>
        </w:rPr>
      </w:pPr>
    </w:p>
    <w:p w:rsidR="003546EF" w:rsidRDefault="003546EF" w:rsidP="003546EF">
      <w:pPr>
        <w:ind w:left="720" w:firstLine="720"/>
        <w:rPr>
          <w:rFonts w:cs="Arial"/>
          <w:szCs w:val="22"/>
        </w:rPr>
      </w:pPr>
      <w:r>
        <w:rPr>
          <w:rFonts w:cs="Arial"/>
          <w:szCs w:val="22"/>
        </w:rPr>
        <w:t xml:space="preserve">Handout: Advisory Committee meeting minutes form.  </w:t>
      </w:r>
      <w:proofErr w:type="gramStart"/>
      <w:r>
        <w:rPr>
          <w:rFonts w:cs="Arial"/>
          <w:szCs w:val="22"/>
        </w:rPr>
        <w:t>Asked programs to use the form to capture minutes.</w:t>
      </w:r>
      <w:proofErr w:type="gramEnd"/>
    </w:p>
    <w:p w:rsidR="003546EF" w:rsidRDefault="003546EF" w:rsidP="003546EF">
      <w:pPr>
        <w:rPr>
          <w:rFonts w:cs="Arial"/>
          <w:szCs w:val="22"/>
        </w:rPr>
      </w:pPr>
    </w:p>
    <w:p w:rsidR="003546EF" w:rsidRDefault="003546EF" w:rsidP="003546EF">
      <w:pPr>
        <w:ind w:left="1440"/>
        <w:rPr>
          <w:rFonts w:cs="Arial"/>
          <w:szCs w:val="22"/>
        </w:rPr>
      </w:pPr>
      <w:proofErr w:type="gramStart"/>
      <w:r>
        <w:rPr>
          <w:rFonts w:cs="Arial"/>
          <w:szCs w:val="22"/>
        </w:rPr>
        <w:t>Time to apply for Perkins funds again.</w:t>
      </w:r>
      <w:proofErr w:type="gramEnd"/>
      <w:r>
        <w:rPr>
          <w:rFonts w:cs="Arial"/>
          <w:szCs w:val="22"/>
        </w:rPr>
        <w:t xml:space="preserve">  </w:t>
      </w:r>
      <w:proofErr w:type="gramStart"/>
      <w:r>
        <w:rPr>
          <w:rFonts w:cs="Arial"/>
          <w:szCs w:val="22"/>
        </w:rPr>
        <w:t>Planning a workshop on April 8</w:t>
      </w:r>
      <w:r w:rsidRPr="001A0653">
        <w:rPr>
          <w:rFonts w:cs="Arial"/>
          <w:szCs w:val="22"/>
          <w:vertAlign w:val="superscript"/>
        </w:rPr>
        <w:t>th</w:t>
      </w:r>
      <w:r>
        <w:rPr>
          <w:rFonts w:cs="Arial"/>
          <w:szCs w:val="22"/>
        </w:rPr>
        <w:t xml:space="preserve"> at 1pm for eligible programs.</w:t>
      </w:r>
      <w:proofErr w:type="gramEnd"/>
      <w:r>
        <w:rPr>
          <w:rFonts w:cs="Arial"/>
          <w:szCs w:val="22"/>
        </w:rPr>
        <w:t xml:space="preserve">  Workshop will explain the allocation rules and requirements.  The MC2 committee will review the rules and send out the information to programs.  Program applications will be due April 14</w:t>
      </w:r>
      <w:r w:rsidRPr="00C3188D">
        <w:rPr>
          <w:rFonts w:cs="Arial"/>
          <w:szCs w:val="22"/>
          <w:vertAlign w:val="superscript"/>
        </w:rPr>
        <w:t>th</w:t>
      </w:r>
      <w:r>
        <w:rPr>
          <w:rFonts w:cs="Arial"/>
          <w:szCs w:val="22"/>
        </w:rPr>
        <w:t xml:space="preserve">.  The application form will be placed on the portal. </w:t>
      </w:r>
    </w:p>
    <w:p w:rsidR="003546EF" w:rsidRPr="00F01FBE" w:rsidRDefault="003546EF" w:rsidP="003546EF">
      <w:pPr>
        <w:ind w:left="1440"/>
        <w:rPr>
          <w:rFonts w:cs="Arial"/>
          <w:szCs w:val="22"/>
        </w:rPr>
      </w:pPr>
      <w:r>
        <w:rPr>
          <w:rFonts w:cs="Arial"/>
          <w:szCs w:val="22"/>
        </w:rPr>
        <w:t xml:space="preserve">  </w:t>
      </w:r>
    </w:p>
    <w:p w:rsidR="003546EF" w:rsidRDefault="003546EF" w:rsidP="003546EF">
      <w:pPr>
        <w:ind w:left="720"/>
        <w:rPr>
          <w:rFonts w:cs="Arial"/>
          <w:szCs w:val="22"/>
        </w:rPr>
      </w:pPr>
      <w:r>
        <w:rPr>
          <w:rFonts w:cs="Arial"/>
          <w:szCs w:val="22"/>
        </w:rPr>
        <w:t>4. Draft Timeline for Accreditation Midterm Report</w:t>
      </w:r>
    </w:p>
    <w:p w:rsidR="003546EF" w:rsidRDefault="003546EF" w:rsidP="003546EF">
      <w:pPr>
        <w:ind w:left="720"/>
        <w:rPr>
          <w:rFonts w:cs="Arial"/>
          <w:szCs w:val="22"/>
        </w:rPr>
      </w:pPr>
      <w:r>
        <w:rPr>
          <w:rFonts w:cs="Arial"/>
          <w:szCs w:val="22"/>
        </w:rPr>
        <w:tab/>
        <w:t xml:space="preserve">Handout: Draft of Timeline.  Presented </w:t>
      </w:r>
    </w:p>
    <w:p w:rsidR="003546EF" w:rsidRPr="003546EF" w:rsidRDefault="003546EF" w:rsidP="003546EF">
      <w:pPr>
        <w:rPr>
          <w:rFonts w:cs="Arial"/>
          <w:szCs w:val="22"/>
        </w:rPr>
      </w:pPr>
      <w:r w:rsidRPr="003546EF">
        <w:rPr>
          <w:rFonts w:cs="Arial"/>
          <w:szCs w:val="22"/>
        </w:rPr>
        <w:t xml:space="preserve">  </w:t>
      </w:r>
    </w:p>
    <w:p w:rsidR="003546EF" w:rsidRDefault="003546EF" w:rsidP="003546EF">
      <w:pPr>
        <w:ind w:left="720"/>
        <w:rPr>
          <w:rFonts w:cs="Arial"/>
          <w:szCs w:val="22"/>
        </w:rPr>
      </w:pPr>
      <w:r>
        <w:rPr>
          <w:rFonts w:cs="Arial"/>
          <w:szCs w:val="22"/>
        </w:rPr>
        <w:t xml:space="preserve">5. Program Peer </w:t>
      </w:r>
      <w:proofErr w:type="spellStart"/>
      <w:r>
        <w:rPr>
          <w:rFonts w:cs="Arial"/>
          <w:szCs w:val="22"/>
        </w:rPr>
        <w:t>Reivew</w:t>
      </w:r>
      <w:proofErr w:type="spellEnd"/>
      <w:r>
        <w:rPr>
          <w:rFonts w:cs="Arial"/>
          <w:szCs w:val="22"/>
        </w:rPr>
        <w:t xml:space="preserve"> Working Group report – Lee Ballestero/Lori Bennett</w:t>
      </w:r>
    </w:p>
    <w:p w:rsidR="003546EF" w:rsidRDefault="003546EF" w:rsidP="003546EF">
      <w:pPr>
        <w:ind w:left="1440"/>
        <w:rPr>
          <w:rFonts w:cs="Arial"/>
          <w:szCs w:val="22"/>
        </w:rPr>
      </w:pPr>
      <w:proofErr w:type="gramStart"/>
      <w:r>
        <w:rPr>
          <w:rFonts w:cs="Arial"/>
          <w:szCs w:val="22"/>
        </w:rPr>
        <w:t>Discussion regarding Peer Review proposal.</w:t>
      </w:r>
      <w:proofErr w:type="gramEnd"/>
      <w:r>
        <w:rPr>
          <w:rFonts w:cs="Arial"/>
          <w:szCs w:val="22"/>
        </w:rPr>
        <w:t xml:space="preserve">  Group incorporated the comments gathered at the last </w:t>
      </w:r>
      <w:proofErr w:type="spellStart"/>
      <w:r>
        <w:rPr>
          <w:rFonts w:cs="Arial"/>
          <w:szCs w:val="22"/>
        </w:rPr>
        <w:t>EdCAP</w:t>
      </w:r>
      <w:proofErr w:type="spellEnd"/>
      <w:r>
        <w:rPr>
          <w:rFonts w:cs="Arial"/>
          <w:szCs w:val="22"/>
        </w:rPr>
        <w:t xml:space="preserve"> meeting: added a student to each peer review group; clarified the role of the </w:t>
      </w:r>
      <w:proofErr w:type="spellStart"/>
      <w:r>
        <w:rPr>
          <w:rFonts w:cs="Arial"/>
          <w:szCs w:val="22"/>
        </w:rPr>
        <w:t>EdCAP</w:t>
      </w:r>
      <w:proofErr w:type="spellEnd"/>
      <w:r>
        <w:rPr>
          <w:rFonts w:cs="Arial"/>
          <w:szCs w:val="22"/>
        </w:rPr>
        <w:t xml:space="preserve"> chair. Handouts included proposal, possible </w:t>
      </w:r>
      <w:proofErr w:type="spellStart"/>
      <w:r>
        <w:rPr>
          <w:rFonts w:cs="Arial"/>
          <w:szCs w:val="22"/>
        </w:rPr>
        <w:t>rubic</w:t>
      </w:r>
      <w:proofErr w:type="spellEnd"/>
      <w:r>
        <w:rPr>
          <w:rFonts w:cs="Arial"/>
          <w:szCs w:val="22"/>
        </w:rPr>
        <w:t xml:space="preserve"> and suggested calendar of review process. It was discussed that there is a high </w:t>
      </w:r>
      <w:proofErr w:type="spellStart"/>
      <w:r>
        <w:rPr>
          <w:rFonts w:cs="Arial"/>
          <w:szCs w:val="22"/>
        </w:rPr>
        <w:t>likelyhood</w:t>
      </w:r>
      <w:proofErr w:type="spellEnd"/>
      <w:r>
        <w:rPr>
          <w:rFonts w:cs="Arial"/>
          <w:szCs w:val="22"/>
        </w:rPr>
        <w:t xml:space="preserve"> that the Program Plan Template will need to be revised to add an area where disciplines/programs can reflect upon how the resources were used. Would we do one 3-year program plan, or 3 1-yr program plans? By elongating the planning horizon, allowing for annual updates on achievement of annual goals, allows for tying the plan to budget planning. The template needs to be updated and brought back for review in </w:t>
      </w:r>
      <w:proofErr w:type="spellStart"/>
      <w:r>
        <w:rPr>
          <w:rFonts w:cs="Arial"/>
          <w:szCs w:val="22"/>
        </w:rPr>
        <w:t>EdCAP</w:t>
      </w:r>
      <w:proofErr w:type="spellEnd"/>
      <w:r>
        <w:rPr>
          <w:rFonts w:cs="Arial"/>
          <w:szCs w:val="22"/>
        </w:rPr>
        <w:t xml:space="preserve">. </w:t>
      </w:r>
    </w:p>
    <w:p w:rsidR="003546EF" w:rsidRDefault="003546EF" w:rsidP="003546EF">
      <w:pPr>
        <w:ind w:left="1440"/>
        <w:rPr>
          <w:rFonts w:cs="Arial"/>
          <w:szCs w:val="22"/>
        </w:rPr>
      </w:pPr>
    </w:p>
    <w:p w:rsidR="003546EF" w:rsidRDefault="003546EF" w:rsidP="003546EF">
      <w:pPr>
        <w:ind w:left="1440"/>
        <w:rPr>
          <w:rFonts w:cs="Arial"/>
          <w:szCs w:val="22"/>
        </w:rPr>
      </w:pPr>
      <w:r>
        <w:rPr>
          <w:rFonts w:cs="Arial"/>
          <w:szCs w:val="22"/>
        </w:rPr>
        <w:t xml:space="preserve">Concern was raised in regards to the number of faculty on the peer review committees. </w:t>
      </w:r>
      <w:proofErr w:type="spellStart"/>
      <w:r>
        <w:rPr>
          <w:rFonts w:cs="Arial"/>
          <w:szCs w:val="22"/>
        </w:rPr>
        <w:t>EdCAP</w:t>
      </w:r>
      <w:proofErr w:type="spellEnd"/>
      <w:r>
        <w:rPr>
          <w:rFonts w:cs="Arial"/>
          <w:szCs w:val="22"/>
        </w:rPr>
        <w:t xml:space="preserve"> is not necessarily diverse enough to maintain the proposed peer review committee membership. Should there be a Peer Review sub-committee of </w:t>
      </w:r>
      <w:proofErr w:type="spellStart"/>
      <w:r>
        <w:rPr>
          <w:rFonts w:cs="Arial"/>
          <w:szCs w:val="22"/>
        </w:rPr>
        <w:t>EdCAP</w:t>
      </w:r>
      <w:proofErr w:type="spellEnd"/>
      <w:r>
        <w:rPr>
          <w:rFonts w:cs="Arial"/>
          <w:szCs w:val="22"/>
        </w:rPr>
        <w:t xml:space="preserve">? This is something to discuss.  </w:t>
      </w:r>
    </w:p>
    <w:p w:rsidR="003546EF" w:rsidRDefault="003546EF" w:rsidP="003546EF">
      <w:pPr>
        <w:ind w:left="1440"/>
        <w:rPr>
          <w:rFonts w:cs="Arial"/>
          <w:szCs w:val="22"/>
        </w:rPr>
      </w:pPr>
    </w:p>
    <w:p w:rsidR="003546EF" w:rsidRDefault="003546EF" w:rsidP="003546EF">
      <w:pPr>
        <w:ind w:left="1440"/>
        <w:rPr>
          <w:rFonts w:cs="Arial"/>
          <w:szCs w:val="22"/>
        </w:rPr>
      </w:pPr>
      <w:r>
        <w:rPr>
          <w:rFonts w:cs="Arial"/>
          <w:szCs w:val="22"/>
        </w:rPr>
        <w:lastRenderedPageBreak/>
        <w:t>The work-group will continue to work out more details, and possibly draft a program plan template, and will bring everything back next month.</w:t>
      </w:r>
    </w:p>
    <w:p w:rsidR="003546EF" w:rsidRPr="00B80153" w:rsidRDefault="003546EF" w:rsidP="003546EF">
      <w:pPr>
        <w:ind w:left="720"/>
        <w:rPr>
          <w:rFonts w:cs="Arial"/>
          <w:szCs w:val="22"/>
        </w:rPr>
      </w:pPr>
    </w:p>
    <w:p w:rsidR="003546EF" w:rsidRPr="00F01FBE" w:rsidRDefault="003546EF" w:rsidP="003546EF">
      <w:pPr>
        <w:ind w:left="720"/>
        <w:rPr>
          <w:rFonts w:cs="Arial"/>
          <w:szCs w:val="22"/>
        </w:rPr>
      </w:pPr>
      <w:r>
        <w:rPr>
          <w:rFonts w:cs="Arial"/>
          <w:szCs w:val="22"/>
        </w:rPr>
        <w:t xml:space="preserve">6. </w:t>
      </w:r>
      <w:r w:rsidRPr="00F01FBE">
        <w:rPr>
          <w:rFonts w:cs="Arial"/>
          <w:szCs w:val="22"/>
        </w:rPr>
        <w:t>ED CAP – Ad Hoc Subcommittee Reports</w:t>
      </w:r>
    </w:p>
    <w:p w:rsidR="003546EF" w:rsidRDefault="003546EF" w:rsidP="003546EF">
      <w:pPr>
        <w:numPr>
          <w:ilvl w:val="0"/>
          <w:numId w:val="2"/>
        </w:numPr>
        <w:rPr>
          <w:rFonts w:cs="Arial"/>
          <w:szCs w:val="22"/>
        </w:rPr>
      </w:pPr>
      <w:r w:rsidRPr="00F01FBE">
        <w:rPr>
          <w:rFonts w:cs="Arial"/>
          <w:szCs w:val="22"/>
        </w:rPr>
        <w:t xml:space="preserve">Basic Skills – </w:t>
      </w:r>
      <w:r>
        <w:rPr>
          <w:rFonts w:cs="Arial"/>
          <w:szCs w:val="22"/>
        </w:rPr>
        <w:t xml:space="preserve">Christine Cole/Inajane Nicklas – </w:t>
      </w:r>
    </w:p>
    <w:p w:rsidR="003546EF" w:rsidRDefault="003546EF" w:rsidP="003546EF">
      <w:pPr>
        <w:ind w:left="1440"/>
        <w:rPr>
          <w:rFonts w:cs="Arial"/>
          <w:szCs w:val="22"/>
        </w:rPr>
      </w:pPr>
      <w:r>
        <w:rPr>
          <w:rFonts w:cs="Arial"/>
          <w:szCs w:val="22"/>
        </w:rPr>
        <w:t xml:space="preserve">Basic skills group had a retreat.  Inajane reported out.  Future activities: outreach and faculty development, </w:t>
      </w:r>
      <w:proofErr w:type="spellStart"/>
      <w:r>
        <w:rPr>
          <w:rFonts w:cs="Arial"/>
          <w:szCs w:val="22"/>
        </w:rPr>
        <w:t>ingrating</w:t>
      </w:r>
      <w:proofErr w:type="spellEnd"/>
      <w:r>
        <w:rPr>
          <w:rFonts w:cs="Arial"/>
          <w:szCs w:val="22"/>
        </w:rPr>
        <w:t xml:space="preserve"> foundational skills.  Underprepared students – reach out to the high schools with a bridge program.  </w:t>
      </w:r>
      <w:proofErr w:type="gramStart"/>
      <w:r>
        <w:rPr>
          <w:rFonts w:cs="Arial"/>
          <w:szCs w:val="22"/>
        </w:rPr>
        <w:t>How to accelerate developmental skills.</w:t>
      </w:r>
      <w:proofErr w:type="gramEnd"/>
      <w:r>
        <w:rPr>
          <w:rFonts w:cs="Arial"/>
          <w:szCs w:val="22"/>
        </w:rPr>
        <w:t xml:space="preserve">  Looking at assessment and placement </w:t>
      </w:r>
    </w:p>
    <w:p w:rsidR="003546EF" w:rsidRDefault="003546EF" w:rsidP="003546EF">
      <w:pPr>
        <w:rPr>
          <w:rFonts w:cs="Arial"/>
          <w:szCs w:val="22"/>
        </w:rPr>
      </w:pPr>
    </w:p>
    <w:p w:rsidR="003546EF" w:rsidRPr="00B80153" w:rsidRDefault="003546EF" w:rsidP="003546EF">
      <w:pPr>
        <w:pStyle w:val="ListParagraph"/>
        <w:numPr>
          <w:ilvl w:val="0"/>
          <w:numId w:val="2"/>
        </w:numPr>
        <w:rPr>
          <w:rFonts w:cs="Arial"/>
          <w:szCs w:val="22"/>
        </w:rPr>
      </w:pPr>
      <w:r w:rsidRPr="00B80153">
        <w:rPr>
          <w:rFonts w:cs="Arial"/>
          <w:szCs w:val="22"/>
        </w:rPr>
        <w:t xml:space="preserve">Alternative Delivery Ad Hoc Subcommittee – </w:t>
      </w:r>
      <w:r>
        <w:rPr>
          <w:rFonts w:cs="Arial"/>
          <w:szCs w:val="22"/>
        </w:rPr>
        <w:t>Comments on the Guidelines and Procedures Document</w:t>
      </w:r>
    </w:p>
    <w:p w:rsidR="003546EF" w:rsidRPr="00B80153" w:rsidRDefault="003546EF" w:rsidP="003546EF">
      <w:pPr>
        <w:ind w:left="1440"/>
        <w:rPr>
          <w:rFonts w:cs="Arial"/>
          <w:szCs w:val="22"/>
        </w:rPr>
      </w:pPr>
      <w:r>
        <w:rPr>
          <w:rFonts w:cs="Arial"/>
          <w:szCs w:val="22"/>
        </w:rPr>
        <w:t xml:space="preserve">There was not a quorum, so the discussion was postponed.  Martin Chetlen requested </w:t>
      </w:r>
      <w:proofErr w:type="gramStart"/>
      <w:r>
        <w:rPr>
          <w:rFonts w:cs="Arial"/>
          <w:szCs w:val="22"/>
        </w:rPr>
        <w:t>that  committee</w:t>
      </w:r>
      <w:proofErr w:type="gramEnd"/>
      <w:r>
        <w:rPr>
          <w:rFonts w:cs="Arial"/>
          <w:szCs w:val="22"/>
        </w:rPr>
        <w:t xml:space="preserve"> members review the document before the next meeting.</w:t>
      </w:r>
    </w:p>
    <w:p w:rsidR="003546EF" w:rsidRDefault="003546EF" w:rsidP="003546EF">
      <w:pPr>
        <w:ind w:left="720" w:firstLine="720"/>
        <w:rPr>
          <w:rFonts w:cs="Arial"/>
          <w:szCs w:val="22"/>
        </w:rPr>
      </w:pPr>
      <w:proofErr w:type="gramStart"/>
      <w:r>
        <w:rPr>
          <w:rFonts w:cs="Arial"/>
          <w:szCs w:val="22"/>
        </w:rPr>
        <w:t>Guidelines for deans and new faculty to use/understand the guidelines and procedures for faculty who teach online.</w:t>
      </w:r>
      <w:proofErr w:type="gramEnd"/>
      <w:r>
        <w:rPr>
          <w:rFonts w:cs="Arial"/>
          <w:szCs w:val="22"/>
        </w:rPr>
        <w:t xml:space="preserve"> </w:t>
      </w:r>
    </w:p>
    <w:p w:rsidR="003546EF" w:rsidRDefault="003546EF" w:rsidP="003546EF">
      <w:pPr>
        <w:ind w:left="720"/>
        <w:rPr>
          <w:rFonts w:cs="Arial"/>
          <w:szCs w:val="22"/>
        </w:rPr>
      </w:pPr>
    </w:p>
    <w:p w:rsidR="003546EF" w:rsidRPr="00F01FBE" w:rsidRDefault="003546EF" w:rsidP="003546EF">
      <w:pPr>
        <w:ind w:left="720"/>
        <w:rPr>
          <w:rFonts w:cs="Arial"/>
          <w:szCs w:val="22"/>
        </w:rPr>
      </w:pPr>
      <w:r>
        <w:rPr>
          <w:rFonts w:cs="Arial"/>
          <w:szCs w:val="22"/>
        </w:rPr>
        <w:t xml:space="preserve">7.  </w:t>
      </w:r>
      <w:r w:rsidRPr="00F01FBE">
        <w:rPr>
          <w:rFonts w:cs="Arial"/>
          <w:szCs w:val="22"/>
        </w:rPr>
        <w:t xml:space="preserve">Meeting adjourned at </w:t>
      </w:r>
      <w:r>
        <w:rPr>
          <w:rFonts w:cs="Arial"/>
          <w:szCs w:val="22"/>
        </w:rPr>
        <w:t xml:space="preserve">3:58 PM </w:t>
      </w:r>
    </w:p>
    <w:p w:rsidR="00172E99" w:rsidRPr="00F01FBE" w:rsidRDefault="00172E99" w:rsidP="003546EF">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E7B536E"/>
    <w:multiLevelType w:val="hybridMultilevel"/>
    <w:tmpl w:val="BB22A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C80190"/>
    <w:multiLevelType w:val="hybridMultilevel"/>
    <w:tmpl w:val="5E72B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13"/>
  </w:num>
  <w:num w:numId="7">
    <w:abstractNumId w:val="7"/>
  </w:num>
  <w:num w:numId="8">
    <w:abstractNumId w:val="11"/>
  </w:num>
  <w:num w:numId="9">
    <w:abstractNumId w:val="10"/>
  </w:num>
  <w:num w:numId="10">
    <w:abstractNumId w:val="2"/>
  </w:num>
  <w:num w:numId="11">
    <w:abstractNumId w:val="9"/>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F931B0"/>
    <w:rsid w:val="00005B78"/>
    <w:rsid w:val="00021AD4"/>
    <w:rsid w:val="00035056"/>
    <w:rsid w:val="000367F6"/>
    <w:rsid w:val="0004375B"/>
    <w:rsid w:val="00073705"/>
    <w:rsid w:val="00081D98"/>
    <w:rsid w:val="00087408"/>
    <w:rsid w:val="00091E13"/>
    <w:rsid w:val="000C3D8B"/>
    <w:rsid w:val="000C512F"/>
    <w:rsid w:val="000D20F1"/>
    <w:rsid w:val="000D7AAF"/>
    <w:rsid w:val="000F1CE2"/>
    <w:rsid w:val="00110A22"/>
    <w:rsid w:val="00113172"/>
    <w:rsid w:val="00116B92"/>
    <w:rsid w:val="00144FC6"/>
    <w:rsid w:val="00152E88"/>
    <w:rsid w:val="00154378"/>
    <w:rsid w:val="00160D21"/>
    <w:rsid w:val="00172E99"/>
    <w:rsid w:val="00185292"/>
    <w:rsid w:val="00190974"/>
    <w:rsid w:val="00191C7C"/>
    <w:rsid w:val="001A795D"/>
    <w:rsid w:val="00201183"/>
    <w:rsid w:val="00211120"/>
    <w:rsid w:val="00211C3A"/>
    <w:rsid w:val="002276A9"/>
    <w:rsid w:val="002341D0"/>
    <w:rsid w:val="002609D7"/>
    <w:rsid w:val="002612B1"/>
    <w:rsid w:val="00261FDA"/>
    <w:rsid w:val="00266C3F"/>
    <w:rsid w:val="002677CF"/>
    <w:rsid w:val="002813E2"/>
    <w:rsid w:val="002824FD"/>
    <w:rsid w:val="00291C3B"/>
    <w:rsid w:val="00292196"/>
    <w:rsid w:val="002A58DA"/>
    <w:rsid w:val="002B1FCA"/>
    <w:rsid w:val="002C10B2"/>
    <w:rsid w:val="002C2CE8"/>
    <w:rsid w:val="00302F97"/>
    <w:rsid w:val="00306BF9"/>
    <w:rsid w:val="003207C8"/>
    <w:rsid w:val="00334DFB"/>
    <w:rsid w:val="0034028F"/>
    <w:rsid w:val="00345402"/>
    <w:rsid w:val="00353E00"/>
    <w:rsid w:val="003546EF"/>
    <w:rsid w:val="0036296F"/>
    <w:rsid w:val="00370CC2"/>
    <w:rsid w:val="00380F33"/>
    <w:rsid w:val="003861CA"/>
    <w:rsid w:val="003A0EE6"/>
    <w:rsid w:val="003A45A2"/>
    <w:rsid w:val="003B2108"/>
    <w:rsid w:val="003B497F"/>
    <w:rsid w:val="003C383A"/>
    <w:rsid w:val="003D2174"/>
    <w:rsid w:val="003F120A"/>
    <w:rsid w:val="004138AA"/>
    <w:rsid w:val="00414067"/>
    <w:rsid w:val="00433E19"/>
    <w:rsid w:val="00435C50"/>
    <w:rsid w:val="00443648"/>
    <w:rsid w:val="00445092"/>
    <w:rsid w:val="00446C14"/>
    <w:rsid w:val="004643B9"/>
    <w:rsid w:val="0046613A"/>
    <w:rsid w:val="00490E8C"/>
    <w:rsid w:val="004A2A1B"/>
    <w:rsid w:val="004A5A0B"/>
    <w:rsid w:val="004A799C"/>
    <w:rsid w:val="004C293A"/>
    <w:rsid w:val="00503886"/>
    <w:rsid w:val="0051378D"/>
    <w:rsid w:val="00515AD0"/>
    <w:rsid w:val="00516B24"/>
    <w:rsid w:val="00533A1B"/>
    <w:rsid w:val="00534A08"/>
    <w:rsid w:val="00547E15"/>
    <w:rsid w:val="00551125"/>
    <w:rsid w:val="00552C75"/>
    <w:rsid w:val="00560C81"/>
    <w:rsid w:val="00562F51"/>
    <w:rsid w:val="00566246"/>
    <w:rsid w:val="0057357F"/>
    <w:rsid w:val="005800CC"/>
    <w:rsid w:val="00591750"/>
    <w:rsid w:val="005A51F2"/>
    <w:rsid w:val="005B6B42"/>
    <w:rsid w:val="005C4D79"/>
    <w:rsid w:val="005C6C74"/>
    <w:rsid w:val="005D0D80"/>
    <w:rsid w:val="005D6C6B"/>
    <w:rsid w:val="00600CA6"/>
    <w:rsid w:val="00605EE0"/>
    <w:rsid w:val="006154DC"/>
    <w:rsid w:val="006265EE"/>
    <w:rsid w:val="006363A6"/>
    <w:rsid w:val="00645541"/>
    <w:rsid w:val="006551B4"/>
    <w:rsid w:val="00655FDA"/>
    <w:rsid w:val="006576C7"/>
    <w:rsid w:val="00664CEA"/>
    <w:rsid w:val="00673F62"/>
    <w:rsid w:val="00681759"/>
    <w:rsid w:val="006870F1"/>
    <w:rsid w:val="006A30E5"/>
    <w:rsid w:val="006B103D"/>
    <w:rsid w:val="006B493E"/>
    <w:rsid w:val="006F2329"/>
    <w:rsid w:val="006F2788"/>
    <w:rsid w:val="006F29A0"/>
    <w:rsid w:val="00706AAE"/>
    <w:rsid w:val="00711170"/>
    <w:rsid w:val="00717DEC"/>
    <w:rsid w:val="0072277F"/>
    <w:rsid w:val="00731AA9"/>
    <w:rsid w:val="00741092"/>
    <w:rsid w:val="00741C14"/>
    <w:rsid w:val="00754734"/>
    <w:rsid w:val="007801D2"/>
    <w:rsid w:val="007807CB"/>
    <w:rsid w:val="00785778"/>
    <w:rsid w:val="00793536"/>
    <w:rsid w:val="007B0B10"/>
    <w:rsid w:val="007B57CA"/>
    <w:rsid w:val="007C1044"/>
    <w:rsid w:val="007C2F7F"/>
    <w:rsid w:val="007C554C"/>
    <w:rsid w:val="007D4186"/>
    <w:rsid w:val="007E0DC2"/>
    <w:rsid w:val="007E3936"/>
    <w:rsid w:val="007E493F"/>
    <w:rsid w:val="007F1344"/>
    <w:rsid w:val="00800DA8"/>
    <w:rsid w:val="00816AF4"/>
    <w:rsid w:val="00827B60"/>
    <w:rsid w:val="00836A0D"/>
    <w:rsid w:val="0084140A"/>
    <w:rsid w:val="00856ED2"/>
    <w:rsid w:val="00861636"/>
    <w:rsid w:val="00881385"/>
    <w:rsid w:val="00882BED"/>
    <w:rsid w:val="0088596E"/>
    <w:rsid w:val="008860CC"/>
    <w:rsid w:val="008B1BE1"/>
    <w:rsid w:val="008D082A"/>
    <w:rsid w:val="008D15EB"/>
    <w:rsid w:val="008E45D5"/>
    <w:rsid w:val="008F1F0D"/>
    <w:rsid w:val="008F6969"/>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D2ABE"/>
    <w:rsid w:val="009D3F2A"/>
    <w:rsid w:val="009E2340"/>
    <w:rsid w:val="009E281C"/>
    <w:rsid w:val="009E7557"/>
    <w:rsid w:val="00A21FBC"/>
    <w:rsid w:val="00A26446"/>
    <w:rsid w:val="00A428E2"/>
    <w:rsid w:val="00A43F82"/>
    <w:rsid w:val="00A56506"/>
    <w:rsid w:val="00A60C32"/>
    <w:rsid w:val="00A70B15"/>
    <w:rsid w:val="00A738E5"/>
    <w:rsid w:val="00A817EE"/>
    <w:rsid w:val="00AA7D4A"/>
    <w:rsid w:val="00AB3DDB"/>
    <w:rsid w:val="00AC0C22"/>
    <w:rsid w:val="00AC2009"/>
    <w:rsid w:val="00AE1295"/>
    <w:rsid w:val="00AE17FA"/>
    <w:rsid w:val="00B02EB0"/>
    <w:rsid w:val="00B0408B"/>
    <w:rsid w:val="00B157DA"/>
    <w:rsid w:val="00B23834"/>
    <w:rsid w:val="00B300C0"/>
    <w:rsid w:val="00B341CB"/>
    <w:rsid w:val="00B40EA3"/>
    <w:rsid w:val="00B451CD"/>
    <w:rsid w:val="00B50904"/>
    <w:rsid w:val="00B52D7A"/>
    <w:rsid w:val="00B537B5"/>
    <w:rsid w:val="00B57C98"/>
    <w:rsid w:val="00B633F1"/>
    <w:rsid w:val="00B642E4"/>
    <w:rsid w:val="00B768DC"/>
    <w:rsid w:val="00B80153"/>
    <w:rsid w:val="00B8024E"/>
    <w:rsid w:val="00BA20B6"/>
    <w:rsid w:val="00BA20F9"/>
    <w:rsid w:val="00BA4153"/>
    <w:rsid w:val="00BA57E1"/>
    <w:rsid w:val="00BC31D8"/>
    <w:rsid w:val="00BC7D03"/>
    <w:rsid w:val="00BE7D08"/>
    <w:rsid w:val="00BF3421"/>
    <w:rsid w:val="00C02510"/>
    <w:rsid w:val="00C073D6"/>
    <w:rsid w:val="00C14D4E"/>
    <w:rsid w:val="00C17549"/>
    <w:rsid w:val="00C63E44"/>
    <w:rsid w:val="00C644D4"/>
    <w:rsid w:val="00C66DB8"/>
    <w:rsid w:val="00C81887"/>
    <w:rsid w:val="00C839EA"/>
    <w:rsid w:val="00C9011D"/>
    <w:rsid w:val="00C91068"/>
    <w:rsid w:val="00CA5B71"/>
    <w:rsid w:val="00CA6B61"/>
    <w:rsid w:val="00CA7BE1"/>
    <w:rsid w:val="00CB15FD"/>
    <w:rsid w:val="00CB5D6F"/>
    <w:rsid w:val="00CC0648"/>
    <w:rsid w:val="00CE46B2"/>
    <w:rsid w:val="00CE577B"/>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FB8"/>
    <w:rsid w:val="00DD2526"/>
    <w:rsid w:val="00DE65A1"/>
    <w:rsid w:val="00E13675"/>
    <w:rsid w:val="00E14B8B"/>
    <w:rsid w:val="00E4221F"/>
    <w:rsid w:val="00E431D9"/>
    <w:rsid w:val="00E441C9"/>
    <w:rsid w:val="00E5459E"/>
    <w:rsid w:val="00E66B0A"/>
    <w:rsid w:val="00E876D8"/>
    <w:rsid w:val="00E9354F"/>
    <w:rsid w:val="00EA3A63"/>
    <w:rsid w:val="00EA3BA4"/>
    <w:rsid w:val="00EB0912"/>
    <w:rsid w:val="00EC2C05"/>
    <w:rsid w:val="00ED1D84"/>
    <w:rsid w:val="00ED704C"/>
    <w:rsid w:val="00F01FBE"/>
    <w:rsid w:val="00F04FC5"/>
    <w:rsid w:val="00F208BE"/>
    <w:rsid w:val="00F47DDD"/>
    <w:rsid w:val="00F66F8A"/>
    <w:rsid w:val="00F74CA3"/>
    <w:rsid w:val="00F77A93"/>
    <w:rsid w:val="00F85ED5"/>
    <w:rsid w:val="00F86C6C"/>
    <w:rsid w:val="00F87FC4"/>
    <w:rsid w:val="00F931B0"/>
    <w:rsid w:val="00FA5253"/>
    <w:rsid w:val="00FD0B5F"/>
    <w:rsid w:val="00FE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0779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DBCCFA4C-86F3-46AA-A4FA-EF81CF8A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lputnam</dc:creator>
  <cp:keywords/>
  <dc:description>Sept. 22, 2009 Agenda</dc:description>
  <cp:lastModifiedBy>Kim Watters</cp:lastModifiedBy>
  <cp:revision>2</cp:revision>
  <cp:lastPrinted>2010-11-16T22:31:00Z</cp:lastPrinted>
  <dcterms:created xsi:type="dcterms:W3CDTF">2011-04-25T21:29:00Z</dcterms:created>
  <dcterms:modified xsi:type="dcterms:W3CDTF">2011-04-25T21:29:00Z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