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EB2E62">
              <w:rPr>
                <w:sz w:val="20"/>
                <w:szCs w:val="20"/>
              </w:rPr>
              <w:t>Lisa Miller</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Hannah Coyle</w:t>
            </w:r>
            <w:r w:rsidR="006231BD">
              <w:rPr>
                <w:sz w:val="20"/>
                <w:szCs w:val="20"/>
              </w:rPr>
              <w:t xml:space="preserve"> (non-voting)</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w:t>
            </w:r>
            <w:proofErr w:type="spellStart"/>
            <w:r w:rsidR="00470918">
              <w:rPr>
                <w:sz w:val="20"/>
                <w:szCs w:val="20"/>
              </w:rPr>
              <w:t>Krysten</w:t>
            </w:r>
            <w:proofErr w:type="spellEnd"/>
            <w:r w:rsidR="00470918">
              <w:rPr>
                <w:sz w:val="20"/>
                <w:szCs w:val="20"/>
              </w:rPr>
              <w:t xml:space="preserve"> Jones</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Candice Larson</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3912DA">
        <w:trPr>
          <w:jc w:val="center"/>
        </w:trPr>
        <w:tc>
          <w:tcPr>
            <w:tcW w:w="10080" w:type="dxa"/>
            <w:gridSpan w:val="2"/>
            <w:tcBorders>
              <w:bottom w:val="single" w:sz="4" w:space="0" w:color="auto"/>
            </w:tcBorders>
          </w:tcPr>
          <w:p w:rsidR="0013744B" w:rsidRPr="00470918" w:rsidRDefault="0013744B" w:rsidP="003912DA">
            <w:pPr>
              <w:pStyle w:val="NormalWeb"/>
              <w:shd w:val="clear" w:color="auto" w:fill="FFFFFF"/>
              <w:spacing w:before="0" w:beforeAutospacing="0" w:after="0" w:afterAutospacing="0"/>
              <w:rPr>
                <w:b/>
                <w:sz w:val="20"/>
                <w:szCs w:val="20"/>
              </w:rPr>
            </w:pPr>
            <w:r>
              <w:rPr>
                <w:b/>
                <w:sz w:val="20"/>
                <w:szCs w:val="20"/>
              </w:rPr>
              <w:t>Guests</w:t>
            </w:r>
          </w:p>
        </w:tc>
      </w:tr>
      <w:tr w:rsidR="0013744B" w:rsidTr="003912DA">
        <w:trPr>
          <w:jc w:val="center"/>
        </w:trPr>
        <w:tc>
          <w:tcPr>
            <w:tcW w:w="5040" w:type="dxa"/>
            <w:tcBorders>
              <w:top w:val="single" w:sz="4" w:space="0" w:color="auto"/>
            </w:tcBorders>
          </w:tcPr>
          <w:p w:rsidR="0013744B" w:rsidRDefault="00DD4E0F" w:rsidP="003912DA">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May 8</w:t>
      </w:r>
      <w:r w:rsidR="007C5EC0" w:rsidRPr="003739A0">
        <w:rPr>
          <w:rFonts w:ascii="Times New Roman" w:hAnsi="Times New Roman" w:cs="Times New Roman"/>
          <w:sz w:val="20"/>
          <w:szCs w:val="20"/>
        </w:rPr>
        <w:t>, 2012</w:t>
      </w:r>
      <w:r w:rsidR="00370C82">
        <w:rPr>
          <w:rFonts w:ascii="Times New Roman" w:hAnsi="Times New Roman" w:cs="Times New Roman"/>
          <w:sz w:val="20"/>
          <w:szCs w:val="20"/>
        </w:rPr>
        <w:t>,</w:t>
      </w:r>
      <w:r w:rsidR="00066961">
        <w:rPr>
          <w:rFonts w:ascii="Times New Roman" w:hAnsi="Times New Roman" w:cs="Times New Roman"/>
          <w:sz w:val="20"/>
          <w:szCs w:val="20"/>
        </w:rPr>
        <w:t xml:space="preserve"> August 14, 2012</w:t>
      </w:r>
      <w:r w:rsidR="00370C82">
        <w:rPr>
          <w:rFonts w:ascii="Times New Roman" w:hAnsi="Times New Roman" w:cs="Times New Roman"/>
          <w:sz w:val="20"/>
          <w:szCs w:val="20"/>
        </w:rPr>
        <w:t>, and September 4, 2012</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942E8F" w:rsidRDefault="00370C82" w:rsidP="00942E8F">
      <w:pPr>
        <w:pStyle w:val="NormalWeb"/>
        <w:numPr>
          <w:ilvl w:val="0"/>
          <w:numId w:val="4"/>
        </w:numPr>
        <w:shd w:val="clear" w:color="auto" w:fill="FFFFFF"/>
        <w:spacing w:before="0" w:beforeAutospacing="0" w:after="0" w:afterAutospacing="0"/>
        <w:ind w:left="360"/>
        <w:rPr>
          <w:sz w:val="20"/>
          <w:szCs w:val="20"/>
        </w:rPr>
      </w:pPr>
      <w:r>
        <w:rPr>
          <w:sz w:val="20"/>
          <w:szCs w:val="20"/>
        </w:rPr>
        <w:t>Repeatability</w:t>
      </w:r>
    </w:p>
    <w:p w:rsidR="00942E8F" w:rsidRDefault="00370C82" w:rsidP="00942E8F">
      <w:pPr>
        <w:pStyle w:val="NormalWeb"/>
        <w:numPr>
          <w:ilvl w:val="0"/>
          <w:numId w:val="4"/>
        </w:numPr>
        <w:shd w:val="clear" w:color="auto" w:fill="FFFFFF"/>
        <w:spacing w:before="0" w:beforeAutospacing="0" w:after="0" w:afterAutospacing="0"/>
        <w:ind w:left="360"/>
        <w:rPr>
          <w:sz w:val="20"/>
          <w:szCs w:val="20"/>
        </w:rPr>
      </w:pPr>
      <w:r>
        <w:rPr>
          <w:sz w:val="20"/>
          <w:szCs w:val="20"/>
        </w:rPr>
        <w:t>Curriculum Inventory V2</w:t>
      </w:r>
    </w:p>
    <w:p w:rsidR="006C5225" w:rsidRDefault="006C5225" w:rsidP="00942E8F">
      <w:pPr>
        <w:pStyle w:val="NormalWeb"/>
        <w:numPr>
          <w:ilvl w:val="0"/>
          <w:numId w:val="4"/>
        </w:numPr>
        <w:shd w:val="clear" w:color="auto" w:fill="FFFFFF"/>
        <w:spacing w:before="0" w:beforeAutospacing="0" w:after="0" w:afterAutospacing="0"/>
        <w:ind w:left="360"/>
        <w:rPr>
          <w:sz w:val="20"/>
          <w:szCs w:val="20"/>
        </w:rPr>
      </w:pPr>
      <w:r>
        <w:rPr>
          <w:sz w:val="20"/>
          <w:szCs w:val="20"/>
        </w:rPr>
        <w:t>Goals</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bookmarkStart w:id="0" w:name="_GoBack"/>
      <w:bookmarkEnd w:id="0"/>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88059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M01</w:t>
            </w:r>
          </w:p>
        </w:tc>
        <w:tc>
          <w:tcPr>
            <w:tcW w:w="719" w:type="dxa"/>
            <w:shd w:val="clear" w:color="auto" w:fill="auto"/>
          </w:tcPr>
          <w:p w:rsidR="0088059A"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88059A" w:rsidRP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sidRPr="00370C82">
              <w:rPr>
                <w:sz w:val="18"/>
              </w:rPr>
              <w:t>B1/B2</w:t>
            </w:r>
          </w:p>
        </w:tc>
        <w:tc>
          <w:tcPr>
            <w:tcW w:w="719" w:type="dxa"/>
            <w:shd w:val="clear" w:color="auto" w:fill="auto"/>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88059A" w:rsidRPr="006E46B2" w:rsidRDefault="00000E45"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Politics</w:t>
            </w:r>
          </w:p>
        </w:tc>
        <w:tc>
          <w:tcPr>
            <w:tcW w:w="2173"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M02</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P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B2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Comparative Politics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M03</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B1/B2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American Government and Politics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M03H</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B1/B2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American Government and Politics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M04</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B2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International Relations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M05</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B1</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National, State &amp; Local Politics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M80</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Internship in Political Science</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M122</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Studies – Political Science</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88059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370C82" w:rsidP="00E43D34">
            <w:pPr>
              <w:pStyle w:val="NormalWeb"/>
              <w:tabs>
                <w:tab w:val="left" w:pos="2160"/>
                <w:tab w:val="left" w:pos="6480"/>
                <w:tab w:val="left" w:pos="7560"/>
              </w:tabs>
              <w:spacing w:before="0" w:beforeAutospacing="0" w:after="0" w:afterAutospacing="0"/>
              <w:rPr>
                <w:b w:val="0"/>
                <w:sz w:val="20"/>
              </w:rPr>
            </w:pPr>
            <w:r>
              <w:rPr>
                <w:b w:val="0"/>
                <w:sz w:val="20"/>
              </w:rPr>
              <w:t>POLS M11</w:t>
            </w:r>
          </w:p>
        </w:tc>
        <w:tc>
          <w:tcPr>
            <w:tcW w:w="719" w:type="dxa"/>
            <w:shd w:val="clear" w:color="auto" w:fill="auto"/>
          </w:tcPr>
          <w:p w:rsidR="0088059A"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88059A" w:rsidRPr="006E46B2" w:rsidRDefault="00000E45"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Law, Government &amp; Individual Rights</w:t>
            </w:r>
          </w:p>
        </w:tc>
        <w:tc>
          <w:tcPr>
            <w:tcW w:w="2173"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370C82" w:rsidRPr="006E46B2" w:rsidTr="00CC6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370C82" w:rsidRPr="0088059A" w:rsidRDefault="00370C82" w:rsidP="00CC610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370C82" w:rsidRPr="006E46B2" w:rsidTr="00CC6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rPr>
                <w:b w:val="0"/>
                <w:sz w:val="20"/>
              </w:rPr>
            </w:pPr>
            <w:r>
              <w:rPr>
                <w:b w:val="0"/>
                <w:sz w:val="20"/>
              </w:rPr>
              <w:t>POLS M10</w:t>
            </w:r>
          </w:p>
        </w:tc>
        <w:tc>
          <w:tcPr>
            <w:tcW w:w="719" w:type="dxa"/>
            <w:shd w:val="clear" w:color="auto" w:fill="auto"/>
          </w:tcPr>
          <w:p w:rsidR="00370C82" w:rsidRPr="006E46B2" w:rsidRDefault="00000E45" w:rsidP="00CC610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370C82" w:rsidRPr="0088059A" w:rsidRDefault="00370C82" w:rsidP="00CC610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00E45" w:rsidP="00CC610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Public Administration and Policy Development</w:t>
            </w:r>
          </w:p>
        </w:tc>
        <w:tc>
          <w:tcPr>
            <w:tcW w:w="2173"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CC610C">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370C82" w:rsidP="00CC610C">
            <w:pPr>
              <w:pStyle w:val="NormalWeb"/>
              <w:tabs>
                <w:tab w:val="left" w:pos="2160"/>
                <w:tab w:val="left" w:pos="6480"/>
                <w:tab w:val="left" w:pos="7560"/>
              </w:tabs>
              <w:spacing w:before="0" w:beforeAutospacing="0" w:after="0" w:afterAutospacing="0"/>
              <w:rPr>
                <w:b w:val="0"/>
                <w:sz w:val="20"/>
              </w:rPr>
            </w:pPr>
            <w:r>
              <w:rPr>
                <w:b w:val="0"/>
                <w:sz w:val="20"/>
              </w:rPr>
              <w:t>POLS M60A</w:t>
            </w:r>
          </w:p>
        </w:tc>
        <w:tc>
          <w:tcPr>
            <w:tcW w:w="719" w:type="dxa"/>
            <w:shd w:val="clear" w:color="auto" w:fill="auto"/>
          </w:tcPr>
          <w:p w:rsidR="00370C82" w:rsidRPr="006E46B2" w:rsidRDefault="00000E45" w:rsidP="00CC610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370C82" w:rsidRPr="0088059A" w:rsidRDefault="00370C82" w:rsidP="00CC610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00E45" w:rsidP="00CC610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Nuclear Issues</w:t>
            </w:r>
          </w:p>
        </w:tc>
        <w:tc>
          <w:tcPr>
            <w:tcW w:w="2173"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546CFF" w:rsidRDefault="00602816"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br/>
      </w:r>
    </w:p>
    <w:p w:rsidR="00546CFF" w:rsidRDefault="00546CFF">
      <w:pPr>
        <w:rPr>
          <w:rFonts w:ascii="Times New Roman" w:eastAsia="Times New Roman" w:hAnsi="Times New Roman" w:cs="Times New Roman"/>
          <w:b/>
          <w:sz w:val="20"/>
          <w:szCs w:val="20"/>
        </w:rPr>
      </w:pPr>
      <w:r>
        <w:rPr>
          <w:b/>
          <w:sz w:val="20"/>
          <w:szCs w:val="20"/>
        </w:rPr>
        <w:br w:type="page"/>
      </w: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lastRenderedPageBreak/>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17464">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370C82">
        <w:rPr>
          <w:sz w:val="20"/>
          <w:szCs w:val="20"/>
        </w:rPr>
        <w:t>October 2</w:t>
      </w:r>
      <w:r w:rsidR="00917464">
        <w:rPr>
          <w:sz w:val="20"/>
          <w:szCs w:val="20"/>
        </w:rPr>
        <w:t>, 2012</w:t>
      </w:r>
    </w:p>
    <w:p w:rsidR="000F30CD"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63" w:rsidRDefault="00692663" w:rsidP="00692663">
      <w:pPr>
        <w:spacing w:after="0" w:line="240" w:lineRule="auto"/>
      </w:pPr>
      <w:r>
        <w:separator/>
      </w:r>
    </w:p>
  </w:endnote>
  <w:endnote w:type="continuationSeparator" w:id="0">
    <w:p w:rsidR="00692663" w:rsidRDefault="00692663"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3" w:rsidRDefault="008F7A66"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692663" w:rsidRPr="00C2426A">
          <w:rPr>
            <w:rFonts w:ascii="Times New Roman" w:hAnsi="Times New Roman" w:cs="Times New Roman"/>
            <w:sz w:val="20"/>
            <w:szCs w:val="20"/>
          </w:rPr>
          <w:t xml:space="preserve">Page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PAGE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692663" w:rsidRPr="00C2426A">
          <w:rPr>
            <w:rFonts w:ascii="Times New Roman" w:hAnsi="Times New Roman" w:cs="Times New Roman"/>
            <w:b/>
            <w:bCs/>
            <w:sz w:val="20"/>
            <w:szCs w:val="20"/>
          </w:rPr>
          <w:fldChar w:fldCharType="end"/>
        </w:r>
        <w:r w:rsidR="00692663" w:rsidRPr="00C2426A">
          <w:rPr>
            <w:rFonts w:ascii="Times New Roman" w:hAnsi="Times New Roman" w:cs="Times New Roman"/>
            <w:sz w:val="20"/>
            <w:szCs w:val="20"/>
          </w:rPr>
          <w:t xml:space="preserve"> of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NUMPAGES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692663"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63" w:rsidRDefault="00692663" w:rsidP="00692663">
      <w:pPr>
        <w:spacing w:after="0" w:line="240" w:lineRule="auto"/>
      </w:pPr>
      <w:r>
        <w:separator/>
      </w:r>
    </w:p>
  </w:footnote>
  <w:footnote w:type="continuationSeparator" w:id="0">
    <w:p w:rsidR="00692663" w:rsidRDefault="00692663"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692663" w:rsidRPr="00DF26AF" w:rsidTr="006A6A58">
      <w:trPr>
        <w:jc w:val="center"/>
      </w:trPr>
      <w:tc>
        <w:tcPr>
          <w:tcW w:w="5508" w:type="dxa"/>
        </w:tcPr>
        <w:p w:rsidR="00692663" w:rsidRPr="00DF26AF" w:rsidRDefault="00692663" w:rsidP="003912DA">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456AEF63" wp14:editId="326E923E">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692663" w:rsidRPr="0069404D" w:rsidRDefault="00692663" w:rsidP="003912DA">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692663" w:rsidRPr="00DF26AF" w:rsidRDefault="00370C82" w:rsidP="003912DA">
          <w:pPr>
            <w:pStyle w:val="Header"/>
            <w:jc w:val="right"/>
            <w:rPr>
              <w:rFonts w:ascii="Times New Roman" w:hAnsi="Times New Roman" w:cs="Times New Roman"/>
              <w:b/>
            </w:rPr>
          </w:pPr>
          <w:r>
            <w:rPr>
              <w:rFonts w:ascii="Times New Roman" w:hAnsi="Times New Roman" w:cs="Times New Roman"/>
              <w:b/>
              <w:sz w:val="28"/>
            </w:rPr>
            <w:t>September 11</w:t>
          </w:r>
          <w:r w:rsidR="00066961">
            <w:rPr>
              <w:rFonts w:ascii="Times New Roman" w:hAnsi="Times New Roman" w:cs="Times New Roman"/>
              <w:b/>
              <w:sz w:val="28"/>
            </w:rPr>
            <w:t>, 2012</w:t>
          </w:r>
        </w:p>
      </w:tc>
    </w:tr>
  </w:tbl>
  <w:p w:rsidR="00692663" w:rsidRDefault="0069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66961"/>
    <w:rsid w:val="0006752C"/>
    <w:rsid w:val="000C3080"/>
    <w:rsid w:val="000F30CD"/>
    <w:rsid w:val="001160AC"/>
    <w:rsid w:val="00116252"/>
    <w:rsid w:val="00120FCD"/>
    <w:rsid w:val="0013744B"/>
    <w:rsid w:val="00173049"/>
    <w:rsid w:val="002026F1"/>
    <w:rsid w:val="002777B7"/>
    <w:rsid w:val="002B62D7"/>
    <w:rsid w:val="00320C32"/>
    <w:rsid w:val="00337577"/>
    <w:rsid w:val="0034579C"/>
    <w:rsid w:val="003601D4"/>
    <w:rsid w:val="003647F1"/>
    <w:rsid w:val="00370C82"/>
    <w:rsid w:val="003739A0"/>
    <w:rsid w:val="00384FEB"/>
    <w:rsid w:val="00427DA8"/>
    <w:rsid w:val="00431627"/>
    <w:rsid w:val="00470918"/>
    <w:rsid w:val="00542662"/>
    <w:rsid w:val="00546CFF"/>
    <w:rsid w:val="005F111A"/>
    <w:rsid w:val="00602816"/>
    <w:rsid w:val="00614E53"/>
    <w:rsid w:val="006231BD"/>
    <w:rsid w:val="0064629E"/>
    <w:rsid w:val="00652409"/>
    <w:rsid w:val="00692663"/>
    <w:rsid w:val="0069404D"/>
    <w:rsid w:val="006A6A58"/>
    <w:rsid w:val="006C5225"/>
    <w:rsid w:val="006E46B2"/>
    <w:rsid w:val="007C5EC0"/>
    <w:rsid w:val="007D3253"/>
    <w:rsid w:val="0086451D"/>
    <w:rsid w:val="0088059A"/>
    <w:rsid w:val="008931CB"/>
    <w:rsid w:val="008F7A66"/>
    <w:rsid w:val="00901F5F"/>
    <w:rsid w:val="00917464"/>
    <w:rsid w:val="00942E8F"/>
    <w:rsid w:val="00967645"/>
    <w:rsid w:val="00976D19"/>
    <w:rsid w:val="009A0E51"/>
    <w:rsid w:val="009B255D"/>
    <w:rsid w:val="00A0210F"/>
    <w:rsid w:val="00A472EC"/>
    <w:rsid w:val="00A87E17"/>
    <w:rsid w:val="00AA6F2F"/>
    <w:rsid w:val="00AB129D"/>
    <w:rsid w:val="00AE6E53"/>
    <w:rsid w:val="00B00E62"/>
    <w:rsid w:val="00B7248B"/>
    <w:rsid w:val="00C435E3"/>
    <w:rsid w:val="00CE4C7C"/>
    <w:rsid w:val="00D470F0"/>
    <w:rsid w:val="00DD4E0F"/>
    <w:rsid w:val="00E15FC2"/>
    <w:rsid w:val="00E51308"/>
    <w:rsid w:val="00E667AC"/>
    <w:rsid w:val="00EB2E62"/>
    <w:rsid w:val="00ED4EB8"/>
    <w:rsid w:val="00F5433B"/>
    <w:rsid w:val="00F5599D"/>
    <w:rsid w:val="00F57468"/>
    <w:rsid w:val="00FC267F"/>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DA75-ABED-4D4C-A95E-814F1820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9</cp:revision>
  <cp:lastPrinted>2012-09-07T18:10:00Z</cp:lastPrinted>
  <dcterms:created xsi:type="dcterms:W3CDTF">2012-09-06T16:59:00Z</dcterms:created>
  <dcterms:modified xsi:type="dcterms:W3CDTF">2012-09-07T18:10:00Z</dcterms:modified>
</cp:coreProperties>
</file>