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1D7D1" w14:textId="77777777" w:rsidR="00C146A1" w:rsidRPr="00CA45EB" w:rsidRDefault="00D02E95" w:rsidP="00C146A1">
      <w:pPr>
        <w:spacing w:after="0" w:line="240" w:lineRule="auto"/>
        <w:jc w:val="center"/>
        <w:rPr>
          <w:rFonts w:eastAsia="Times New Roman" w:cs="Times New Roman"/>
          <w:b/>
          <w:bCs/>
          <w:color w:val="0070C0"/>
          <w:sz w:val="36"/>
          <w:szCs w:val="36"/>
          <w:u w:val="single"/>
        </w:rPr>
      </w:pPr>
      <w:r>
        <w:rPr>
          <w:rFonts w:eastAsia="Times New Roman" w:cs="Times New Roman"/>
          <w:b/>
          <w:bCs/>
          <w:noProof/>
          <w:color w:val="0070C0"/>
          <w:sz w:val="36"/>
          <w:szCs w:val="36"/>
          <w:u w:val="single"/>
        </w:rPr>
        <mc:AlternateContent>
          <mc:Choice Requires="wps">
            <w:drawing>
              <wp:anchor distT="0" distB="0" distL="114300" distR="114300" simplePos="0" relativeHeight="251659264" behindDoc="0" locked="0" layoutInCell="1" allowOverlap="1" wp14:anchorId="42AB0495" wp14:editId="35DBA57E">
                <wp:simplePos x="0" y="0"/>
                <wp:positionH relativeFrom="column">
                  <wp:posOffset>-253365</wp:posOffset>
                </wp:positionH>
                <wp:positionV relativeFrom="paragraph">
                  <wp:posOffset>286385</wp:posOffset>
                </wp:positionV>
                <wp:extent cx="2781300" cy="6781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2781300" cy="678180"/>
                        </a:xfrm>
                        <a:prstGeom prst="rect">
                          <a:avLst/>
                        </a:prstGeom>
                        <a:solidFill>
                          <a:schemeClr val="lt1"/>
                        </a:solidFill>
                        <a:ln w="6350">
                          <a:solidFill>
                            <a:prstClr val="black"/>
                          </a:solidFill>
                        </a:ln>
                      </wps:spPr>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14:paraId="4D451D0E" w14:textId="77777777" w:rsidTr="006567E4">
                              <w:trPr>
                                <w:trHeight w:val="269"/>
                              </w:trPr>
                              <w:tc>
                                <w:tcPr>
                                  <w:tcW w:w="3937" w:type="dxa"/>
                                  <w:gridSpan w:val="2"/>
                                  <w:shd w:val="clear" w:color="auto" w:fill="B8CCE4" w:themeFill="accent1" w:themeFillTint="66"/>
                                </w:tcPr>
                                <w:p w14:paraId="070B082B" w14:textId="77777777"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14:paraId="00DBC06F" w14:textId="77777777" w:rsidTr="006567E4">
                              <w:trPr>
                                <w:trHeight w:val="269"/>
                              </w:trPr>
                              <w:tc>
                                <w:tcPr>
                                  <w:tcW w:w="722" w:type="dxa"/>
                                </w:tcPr>
                                <w:p w14:paraId="6F788E34" w14:textId="3EA26ECA" w:rsidR="00D02E95" w:rsidRDefault="00F66B0A" w:rsidP="00D02E95">
                                  <w:pPr>
                                    <w:spacing w:after="0"/>
                                    <w:jc w:val="center"/>
                                    <w:rPr>
                                      <w:sz w:val="20"/>
                                      <w:szCs w:val="20"/>
                                    </w:rPr>
                                  </w:pPr>
                                  <w:r>
                                    <w:rPr>
                                      <w:sz w:val="20"/>
                                      <w:szCs w:val="20"/>
                                    </w:rPr>
                                    <w:t>2020</w:t>
                                  </w:r>
                                </w:p>
                              </w:tc>
                              <w:tc>
                                <w:tcPr>
                                  <w:tcW w:w="3215" w:type="dxa"/>
                                  <w:vAlign w:val="center"/>
                                </w:tcPr>
                                <w:p w14:paraId="7EF46536" w14:textId="5A0BE969" w:rsidR="00D02E95" w:rsidRPr="00F66B0A" w:rsidRDefault="00F66B0A" w:rsidP="006567E4">
                                  <w:pPr>
                                    <w:spacing w:after="0"/>
                                    <w:rPr>
                                      <w:sz w:val="20"/>
                                      <w:szCs w:val="20"/>
                                    </w:rPr>
                                  </w:pPr>
                                  <w:r>
                                    <w:rPr>
                                      <w:sz w:val="20"/>
                                      <w:szCs w:val="20"/>
                                    </w:rPr>
                                    <w:t>8/26; 9/23; 10/28; 11/25</w:t>
                                  </w:r>
                                </w:p>
                              </w:tc>
                            </w:tr>
                            <w:tr w:rsidR="00D02E95" w:rsidRPr="00CA45EB" w14:paraId="69559662" w14:textId="77777777" w:rsidTr="006567E4">
                              <w:trPr>
                                <w:trHeight w:val="269"/>
                              </w:trPr>
                              <w:tc>
                                <w:tcPr>
                                  <w:tcW w:w="722" w:type="dxa"/>
                                </w:tcPr>
                                <w:p w14:paraId="09720086" w14:textId="0EED1F6A" w:rsidR="00D02E95" w:rsidRDefault="00F66B0A" w:rsidP="00D02E95">
                                  <w:pPr>
                                    <w:spacing w:after="0"/>
                                    <w:jc w:val="center"/>
                                    <w:rPr>
                                      <w:sz w:val="20"/>
                                      <w:szCs w:val="20"/>
                                    </w:rPr>
                                  </w:pPr>
                                  <w:r>
                                    <w:rPr>
                                      <w:sz w:val="20"/>
                                      <w:szCs w:val="20"/>
                                    </w:rPr>
                                    <w:t>2021</w:t>
                                  </w:r>
                                </w:p>
                              </w:tc>
                              <w:tc>
                                <w:tcPr>
                                  <w:tcW w:w="3215" w:type="dxa"/>
                                  <w:vAlign w:val="center"/>
                                </w:tcPr>
                                <w:p w14:paraId="758ACFDF" w14:textId="6745EC8C" w:rsidR="00D02E95" w:rsidRPr="00CA45EB" w:rsidRDefault="00F66B0A" w:rsidP="00DE6A52">
                                  <w:pPr>
                                    <w:spacing w:after="0"/>
                                    <w:rPr>
                                      <w:sz w:val="20"/>
                                      <w:szCs w:val="20"/>
                                    </w:rPr>
                                  </w:pPr>
                                  <w:r>
                                    <w:rPr>
                                      <w:sz w:val="20"/>
                                      <w:szCs w:val="20"/>
                                    </w:rPr>
                                    <w:t>1/27; 2/24; 3/24; 4/28; 5/26</w:t>
                                  </w:r>
                                </w:p>
                              </w:tc>
                            </w:tr>
                          </w:tbl>
                          <w:p w14:paraId="13771348" w14:textId="77777777" w:rsidR="00D02E95" w:rsidRDefault="00D02E95" w:rsidP="00AF03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B0495" id="_x0000_t202" coordsize="21600,21600" o:spt="202" path="m,l,21600r21600,l21600,xe">
                <v:stroke joinstyle="miter"/>
                <v:path gradientshapeok="t" o:connecttype="rect"/>
              </v:shapetype>
              <v:shape id="Text Box 1" o:spid="_x0000_s1026" type="#_x0000_t202" style="position:absolute;left:0;text-align:left;margin-left:-19.95pt;margin-top:22.55pt;width:219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" fillcolor="white [3201]" strokeweight=".5pt">
                <v:textbo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14:paraId="4D451D0E" w14:textId="77777777" w:rsidTr="006567E4">
                        <w:trPr>
                          <w:trHeight w:val="269"/>
                        </w:trPr>
                        <w:tc>
                          <w:tcPr>
                            <w:tcW w:w="3937" w:type="dxa"/>
                            <w:gridSpan w:val="2"/>
                            <w:shd w:val="clear" w:color="auto" w:fill="B8CCE4" w:themeFill="accent1" w:themeFillTint="66"/>
                          </w:tcPr>
                          <w:p w14:paraId="070B082B" w14:textId="77777777"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14:paraId="00DBC06F" w14:textId="77777777" w:rsidTr="006567E4">
                        <w:trPr>
                          <w:trHeight w:val="269"/>
                        </w:trPr>
                        <w:tc>
                          <w:tcPr>
                            <w:tcW w:w="722" w:type="dxa"/>
                          </w:tcPr>
                          <w:p w14:paraId="6F788E34" w14:textId="3EA26ECA" w:rsidR="00D02E95" w:rsidRDefault="00F66B0A" w:rsidP="00D02E95">
                            <w:pPr>
                              <w:spacing w:after="0"/>
                              <w:jc w:val="center"/>
                              <w:rPr>
                                <w:sz w:val="20"/>
                                <w:szCs w:val="20"/>
                              </w:rPr>
                            </w:pPr>
                            <w:r>
                              <w:rPr>
                                <w:sz w:val="20"/>
                                <w:szCs w:val="20"/>
                              </w:rPr>
                              <w:t>2020</w:t>
                            </w:r>
                          </w:p>
                        </w:tc>
                        <w:tc>
                          <w:tcPr>
                            <w:tcW w:w="3215" w:type="dxa"/>
                            <w:vAlign w:val="center"/>
                          </w:tcPr>
                          <w:p w14:paraId="7EF46536" w14:textId="5A0BE969" w:rsidR="00D02E95" w:rsidRPr="00F66B0A" w:rsidRDefault="00F66B0A" w:rsidP="006567E4">
                            <w:pPr>
                              <w:spacing w:after="0"/>
                              <w:rPr>
                                <w:sz w:val="20"/>
                                <w:szCs w:val="20"/>
                              </w:rPr>
                            </w:pPr>
                            <w:r>
                              <w:rPr>
                                <w:sz w:val="20"/>
                                <w:szCs w:val="20"/>
                              </w:rPr>
                              <w:t>8/26; 9/23; 10/28; 11/25</w:t>
                            </w:r>
                          </w:p>
                        </w:tc>
                      </w:tr>
                      <w:tr w:rsidR="00D02E95" w:rsidRPr="00CA45EB" w14:paraId="69559662" w14:textId="77777777" w:rsidTr="006567E4">
                        <w:trPr>
                          <w:trHeight w:val="269"/>
                        </w:trPr>
                        <w:tc>
                          <w:tcPr>
                            <w:tcW w:w="722" w:type="dxa"/>
                          </w:tcPr>
                          <w:p w14:paraId="09720086" w14:textId="0EED1F6A" w:rsidR="00D02E95" w:rsidRDefault="00F66B0A" w:rsidP="00D02E95">
                            <w:pPr>
                              <w:spacing w:after="0"/>
                              <w:jc w:val="center"/>
                              <w:rPr>
                                <w:sz w:val="20"/>
                                <w:szCs w:val="20"/>
                              </w:rPr>
                            </w:pPr>
                            <w:r>
                              <w:rPr>
                                <w:sz w:val="20"/>
                                <w:szCs w:val="20"/>
                              </w:rPr>
                              <w:t>2021</w:t>
                            </w:r>
                          </w:p>
                        </w:tc>
                        <w:tc>
                          <w:tcPr>
                            <w:tcW w:w="3215" w:type="dxa"/>
                            <w:vAlign w:val="center"/>
                          </w:tcPr>
                          <w:p w14:paraId="758ACFDF" w14:textId="6745EC8C" w:rsidR="00D02E95" w:rsidRPr="00CA45EB" w:rsidRDefault="00F66B0A" w:rsidP="00DE6A52">
                            <w:pPr>
                              <w:spacing w:after="0"/>
                              <w:rPr>
                                <w:sz w:val="20"/>
                                <w:szCs w:val="20"/>
                              </w:rPr>
                            </w:pPr>
                            <w:r>
                              <w:rPr>
                                <w:sz w:val="20"/>
                                <w:szCs w:val="20"/>
                              </w:rPr>
                              <w:t>1/27; 2/24; 3/24; 4/28; 5/26</w:t>
                            </w:r>
                          </w:p>
                        </w:tc>
                      </w:tr>
                    </w:tbl>
                    <w:p w14:paraId="13771348" w14:textId="77777777" w:rsidR="00D02E95" w:rsidRDefault="00D02E95" w:rsidP="00AF03B8"/>
                  </w:txbxContent>
                </v:textbox>
              </v:shape>
            </w:pict>
          </mc:Fallback>
        </mc:AlternateContent>
      </w:r>
      <w:r w:rsidR="00C146A1" w:rsidRPr="00CA45EB">
        <w:rPr>
          <w:rFonts w:eastAsia="Times New Roman" w:cs="Times New Roman"/>
          <w:b/>
          <w:bCs/>
          <w:color w:val="0070C0"/>
          <w:sz w:val="36"/>
          <w:szCs w:val="36"/>
          <w:u w:val="single"/>
        </w:rPr>
        <w:t>Student Equity</w:t>
      </w:r>
      <w:r w:rsidR="006567E4">
        <w:rPr>
          <w:rFonts w:eastAsia="Times New Roman" w:cs="Times New Roman"/>
          <w:b/>
          <w:bCs/>
          <w:color w:val="0070C0"/>
          <w:sz w:val="36"/>
          <w:szCs w:val="36"/>
          <w:u w:val="single"/>
        </w:rPr>
        <w:t xml:space="preserve"> &amp; Achievement</w:t>
      </w:r>
      <w:r w:rsidR="00C146A1" w:rsidRPr="00CA45EB">
        <w:rPr>
          <w:rFonts w:eastAsia="Times New Roman" w:cs="Times New Roman"/>
          <w:b/>
          <w:bCs/>
          <w:color w:val="0070C0"/>
          <w:sz w:val="36"/>
          <w:szCs w:val="36"/>
          <w:u w:val="single"/>
        </w:rPr>
        <w:t xml:space="preserve"> Committee</w:t>
      </w:r>
    </w:p>
    <w:p w14:paraId="43E12FC3" w14:textId="25E4880F" w:rsidR="00F66443" w:rsidRPr="00CA45EB" w:rsidRDefault="00F66B0A" w:rsidP="00F66443">
      <w:pPr>
        <w:spacing w:after="0" w:line="240" w:lineRule="auto"/>
        <w:jc w:val="center"/>
        <w:rPr>
          <w:rFonts w:eastAsia="Times New Roman" w:cs="Times New Roman"/>
          <w:b/>
          <w:szCs w:val="24"/>
        </w:rPr>
      </w:pPr>
      <w:r>
        <w:rPr>
          <w:rFonts w:eastAsia="Times New Roman" w:cs="Times New Roman"/>
          <w:b/>
          <w:szCs w:val="24"/>
        </w:rPr>
        <w:t>August 26</w:t>
      </w:r>
      <w:r w:rsidR="005662D7">
        <w:rPr>
          <w:rFonts w:eastAsia="Times New Roman" w:cs="Times New Roman"/>
          <w:b/>
          <w:szCs w:val="24"/>
        </w:rPr>
        <w:t>, 2020</w:t>
      </w:r>
    </w:p>
    <w:p w14:paraId="30F22694" w14:textId="6058830B" w:rsidR="00F66443" w:rsidRPr="00CA45EB" w:rsidRDefault="00F66B0A" w:rsidP="00F66443">
      <w:pPr>
        <w:spacing w:after="0" w:line="240" w:lineRule="auto"/>
        <w:jc w:val="center"/>
        <w:rPr>
          <w:rFonts w:eastAsia="Times New Roman" w:cs="Times New Roman"/>
          <w:b/>
          <w:szCs w:val="24"/>
        </w:rPr>
      </w:pPr>
      <w:r>
        <w:rPr>
          <w:rFonts w:eastAsia="Times New Roman" w:cs="Times New Roman"/>
          <w:b/>
          <w:szCs w:val="24"/>
        </w:rPr>
        <w:t>1:00-2:2</w:t>
      </w:r>
      <w:r w:rsidR="00F66443" w:rsidRPr="00CA45EB">
        <w:rPr>
          <w:rFonts w:eastAsia="Times New Roman" w:cs="Times New Roman"/>
          <w:b/>
          <w:szCs w:val="24"/>
        </w:rPr>
        <w:t xml:space="preserve">0 PM – </w:t>
      </w:r>
      <w:r w:rsidR="00F932ED">
        <w:rPr>
          <w:rFonts w:eastAsia="Times New Roman" w:cs="Times New Roman"/>
          <w:b/>
          <w:szCs w:val="24"/>
        </w:rPr>
        <w:t xml:space="preserve">ZOOM Meeting </w:t>
      </w:r>
    </w:p>
    <w:p w14:paraId="54BED454" w14:textId="0805ADBF" w:rsidR="003E63F0" w:rsidRPr="0049430C" w:rsidRDefault="00F932ED" w:rsidP="00F66443">
      <w:pPr>
        <w:spacing w:after="0" w:line="240" w:lineRule="auto"/>
        <w:jc w:val="center"/>
        <w:rPr>
          <w:rFonts w:eastAsia="Times New Roman" w:cs="Times New Roman"/>
          <w:sz w:val="28"/>
          <w:szCs w:val="28"/>
        </w:rPr>
      </w:pPr>
      <w:r>
        <w:rPr>
          <w:rFonts w:eastAsia="Times New Roman" w:cs="Times New Roman"/>
          <w:b/>
          <w:sz w:val="28"/>
          <w:szCs w:val="28"/>
        </w:rPr>
        <w:t>MINUTES</w:t>
      </w:r>
    </w:p>
    <w:p w14:paraId="37E48F2E" w14:textId="77777777" w:rsidR="00C11AD7" w:rsidRDefault="00C11AD7" w:rsidP="00F66443">
      <w:pPr>
        <w:spacing w:after="0" w:line="240" w:lineRule="auto"/>
        <w:jc w:val="center"/>
        <w:rPr>
          <w:rFonts w:eastAsia="Times New Roman" w:cs="Times New Roman"/>
          <w:b/>
          <w:sz w:val="28"/>
          <w:szCs w:val="28"/>
        </w:rPr>
      </w:pPr>
    </w:p>
    <w:p w14:paraId="5655AA6E" w14:textId="77777777" w:rsidR="003E63F0" w:rsidRPr="00884D2D" w:rsidRDefault="00884D2D" w:rsidP="00884D2D">
      <w:pPr>
        <w:spacing w:after="0" w:line="240" w:lineRule="auto"/>
        <w:rPr>
          <w:rFonts w:eastAsia="Times New Roman" w:cs="Times New Roman"/>
          <w:sz w:val="18"/>
          <w:szCs w:val="18"/>
        </w:rPr>
      </w:pPr>
      <w:r>
        <w:rPr>
          <w:rFonts w:eastAsia="Times New Roman" w:cs="Times New Roman"/>
          <w:b/>
          <w:sz w:val="18"/>
          <w:szCs w:val="18"/>
        </w:rPr>
        <w:t xml:space="preserve">Mission Statement:   </w:t>
      </w:r>
      <w:r w:rsidR="003E63F0" w:rsidRPr="00884D2D">
        <w:rPr>
          <w:rFonts w:eastAsia="Times New Roman" w:cs="Times New Roman"/>
          <w:sz w:val="18"/>
          <w:szCs w:val="18"/>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2F782C2F" w14:textId="77777777" w:rsidR="00C146A1" w:rsidRPr="00CA45EB" w:rsidRDefault="00C146A1" w:rsidP="00C146A1">
      <w:pPr>
        <w:spacing w:after="0" w:line="240" w:lineRule="auto"/>
        <w:jc w:val="center"/>
        <w:rPr>
          <w:rFonts w:eastAsia="Times New Roman" w:cs="Times New Roman"/>
          <w:b/>
          <w:color w:val="000000"/>
          <w:sz w:val="18"/>
          <w:szCs w:val="18"/>
        </w:rPr>
      </w:pPr>
    </w:p>
    <w:p w14:paraId="3043C1F8" w14:textId="77777777" w:rsidR="00C146A1" w:rsidRDefault="003E63F0" w:rsidP="00884D2D">
      <w:pPr>
        <w:spacing w:after="0" w:line="240" w:lineRule="auto"/>
        <w:rPr>
          <w:rFonts w:eastAsia="Times New Roman" w:cs="Times New Roman"/>
          <w:color w:val="000000"/>
          <w:sz w:val="18"/>
          <w:szCs w:val="18"/>
        </w:rPr>
      </w:pPr>
      <w:r>
        <w:rPr>
          <w:rFonts w:eastAsia="Times New Roman" w:cs="Times New Roman"/>
          <w:b/>
          <w:color w:val="000000"/>
          <w:sz w:val="18"/>
          <w:szCs w:val="18"/>
        </w:rPr>
        <w:t xml:space="preserve">Committee Charter:  </w:t>
      </w:r>
      <w:r w:rsidR="00C146A1" w:rsidRPr="00884D2D">
        <w:rPr>
          <w:rFonts w:eastAsia="Times New Roman" w:cs="Times New Roman"/>
          <w:color w:val="000000"/>
          <w:sz w:val="18"/>
          <w:szCs w:val="18"/>
        </w:rPr>
        <w:t>Responsible to make recommendations on college-wide planning related to Student Success Activities.</w:t>
      </w:r>
    </w:p>
    <w:p w14:paraId="32751818" w14:textId="77777777" w:rsidR="00884D2D" w:rsidRPr="00884D2D" w:rsidRDefault="00884D2D" w:rsidP="00884D2D">
      <w:pPr>
        <w:spacing w:after="0" w:line="240" w:lineRule="auto"/>
        <w:rPr>
          <w:rFonts w:eastAsia="Times New Roman" w:cs="Times New Roman"/>
          <w:color w:val="000000"/>
          <w:sz w:val="18"/>
          <w:szCs w:val="18"/>
        </w:rPr>
      </w:pPr>
    </w:p>
    <w:p w14:paraId="512A11C1" w14:textId="77777777" w:rsidR="00C146A1" w:rsidRPr="00CA45EB" w:rsidRDefault="00884D2D" w:rsidP="00884D2D">
      <w:pPr>
        <w:spacing w:after="120" w:line="240" w:lineRule="auto"/>
        <w:rPr>
          <w:rFonts w:eastAsia="Times New Roman" w:cs="Times New Roman"/>
          <w:b/>
          <w:color w:val="000000"/>
          <w:sz w:val="18"/>
          <w:szCs w:val="18"/>
        </w:rPr>
      </w:pPr>
      <w:r>
        <w:rPr>
          <w:rFonts w:eastAsia="Times New Roman" w:cs="Times New Roman"/>
          <w:b/>
          <w:color w:val="000000"/>
          <w:sz w:val="18"/>
          <w:szCs w:val="18"/>
        </w:rPr>
        <w:t>Tasks of the Committee a</w:t>
      </w:r>
      <w:r w:rsidR="00C146A1" w:rsidRPr="00CA45EB">
        <w:rPr>
          <w:rFonts w:eastAsia="Times New Roman" w:cs="Times New Roman"/>
          <w:b/>
          <w:color w:val="000000"/>
          <w:sz w:val="18"/>
          <w:szCs w:val="18"/>
        </w:rPr>
        <w:t>re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799"/>
        <w:gridCol w:w="4802"/>
      </w:tblGrid>
      <w:tr w:rsidR="009063F7" w:rsidRPr="00CA45EB" w14:paraId="26C33697" w14:textId="77777777" w:rsidTr="00AD5E5B">
        <w:trPr>
          <w:trHeight w:val="863"/>
        </w:trPr>
        <w:tc>
          <w:tcPr>
            <w:tcW w:w="4799" w:type="dxa"/>
          </w:tcPr>
          <w:p w14:paraId="55F80C6D" w14:textId="77777777" w:rsidR="009063F7" w:rsidRPr="00CA45EB" w:rsidRDefault="009063F7" w:rsidP="009063F7">
            <w:pPr>
              <w:pStyle w:val="ListParagraph"/>
              <w:numPr>
                <w:ilvl w:val="0"/>
                <w:numId w:val="3"/>
              </w:numPr>
              <w:ind w:left="270" w:hanging="180"/>
              <w:rPr>
                <w:rFonts w:asciiTheme="minorHAnsi" w:hAnsiTheme="minorHAnsi"/>
                <w:i/>
                <w:color w:val="3366FF"/>
                <w:sz w:val="16"/>
                <w:szCs w:val="16"/>
              </w:rPr>
            </w:pPr>
            <w:r w:rsidRPr="00CA45EB">
              <w:rPr>
                <w:rFonts w:asciiTheme="minorHAnsi" w:hAnsiTheme="minorHAnsi"/>
                <w:i/>
                <w:color w:val="000000"/>
                <w:sz w:val="16"/>
                <w:szCs w:val="16"/>
              </w:rPr>
              <w:t>Review and evaluate campus-wide student success &amp; equity data</w:t>
            </w:r>
          </w:p>
          <w:p w14:paraId="2801A058" w14:textId="77777777" w:rsidR="00BF70C7" w:rsidRPr="00BF70C7" w:rsidRDefault="00BF70C7" w:rsidP="00BF70C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Develop and monitor the College </w:t>
            </w:r>
            <w:r>
              <w:rPr>
                <w:rFonts w:asciiTheme="minorHAnsi" w:hAnsiTheme="minorHAnsi"/>
                <w:i/>
                <w:color w:val="000000"/>
                <w:sz w:val="16"/>
                <w:szCs w:val="16"/>
              </w:rPr>
              <w:t>Integrated</w:t>
            </w:r>
            <w:r w:rsidRPr="00CA45EB">
              <w:rPr>
                <w:rFonts w:asciiTheme="minorHAnsi" w:hAnsiTheme="minorHAnsi"/>
                <w:i/>
                <w:color w:val="000000"/>
                <w:sz w:val="16"/>
                <w:szCs w:val="16"/>
              </w:rPr>
              <w:t xml:space="preserve"> Plan</w:t>
            </w:r>
            <w:r>
              <w:rPr>
                <w:rFonts w:asciiTheme="minorHAnsi" w:hAnsiTheme="minorHAnsi"/>
                <w:i/>
                <w:color w:val="000000"/>
                <w:sz w:val="16"/>
                <w:szCs w:val="16"/>
              </w:rPr>
              <w:t>: Basic Skills Initiative, Student Equity &amp; Student Success Program in coordination with the Basic Skills Advisory Committee</w:t>
            </w:r>
          </w:p>
        </w:tc>
        <w:tc>
          <w:tcPr>
            <w:tcW w:w="4799" w:type="dxa"/>
          </w:tcPr>
          <w:p w14:paraId="61711547" w14:textId="77777777" w:rsidR="00BF70C7" w:rsidRPr="00BF70C7" w:rsidRDefault="00BF70C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Recommend, coordinate &amp; initiate strategies which enhance student success at Moorpark College </w:t>
            </w:r>
          </w:p>
          <w:p w14:paraId="4A4A1F4E" w14:textId="77777777" w:rsidR="009063F7" w:rsidRPr="00CA45EB" w:rsidRDefault="009063F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Recommend, coordinate &amp; support programs &amp; services that support diverse groups of students in order to promote student equity</w:t>
            </w:r>
          </w:p>
        </w:tc>
        <w:tc>
          <w:tcPr>
            <w:tcW w:w="4802" w:type="dxa"/>
          </w:tcPr>
          <w:p w14:paraId="189FDD5D" w14:textId="77777777" w:rsidR="005646D4" w:rsidRPr="005646D4" w:rsidRDefault="009063F7" w:rsidP="005646D4">
            <w:pPr>
              <w:pStyle w:val="ListParagraph"/>
              <w:numPr>
                <w:ilvl w:val="0"/>
                <w:numId w:val="3"/>
              </w:numPr>
              <w:ind w:left="246" w:hanging="180"/>
              <w:rPr>
                <w:rFonts w:asciiTheme="minorHAnsi" w:hAnsiTheme="minorHAnsi"/>
                <w:i/>
                <w:color w:val="3366FF"/>
                <w:sz w:val="16"/>
                <w:szCs w:val="16"/>
              </w:rPr>
            </w:pPr>
            <w:r w:rsidRPr="00CA45EB">
              <w:rPr>
                <w:rFonts w:asciiTheme="minorHAnsi" w:hAnsiTheme="minorHAnsi"/>
                <w:i/>
                <w:color w:val="000000"/>
                <w:sz w:val="16"/>
                <w:szCs w:val="16"/>
              </w:rPr>
              <w:t>Foster communication and collaboration among campus student services &amp; instructional programs in support of campus student success activities</w:t>
            </w:r>
          </w:p>
          <w:p w14:paraId="47FBED16" w14:textId="77777777" w:rsidR="00AF3CE9" w:rsidRPr="00CA45EB" w:rsidRDefault="00AF3CE9" w:rsidP="008B36F1">
            <w:pPr>
              <w:rPr>
                <w:i/>
                <w:color w:val="3366FF"/>
                <w:sz w:val="16"/>
                <w:szCs w:val="16"/>
              </w:rPr>
            </w:pPr>
          </w:p>
        </w:tc>
      </w:tr>
    </w:tbl>
    <w:p w14:paraId="2A121147" w14:textId="77777777" w:rsidR="00265329" w:rsidRDefault="00265329" w:rsidP="00777D3A">
      <w:pPr>
        <w:spacing w:after="0" w:line="240" w:lineRule="auto"/>
        <w:rPr>
          <w:rFonts w:eastAsia="Times New Roman" w:cs="Times New Roman"/>
          <w:b/>
          <w:szCs w:val="24"/>
        </w:rPr>
      </w:pPr>
    </w:p>
    <w:p w14:paraId="122DA324" w14:textId="77777777" w:rsidR="00265329" w:rsidRDefault="00265329" w:rsidP="00172B0F">
      <w:pPr>
        <w:jc w:val="center"/>
        <w:rPr>
          <w:b/>
          <w:sz w:val="20"/>
          <w:szCs w:val="20"/>
        </w:rPr>
        <w:sectPr w:rsidR="00265329" w:rsidSect="00C146A1">
          <w:footerReference w:type="default" r:id="rId8"/>
          <w:pgSz w:w="15840" w:h="12240" w:orient="landscape"/>
          <w:pgMar w:top="720" w:right="720" w:bottom="720" w:left="720" w:header="720" w:footer="720" w:gutter="0"/>
          <w:cols w:space="720"/>
          <w:docGrid w:linePitch="360"/>
        </w:sectPr>
      </w:pPr>
    </w:p>
    <w:p w14:paraId="7BD86774" w14:textId="77777777" w:rsidR="00265329" w:rsidRDefault="00265329" w:rsidP="00777D3A">
      <w:pPr>
        <w:spacing w:after="0" w:line="240" w:lineRule="auto"/>
        <w:rPr>
          <w:rFonts w:eastAsia="Times New Roman" w:cs="Times New Roman"/>
          <w:b/>
          <w:szCs w:val="24"/>
        </w:rPr>
        <w:sectPr w:rsidR="00265329" w:rsidSect="00265329">
          <w:type w:val="continuous"/>
          <w:pgSz w:w="15840" w:h="12240" w:orient="landscape"/>
          <w:pgMar w:top="720" w:right="720" w:bottom="720" w:left="720" w:header="720" w:footer="720" w:gutter="0"/>
          <w:cols w:num="2" w:space="720"/>
          <w:docGrid w:linePitch="360"/>
        </w:sectPr>
      </w:pPr>
    </w:p>
    <w:tbl>
      <w:tblPr>
        <w:tblStyle w:val="TableGrid"/>
        <w:tblW w:w="6835" w:type="dxa"/>
        <w:jc w:val="center"/>
        <w:tblLook w:val="04A0" w:firstRow="1" w:lastRow="0" w:firstColumn="1" w:lastColumn="0" w:noHBand="0" w:noVBand="1"/>
      </w:tblPr>
      <w:tblGrid>
        <w:gridCol w:w="3623"/>
        <w:gridCol w:w="2312"/>
        <w:gridCol w:w="900"/>
      </w:tblGrid>
      <w:tr w:rsidR="001C31BC" w:rsidRPr="00091D17" w14:paraId="7D622C39" w14:textId="77777777" w:rsidTr="005F38F2">
        <w:trPr>
          <w:jc w:val="center"/>
        </w:trPr>
        <w:tc>
          <w:tcPr>
            <w:tcW w:w="3623" w:type="dxa"/>
          </w:tcPr>
          <w:p w14:paraId="3805C301" w14:textId="77777777" w:rsidR="001C31BC" w:rsidRPr="00091D17" w:rsidRDefault="001C31BC" w:rsidP="00172B0F">
            <w:pPr>
              <w:jc w:val="center"/>
              <w:rPr>
                <w:sz w:val="20"/>
                <w:szCs w:val="20"/>
              </w:rPr>
            </w:pPr>
            <w:r w:rsidRPr="00091D17">
              <w:rPr>
                <w:b/>
                <w:sz w:val="20"/>
                <w:szCs w:val="20"/>
              </w:rPr>
              <w:t>POSITION</w:t>
            </w:r>
          </w:p>
        </w:tc>
        <w:tc>
          <w:tcPr>
            <w:tcW w:w="2312" w:type="dxa"/>
          </w:tcPr>
          <w:p w14:paraId="5016CC90" w14:textId="77777777" w:rsidR="001C31BC" w:rsidRPr="00091D17" w:rsidRDefault="001C31BC" w:rsidP="00172B0F">
            <w:pPr>
              <w:jc w:val="center"/>
              <w:rPr>
                <w:sz w:val="20"/>
                <w:szCs w:val="20"/>
              </w:rPr>
            </w:pPr>
            <w:r w:rsidRPr="00091D17">
              <w:rPr>
                <w:b/>
                <w:sz w:val="20"/>
                <w:szCs w:val="20"/>
              </w:rPr>
              <w:t>NAME</w:t>
            </w:r>
          </w:p>
        </w:tc>
        <w:tc>
          <w:tcPr>
            <w:tcW w:w="900" w:type="dxa"/>
          </w:tcPr>
          <w:p w14:paraId="15B289EE" w14:textId="77777777" w:rsidR="001C31BC" w:rsidRPr="00091D17" w:rsidRDefault="001C31BC" w:rsidP="00172B0F">
            <w:pPr>
              <w:rPr>
                <w:sz w:val="20"/>
                <w:szCs w:val="20"/>
              </w:rPr>
            </w:pPr>
          </w:p>
        </w:tc>
      </w:tr>
      <w:tr w:rsidR="001C31BC" w:rsidRPr="00091D17" w14:paraId="61F68A2C" w14:textId="77777777" w:rsidTr="005F38F2">
        <w:trPr>
          <w:jc w:val="center"/>
        </w:trPr>
        <w:tc>
          <w:tcPr>
            <w:tcW w:w="3623" w:type="dxa"/>
          </w:tcPr>
          <w:p w14:paraId="3A4792D3" w14:textId="77777777" w:rsidR="001C31BC" w:rsidRPr="00091D17" w:rsidRDefault="001C31BC" w:rsidP="00172B0F">
            <w:pPr>
              <w:rPr>
                <w:b/>
                <w:sz w:val="20"/>
                <w:szCs w:val="20"/>
              </w:rPr>
            </w:pPr>
            <w:r w:rsidRPr="00091D17">
              <w:rPr>
                <w:b/>
                <w:sz w:val="20"/>
                <w:szCs w:val="20"/>
              </w:rPr>
              <w:t>Co-Chair</w:t>
            </w:r>
          </w:p>
        </w:tc>
        <w:tc>
          <w:tcPr>
            <w:tcW w:w="2312" w:type="dxa"/>
          </w:tcPr>
          <w:p w14:paraId="66D875E7" w14:textId="77777777" w:rsidR="001C31BC" w:rsidRPr="00091D17" w:rsidRDefault="001C31BC" w:rsidP="00172B0F">
            <w:pPr>
              <w:rPr>
                <w:sz w:val="20"/>
                <w:szCs w:val="20"/>
              </w:rPr>
            </w:pPr>
            <w:r w:rsidRPr="00091D17">
              <w:rPr>
                <w:sz w:val="20"/>
                <w:szCs w:val="20"/>
              </w:rPr>
              <w:t>Amanuel Gebru</w:t>
            </w:r>
          </w:p>
        </w:tc>
        <w:tc>
          <w:tcPr>
            <w:tcW w:w="900" w:type="dxa"/>
            <w:vAlign w:val="center"/>
          </w:tcPr>
          <w:p w14:paraId="1930032D" w14:textId="7F94E249" w:rsidR="001C31BC" w:rsidRPr="00091D17" w:rsidRDefault="005F38F2" w:rsidP="00172B0F">
            <w:pPr>
              <w:rPr>
                <w:sz w:val="20"/>
                <w:szCs w:val="20"/>
              </w:rPr>
            </w:pPr>
            <w:r>
              <w:rPr>
                <w:sz w:val="20"/>
                <w:szCs w:val="20"/>
              </w:rPr>
              <w:t>X</w:t>
            </w:r>
          </w:p>
        </w:tc>
      </w:tr>
      <w:tr w:rsidR="001C31BC" w:rsidRPr="00091D17" w14:paraId="0ED60C9B" w14:textId="77777777" w:rsidTr="005F38F2">
        <w:trPr>
          <w:jc w:val="center"/>
        </w:trPr>
        <w:tc>
          <w:tcPr>
            <w:tcW w:w="3623" w:type="dxa"/>
          </w:tcPr>
          <w:p w14:paraId="4A1F95FF" w14:textId="77777777" w:rsidR="001C31BC" w:rsidRPr="00091D17" w:rsidRDefault="001C31BC" w:rsidP="00172B0F">
            <w:pPr>
              <w:rPr>
                <w:b/>
                <w:sz w:val="20"/>
                <w:szCs w:val="20"/>
              </w:rPr>
            </w:pPr>
            <w:r w:rsidRPr="00091D17">
              <w:rPr>
                <w:b/>
                <w:sz w:val="20"/>
                <w:szCs w:val="20"/>
              </w:rPr>
              <w:t>Co-Chair</w:t>
            </w:r>
          </w:p>
        </w:tc>
        <w:tc>
          <w:tcPr>
            <w:tcW w:w="2312" w:type="dxa"/>
          </w:tcPr>
          <w:p w14:paraId="38CA3393" w14:textId="77777777" w:rsidR="001C31BC" w:rsidRPr="00091D17" w:rsidRDefault="001C31BC" w:rsidP="00172B0F">
            <w:pPr>
              <w:rPr>
                <w:sz w:val="20"/>
                <w:szCs w:val="20"/>
              </w:rPr>
            </w:pPr>
            <w:r w:rsidRPr="00091D17">
              <w:rPr>
                <w:sz w:val="20"/>
                <w:szCs w:val="20"/>
              </w:rPr>
              <w:t>Trulie Thompson</w:t>
            </w:r>
          </w:p>
        </w:tc>
        <w:tc>
          <w:tcPr>
            <w:tcW w:w="900" w:type="dxa"/>
          </w:tcPr>
          <w:p w14:paraId="4029635F" w14:textId="0DB9F525" w:rsidR="001C31BC" w:rsidRPr="00091D17" w:rsidRDefault="005F38F2" w:rsidP="00172B0F">
            <w:pPr>
              <w:rPr>
                <w:sz w:val="20"/>
                <w:szCs w:val="20"/>
              </w:rPr>
            </w:pPr>
            <w:r>
              <w:rPr>
                <w:sz w:val="20"/>
                <w:szCs w:val="20"/>
              </w:rPr>
              <w:t>X</w:t>
            </w:r>
          </w:p>
        </w:tc>
      </w:tr>
      <w:tr w:rsidR="001C31BC" w:rsidRPr="00091D17" w14:paraId="626C01A2" w14:textId="77777777" w:rsidTr="005F38F2">
        <w:trPr>
          <w:jc w:val="center"/>
        </w:trPr>
        <w:tc>
          <w:tcPr>
            <w:tcW w:w="3623" w:type="dxa"/>
          </w:tcPr>
          <w:p w14:paraId="44AE48A9" w14:textId="77777777" w:rsidR="001C31BC" w:rsidRPr="00091D17" w:rsidRDefault="001C31BC" w:rsidP="00172B0F">
            <w:pPr>
              <w:rPr>
                <w:b/>
                <w:sz w:val="20"/>
                <w:szCs w:val="20"/>
              </w:rPr>
            </w:pPr>
            <w:r w:rsidRPr="00091D17">
              <w:rPr>
                <w:b/>
                <w:sz w:val="20"/>
                <w:szCs w:val="20"/>
              </w:rPr>
              <w:t>Dean</w:t>
            </w:r>
          </w:p>
        </w:tc>
        <w:tc>
          <w:tcPr>
            <w:tcW w:w="2312" w:type="dxa"/>
          </w:tcPr>
          <w:p w14:paraId="6D2657A1" w14:textId="77777777" w:rsidR="001C31BC" w:rsidRPr="00091D17" w:rsidRDefault="001C31BC" w:rsidP="00172B0F">
            <w:pPr>
              <w:rPr>
                <w:sz w:val="20"/>
                <w:szCs w:val="20"/>
              </w:rPr>
            </w:pPr>
            <w:r w:rsidRPr="00091D17">
              <w:rPr>
                <w:sz w:val="20"/>
                <w:szCs w:val="20"/>
              </w:rPr>
              <w:t>Khushnur Dadabhoy</w:t>
            </w:r>
          </w:p>
        </w:tc>
        <w:tc>
          <w:tcPr>
            <w:tcW w:w="900" w:type="dxa"/>
          </w:tcPr>
          <w:p w14:paraId="72FCAC54" w14:textId="31FE5233" w:rsidR="001C31BC" w:rsidRPr="00091D17" w:rsidRDefault="005F38F2" w:rsidP="00172B0F">
            <w:pPr>
              <w:rPr>
                <w:sz w:val="20"/>
                <w:szCs w:val="20"/>
              </w:rPr>
            </w:pPr>
            <w:r>
              <w:rPr>
                <w:sz w:val="20"/>
                <w:szCs w:val="20"/>
              </w:rPr>
              <w:t>X</w:t>
            </w:r>
          </w:p>
        </w:tc>
      </w:tr>
      <w:tr w:rsidR="001C31BC" w:rsidRPr="00091D17" w14:paraId="05241EFE" w14:textId="77777777" w:rsidTr="005F38F2">
        <w:trPr>
          <w:jc w:val="center"/>
        </w:trPr>
        <w:tc>
          <w:tcPr>
            <w:tcW w:w="3623" w:type="dxa"/>
          </w:tcPr>
          <w:p w14:paraId="64878C13" w14:textId="77777777" w:rsidR="001C31BC" w:rsidRPr="00091D17" w:rsidRDefault="001C31BC" w:rsidP="00172B0F">
            <w:pPr>
              <w:rPr>
                <w:b/>
                <w:sz w:val="20"/>
                <w:szCs w:val="20"/>
              </w:rPr>
            </w:pPr>
            <w:r w:rsidRPr="00091D17">
              <w:rPr>
                <w:b/>
                <w:sz w:val="20"/>
                <w:szCs w:val="20"/>
              </w:rPr>
              <w:t>Dean</w:t>
            </w:r>
          </w:p>
        </w:tc>
        <w:tc>
          <w:tcPr>
            <w:tcW w:w="2312" w:type="dxa"/>
          </w:tcPr>
          <w:p w14:paraId="3F15A824" w14:textId="77777777" w:rsidR="001C31BC" w:rsidRPr="00091D17" w:rsidRDefault="001C31BC" w:rsidP="00172B0F">
            <w:pPr>
              <w:rPr>
                <w:sz w:val="20"/>
                <w:szCs w:val="20"/>
              </w:rPr>
            </w:pPr>
            <w:r w:rsidRPr="00091D17">
              <w:rPr>
                <w:sz w:val="20"/>
                <w:szCs w:val="20"/>
              </w:rPr>
              <w:t>Matt Calfin</w:t>
            </w:r>
          </w:p>
        </w:tc>
        <w:tc>
          <w:tcPr>
            <w:tcW w:w="900" w:type="dxa"/>
          </w:tcPr>
          <w:p w14:paraId="3CE054DB" w14:textId="77777777" w:rsidR="001C31BC" w:rsidRPr="00091D17" w:rsidRDefault="001C31BC" w:rsidP="00172B0F">
            <w:pPr>
              <w:rPr>
                <w:sz w:val="20"/>
                <w:szCs w:val="20"/>
              </w:rPr>
            </w:pPr>
          </w:p>
        </w:tc>
      </w:tr>
      <w:tr w:rsidR="001C31BC" w:rsidRPr="00091D17" w14:paraId="6618CD29" w14:textId="77777777" w:rsidTr="005F38F2">
        <w:trPr>
          <w:jc w:val="center"/>
        </w:trPr>
        <w:tc>
          <w:tcPr>
            <w:tcW w:w="3623" w:type="dxa"/>
          </w:tcPr>
          <w:p w14:paraId="55C5AA0C" w14:textId="77777777" w:rsidR="001C31BC" w:rsidRPr="00091D17" w:rsidRDefault="001C31BC" w:rsidP="00172B0F">
            <w:pPr>
              <w:rPr>
                <w:b/>
                <w:sz w:val="20"/>
                <w:szCs w:val="20"/>
              </w:rPr>
            </w:pPr>
            <w:r w:rsidRPr="00091D17">
              <w:rPr>
                <w:b/>
                <w:sz w:val="20"/>
                <w:szCs w:val="20"/>
              </w:rPr>
              <w:t>Dean</w:t>
            </w:r>
          </w:p>
        </w:tc>
        <w:tc>
          <w:tcPr>
            <w:tcW w:w="2312" w:type="dxa"/>
          </w:tcPr>
          <w:p w14:paraId="1B197BE8" w14:textId="1F5B6C34" w:rsidR="001C31BC" w:rsidRPr="00091D17" w:rsidRDefault="00AE5904" w:rsidP="00172B0F">
            <w:pPr>
              <w:rPr>
                <w:sz w:val="20"/>
                <w:szCs w:val="20"/>
              </w:rPr>
            </w:pPr>
            <w:r>
              <w:rPr>
                <w:sz w:val="20"/>
                <w:szCs w:val="20"/>
              </w:rPr>
              <w:t>Monica Garcia</w:t>
            </w:r>
          </w:p>
        </w:tc>
        <w:tc>
          <w:tcPr>
            <w:tcW w:w="900" w:type="dxa"/>
          </w:tcPr>
          <w:p w14:paraId="3BB33C30" w14:textId="04A44C7E" w:rsidR="001C31BC" w:rsidRPr="00091D17" w:rsidRDefault="005F38F2" w:rsidP="00172B0F">
            <w:pPr>
              <w:rPr>
                <w:sz w:val="20"/>
                <w:szCs w:val="20"/>
              </w:rPr>
            </w:pPr>
            <w:r>
              <w:rPr>
                <w:sz w:val="20"/>
                <w:szCs w:val="20"/>
              </w:rPr>
              <w:t>X</w:t>
            </w:r>
          </w:p>
        </w:tc>
      </w:tr>
      <w:tr w:rsidR="001C31BC" w:rsidRPr="00091D17" w14:paraId="2EC80DDA" w14:textId="77777777" w:rsidTr="005F38F2">
        <w:trPr>
          <w:jc w:val="center"/>
        </w:trPr>
        <w:tc>
          <w:tcPr>
            <w:tcW w:w="3623" w:type="dxa"/>
          </w:tcPr>
          <w:p w14:paraId="608381EC"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01C2762" w14:textId="77777777" w:rsidR="001C31BC" w:rsidRPr="00091D17" w:rsidRDefault="001C31BC" w:rsidP="00172B0F">
            <w:pPr>
              <w:rPr>
                <w:sz w:val="20"/>
                <w:szCs w:val="20"/>
              </w:rPr>
            </w:pPr>
            <w:r w:rsidRPr="00091D17">
              <w:rPr>
                <w:sz w:val="20"/>
                <w:szCs w:val="20"/>
              </w:rPr>
              <w:t>Dave Anter</w:t>
            </w:r>
          </w:p>
        </w:tc>
        <w:tc>
          <w:tcPr>
            <w:tcW w:w="900" w:type="dxa"/>
          </w:tcPr>
          <w:p w14:paraId="431F9C9D" w14:textId="4B2025C2" w:rsidR="001C31BC" w:rsidRPr="00091D17" w:rsidRDefault="005F38F2" w:rsidP="00172B0F">
            <w:pPr>
              <w:rPr>
                <w:sz w:val="20"/>
                <w:szCs w:val="20"/>
              </w:rPr>
            </w:pPr>
            <w:r>
              <w:rPr>
                <w:sz w:val="20"/>
                <w:szCs w:val="20"/>
              </w:rPr>
              <w:t>X</w:t>
            </w:r>
          </w:p>
        </w:tc>
      </w:tr>
      <w:tr w:rsidR="001C31BC" w:rsidRPr="00091D17" w14:paraId="30FFE15F" w14:textId="77777777" w:rsidTr="005F38F2">
        <w:trPr>
          <w:jc w:val="center"/>
        </w:trPr>
        <w:tc>
          <w:tcPr>
            <w:tcW w:w="3623" w:type="dxa"/>
          </w:tcPr>
          <w:p w14:paraId="4BC81D5D"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571B6954" w14:textId="341539BA" w:rsidR="001C31BC" w:rsidRPr="00556B31" w:rsidRDefault="00DD4A5E" w:rsidP="00172B0F">
            <w:pPr>
              <w:rPr>
                <w:sz w:val="20"/>
                <w:szCs w:val="20"/>
              </w:rPr>
            </w:pPr>
            <w:r>
              <w:rPr>
                <w:sz w:val="20"/>
                <w:szCs w:val="20"/>
              </w:rPr>
              <w:t>?</w:t>
            </w:r>
          </w:p>
        </w:tc>
        <w:tc>
          <w:tcPr>
            <w:tcW w:w="900" w:type="dxa"/>
          </w:tcPr>
          <w:p w14:paraId="51A48E9C" w14:textId="6D20A45B" w:rsidR="001C31BC" w:rsidRPr="00091D17" w:rsidRDefault="001C31BC" w:rsidP="00172B0F">
            <w:pPr>
              <w:rPr>
                <w:sz w:val="20"/>
                <w:szCs w:val="20"/>
              </w:rPr>
            </w:pPr>
          </w:p>
        </w:tc>
      </w:tr>
      <w:tr w:rsidR="001C31BC" w:rsidRPr="00091D17" w14:paraId="7B4F88AB" w14:textId="77777777" w:rsidTr="005F38F2">
        <w:trPr>
          <w:jc w:val="center"/>
        </w:trPr>
        <w:tc>
          <w:tcPr>
            <w:tcW w:w="3623" w:type="dxa"/>
          </w:tcPr>
          <w:p w14:paraId="6375C629"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8400C21" w14:textId="77777777" w:rsidR="001C31BC" w:rsidRPr="00091D17" w:rsidRDefault="001C31BC" w:rsidP="00172B0F">
            <w:pPr>
              <w:rPr>
                <w:sz w:val="20"/>
                <w:szCs w:val="20"/>
              </w:rPr>
            </w:pPr>
            <w:r w:rsidRPr="00091D17">
              <w:rPr>
                <w:sz w:val="20"/>
                <w:szCs w:val="20"/>
              </w:rPr>
              <w:t>Johnny Conley</w:t>
            </w:r>
          </w:p>
        </w:tc>
        <w:tc>
          <w:tcPr>
            <w:tcW w:w="900" w:type="dxa"/>
          </w:tcPr>
          <w:p w14:paraId="0C1E23C9" w14:textId="055CB8EE" w:rsidR="001C31BC" w:rsidRPr="00091D17" w:rsidRDefault="005F38F2" w:rsidP="00172B0F">
            <w:pPr>
              <w:rPr>
                <w:sz w:val="20"/>
                <w:szCs w:val="20"/>
              </w:rPr>
            </w:pPr>
            <w:r>
              <w:rPr>
                <w:sz w:val="20"/>
                <w:szCs w:val="20"/>
              </w:rPr>
              <w:t>X</w:t>
            </w:r>
          </w:p>
        </w:tc>
      </w:tr>
      <w:tr w:rsidR="001C31BC" w:rsidRPr="00091D17" w14:paraId="4952D136" w14:textId="77777777" w:rsidTr="005F38F2">
        <w:trPr>
          <w:jc w:val="center"/>
        </w:trPr>
        <w:tc>
          <w:tcPr>
            <w:tcW w:w="3623" w:type="dxa"/>
          </w:tcPr>
          <w:p w14:paraId="353B003B"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384B7DE" w14:textId="77777777" w:rsidR="001C31BC" w:rsidRPr="00091D17" w:rsidRDefault="001C31BC" w:rsidP="00172B0F">
            <w:pPr>
              <w:rPr>
                <w:sz w:val="20"/>
                <w:szCs w:val="20"/>
              </w:rPr>
            </w:pPr>
            <w:r w:rsidRPr="00091D17">
              <w:rPr>
                <w:sz w:val="20"/>
                <w:szCs w:val="20"/>
              </w:rPr>
              <w:t>Claudia Sitlington</w:t>
            </w:r>
          </w:p>
        </w:tc>
        <w:tc>
          <w:tcPr>
            <w:tcW w:w="900" w:type="dxa"/>
          </w:tcPr>
          <w:p w14:paraId="058E90BA" w14:textId="0CF5C200" w:rsidR="001C31BC" w:rsidRPr="00091D17" w:rsidRDefault="005F38F2" w:rsidP="00172B0F">
            <w:pPr>
              <w:rPr>
                <w:sz w:val="20"/>
                <w:szCs w:val="20"/>
              </w:rPr>
            </w:pPr>
            <w:r>
              <w:rPr>
                <w:sz w:val="20"/>
                <w:szCs w:val="20"/>
              </w:rPr>
              <w:t>X</w:t>
            </w:r>
          </w:p>
        </w:tc>
      </w:tr>
      <w:tr w:rsidR="001C31BC" w:rsidRPr="00091D17" w14:paraId="345145AD" w14:textId="77777777" w:rsidTr="005F38F2">
        <w:trPr>
          <w:jc w:val="center"/>
        </w:trPr>
        <w:tc>
          <w:tcPr>
            <w:tcW w:w="3623" w:type="dxa"/>
          </w:tcPr>
          <w:p w14:paraId="0930F3D0" w14:textId="77777777" w:rsidR="001C31BC" w:rsidRPr="00091D17" w:rsidRDefault="001C31BC" w:rsidP="00172B0F">
            <w:pPr>
              <w:rPr>
                <w:b/>
                <w:sz w:val="20"/>
                <w:szCs w:val="20"/>
              </w:rPr>
            </w:pPr>
            <w:r w:rsidRPr="00091D17">
              <w:rPr>
                <w:b/>
                <w:sz w:val="20"/>
                <w:szCs w:val="20"/>
              </w:rPr>
              <w:t>Academic Senate President</w:t>
            </w:r>
          </w:p>
        </w:tc>
        <w:tc>
          <w:tcPr>
            <w:tcW w:w="2312" w:type="dxa"/>
          </w:tcPr>
          <w:p w14:paraId="36063B52" w14:textId="20E66806" w:rsidR="001C31BC" w:rsidRPr="00091D17" w:rsidRDefault="00232E12" w:rsidP="00172B0F">
            <w:pPr>
              <w:rPr>
                <w:sz w:val="20"/>
                <w:szCs w:val="20"/>
              </w:rPr>
            </w:pPr>
            <w:r>
              <w:rPr>
                <w:sz w:val="20"/>
                <w:szCs w:val="20"/>
              </w:rPr>
              <w:t>Erik Reese</w:t>
            </w:r>
          </w:p>
        </w:tc>
        <w:tc>
          <w:tcPr>
            <w:tcW w:w="900" w:type="dxa"/>
          </w:tcPr>
          <w:p w14:paraId="281E7A94" w14:textId="2B556050" w:rsidR="001C31BC" w:rsidRPr="00091D17" w:rsidRDefault="005F38F2" w:rsidP="00172B0F">
            <w:pPr>
              <w:rPr>
                <w:sz w:val="20"/>
                <w:szCs w:val="20"/>
              </w:rPr>
            </w:pPr>
            <w:r>
              <w:rPr>
                <w:sz w:val="20"/>
                <w:szCs w:val="20"/>
              </w:rPr>
              <w:t>X</w:t>
            </w:r>
          </w:p>
        </w:tc>
      </w:tr>
      <w:tr w:rsidR="001C31BC" w:rsidRPr="00091D17" w14:paraId="378C0B17" w14:textId="77777777" w:rsidTr="005F38F2">
        <w:trPr>
          <w:jc w:val="center"/>
        </w:trPr>
        <w:tc>
          <w:tcPr>
            <w:tcW w:w="3623" w:type="dxa"/>
          </w:tcPr>
          <w:p w14:paraId="2CEAC362" w14:textId="77777777" w:rsidR="001C31BC" w:rsidRPr="00091D17" w:rsidRDefault="001C31BC" w:rsidP="00172B0F">
            <w:pPr>
              <w:rPr>
                <w:b/>
                <w:sz w:val="20"/>
                <w:szCs w:val="20"/>
              </w:rPr>
            </w:pPr>
            <w:r w:rsidRPr="00091D17">
              <w:rPr>
                <w:b/>
                <w:sz w:val="20"/>
                <w:szCs w:val="20"/>
              </w:rPr>
              <w:t>Student Representative</w:t>
            </w:r>
          </w:p>
        </w:tc>
        <w:tc>
          <w:tcPr>
            <w:tcW w:w="2312" w:type="dxa"/>
          </w:tcPr>
          <w:p w14:paraId="45564FA8" w14:textId="1B105ED6" w:rsidR="001C31BC" w:rsidRPr="00091D17" w:rsidRDefault="00272828" w:rsidP="00172B0F">
            <w:pPr>
              <w:rPr>
                <w:sz w:val="20"/>
                <w:szCs w:val="20"/>
              </w:rPr>
            </w:pPr>
            <w:r>
              <w:rPr>
                <w:sz w:val="20"/>
                <w:szCs w:val="20"/>
              </w:rPr>
              <w:t>?</w:t>
            </w:r>
          </w:p>
        </w:tc>
        <w:tc>
          <w:tcPr>
            <w:tcW w:w="900" w:type="dxa"/>
          </w:tcPr>
          <w:p w14:paraId="1B3ABDB2" w14:textId="57725F83" w:rsidR="001C31BC" w:rsidRPr="00091D17" w:rsidRDefault="001C31BC" w:rsidP="00172B0F">
            <w:pPr>
              <w:rPr>
                <w:sz w:val="20"/>
                <w:szCs w:val="20"/>
              </w:rPr>
            </w:pPr>
          </w:p>
        </w:tc>
      </w:tr>
      <w:tr w:rsidR="001C31BC" w:rsidRPr="00091D17" w14:paraId="142B20AF" w14:textId="77777777" w:rsidTr="005F38F2">
        <w:trPr>
          <w:jc w:val="center"/>
        </w:trPr>
        <w:tc>
          <w:tcPr>
            <w:tcW w:w="3623" w:type="dxa"/>
          </w:tcPr>
          <w:p w14:paraId="12923864" w14:textId="4E200EE0" w:rsidR="001C31BC" w:rsidRPr="00D11D79" w:rsidRDefault="008C0656" w:rsidP="00172B0F">
            <w:pPr>
              <w:rPr>
                <w:b/>
                <w:bCs/>
                <w:sz w:val="20"/>
                <w:szCs w:val="20"/>
              </w:rPr>
            </w:pPr>
            <w:r w:rsidRPr="00D11D79">
              <w:rPr>
                <w:b/>
                <w:bCs/>
                <w:sz w:val="20"/>
                <w:szCs w:val="20"/>
              </w:rPr>
              <w:t>Classified Professional Representative</w:t>
            </w:r>
          </w:p>
        </w:tc>
        <w:tc>
          <w:tcPr>
            <w:tcW w:w="2312" w:type="dxa"/>
          </w:tcPr>
          <w:p w14:paraId="0E8A0F4D" w14:textId="6E468A27" w:rsidR="001C31BC" w:rsidRPr="00091D17" w:rsidRDefault="00DD4A5E" w:rsidP="00172B0F">
            <w:pPr>
              <w:rPr>
                <w:sz w:val="20"/>
                <w:szCs w:val="20"/>
              </w:rPr>
            </w:pPr>
            <w:r>
              <w:rPr>
                <w:sz w:val="20"/>
                <w:szCs w:val="20"/>
              </w:rPr>
              <w:t>Kristen Robinson</w:t>
            </w:r>
          </w:p>
        </w:tc>
        <w:tc>
          <w:tcPr>
            <w:tcW w:w="900" w:type="dxa"/>
          </w:tcPr>
          <w:p w14:paraId="6179AE93" w14:textId="2E1728B5" w:rsidR="001C31BC" w:rsidRPr="00091D17" w:rsidRDefault="005F38F2" w:rsidP="00172B0F">
            <w:pPr>
              <w:rPr>
                <w:sz w:val="20"/>
                <w:szCs w:val="20"/>
              </w:rPr>
            </w:pPr>
            <w:r>
              <w:rPr>
                <w:sz w:val="20"/>
                <w:szCs w:val="20"/>
              </w:rPr>
              <w:t>X</w:t>
            </w:r>
          </w:p>
        </w:tc>
      </w:tr>
      <w:tr w:rsidR="008C0656" w:rsidRPr="00091D17" w14:paraId="403BFA4C" w14:textId="77777777" w:rsidTr="005F38F2">
        <w:trPr>
          <w:jc w:val="center"/>
        </w:trPr>
        <w:tc>
          <w:tcPr>
            <w:tcW w:w="3623" w:type="dxa"/>
          </w:tcPr>
          <w:p w14:paraId="1C16C027" w14:textId="622EB1C4" w:rsidR="008C0656" w:rsidRPr="00D11D79" w:rsidRDefault="008C0656" w:rsidP="008C0656">
            <w:pPr>
              <w:rPr>
                <w:rFonts w:eastAsia="Times New Roman" w:cs="Times New Roman"/>
                <w:b/>
                <w:bCs/>
                <w:sz w:val="20"/>
                <w:szCs w:val="20"/>
              </w:rPr>
            </w:pPr>
            <w:r w:rsidRPr="00D11D79">
              <w:rPr>
                <w:b/>
                <w:bCs/>
                <w:sz w:val="20"/>
                <w:szCs w:val="20"/>
              </w:rPr>
              <w:t>Classified Professional Representative</w:t>
            </w:r>
          </w:p>
        </w:tc>
        <w:tc>
          <w:tcPr>
            <w:tcW w:w="2312" w:type="dxa"/>
          </w:tcPr>
          <w:p w14:paraId="2FD64640" w14:textId="1A484C75" w:rsidR="008C0656" w:rsidRPr="00091D17" w:rsidRDefault="00040B74" w:rsidP="008C0656">
            <w:pPr>
              <w:rPr>
                <w:sz w:val="20"/>
                <w:szCs w:val="20"/>
              </w:rPr>
            </w:pPr>
            <w:r w:rsidRPr="00040B74">
              <w:rPr>
                <w:sz w:val="20"/>
                <w:szCs w:val="20"/>
              </w:rPr>
              <w:t>Shyan Diaz-Brown</w:t>
            </w:r>
          </w:p>
        </w:tc>
        <w:tc>
          <w:tcPr>
            <w:tcW w:w="900" w:type="dxa"/>
          </w:tcPr>
          <w:p w14:paraId="4A51D3ED" w14:textId="77777777" w:rsidR="008C0656" w:rsidRPr="00091D17" w:rsidRDefault="008C0656" w:rsidP="008C0656">
            <w:pPr>
              <w:rPr>
                <w:sz w:val="20"/>
                <w:szCs w:val="20"/>
              </w:rPr>
            </w:pPr>
          </w:p>
        </w:tc>
      </w:tr>
      <w:tr w:rsidR="008C0656" w:rsidRPr="00091D17" w14:paraId="57F723E7" w14:textId="77777777" w:rsidTr="005F38F2">
        <w:trPr>
          <w:jc w:val="center"/>
        </w:trPr>
        <w:tc>
          <w:tcPr>
            <w:tcW w:w="3623" w:type="dxa"/>
          </w:tcPr>
          <w:p w14:paraId="2019703D" w14:textId="59D9B804" w:rsidR="008C0656" w:rsidRPr="00091D17" w:rsidRDefault="008C0656" w:rsidP="008C0656">
            <w:pPr>
              <w:rPr>
                <w:rFonts w:eastAsia="Times New Roman" w:cs="Times New Roman"/>
                <w:b/>
                <w:sz w:val="20"/>
                <w:szCs w:val="20"/>
              </w:rPr>
            </w:pPr>
            <w:r>
              <w:rPr>
                <w:rFonts w:eastAsia="Times New Roman" w:cs="Times New Roman"/>
                <w:b/>
                <w:sz w:val="20"/>
                <w:szCs w:val="20"/>
              </w:rPr>
              <w:t>Basic Needs Workgroup Representative</w:t>
            </w:r>
          </w:p>
        </w:tc>
        <w:tc>
          <w:tcPr>
            <w:tcW w:w="2312" w:type="dxa"/>
          </w:tcPr>
          <w:p w14:paraId="0AF3AA8E" w14:textId="0D02E8E6" w:rsidR="008C0656" w:rsidRPr="00091D17" w:rsidRDefault="008C0656" w:rsidP="008C0656">
            <w:pPr>
              <w:rPr>
                <w:sz w:val="20"/>
                <w:szCs w:val="20"/>
              </w:rPr>
            </w:pPr>
            <w:r>
              <w:rPr>
                <w:sz w:val="20"/>
                <w:szCs w:val="20"/>
              </w:rPr>
              <w:t>?</w:t>
            </w:r>
          </w:p>
        </w:tc>
        <w:tc>
          <w:tcPr>
            <w:tcW w:w="900" w:type="dxa"/>
          </w:tcPr>
          <w:p w14:paraId="40E2CD9F" w14:textId="77777777" w:rsidR="008C0656" w:rsidRPr="00091D17" w:rsidRDefault="008C0656" w:rsidP="008C0656">
            <w:pPr>
              <w:rPr>
                <w:sz w:val="20"/>
                <w:szCs w:val="20"/>
              </w:rPr>
            </w:pPr>
          </w:p>
        </w:tc>
      </w:tr>
      <w:tr w:rsidR="008C0656" w:rsidRPr="00091D17" w14:paraId="3EEBA3CF" w14:textId="77777777" w:rsidTr="005F38F2">
        <w:trPr>
          <w:jc w:val="center"/>
        </w:trPr>
        <w:tc>
          <w:tcPr>
            <w:tcW w:w="3623" w:type="dxa"/>
          </w:tcPr>
          <w:p w14:paraId="03447F25" w14:textId="203F1741" w:rsidR="008C0656" w:rsidRPr="00091D17" w:rsidRDefault="008C0656" w:rsidP="008C0656">
            <w:pPr>
              <w:rPr>
                <w:rFonts w:eastAsia="Times New Roman" w:cs="Times New Roman"/>
                <w:b/>
                <w:sz w:val="20"/>
                <w:szCs w:val="20"/>
              </w:rPr>
            </w:pPr>
            <w:r>
              <w:rPr>
                <w:rFonts w:eastAsia="Times New Roman" w:cs="Times New Roman"/>
                <w:b/>
                <w:sz w:val="20"/>
                <w:szCs w:val="20"/>
              </w:rPr>
              <w:t>Guided Pathways Representative</w:t>
            </w:r>
          </w:p>
        </w:tc>
        <w:tc>
          <w:tcPr>
            <w:tcW w:w="2312" w:type="dxa"/>
            <w:vAlign w:val="center"/>
          </w:tcPr>
          <w:p w14:paraId="75CE60F1" w14:textId="7494D6D7" w:rsidR="008C0656" w:rsidRPr="00091D17" w:rsidRDefault="008C0656" w:rsidP="008C0656">
            <w:pPr>
              <w:rPr>
                <w:sz w:val="20"/>
                <w:szCs w:val="20"/>
              </w:rPr>
            </w:pPr>
            <w:r>
              <w:rPr>
                <w:sz w:val="20"/>
                <w:szCs w:val="20"/>
              </w:rPr>
              <w:t>Traci Allen</w:t>
            </w:r>
          </w:p>
        </w:tc>
        <w:tc>
          <w:tcPr>
            <w:tcW w:w="900" w:type="dxa"/>
          </w:tcPr>
          <w:p w14:paraId="0969E7BB" w14:textId="77777777" w:rsidR="008C0656" w:rsidRPr="00091D17" w:rsidRDefault="008C0656" w:rsidP="008C0656">
            <w:pPr>
              <w:rPr>
                <w:sz w:val="20"/>
                <w:szCs w:val="20"/>
              </w:rPr>
            </w:pPr>
          </w:p>
        </w:tc>
      </w:tr>
      <w:tr w:rsidR="008C0656" w:rsidRPr="00091D17" w14:paraId="60373B18" w14:textId="77777777" w:rsidTr="005F38F2">
        <w:trPr>
          <w:jc w:val="center"/>
        </w:trPr>
        <w:tc>
          <w:tcPr>
            <w:tcW w:w="3623" w:type="dxa"/>
          </w:tcPr>
          <w:p w14:paraId="3277EC6A" w14:textId="6D5CDFBF" w:rsidR="008C0656" w:rsidRPr="00091D17" w:rsidRDefault="008C0656" w:rsidP="008C0656">
            <w:pPr>
              <w:rPr>
                <w:rFonts w:eastAsia="Times New Roman" w:cs="Times New Roman"/>
                <w:b/>
                <w:sz w:val="20"/>
                <w:szCs w:val="20"/>
              </w:rPr>
            </w:pPr>
            <w:r>
              <w:rPr>
                <w:rFonts w:eastAsia="Times New Roman" w:cs="Times New Roman"/>
                <w:b/>
                <w:sz w:val="20"/>
                <w:szCs w:val="20"/>
              </w:rPr>
              <w:t>LSAC Representative</w:t>
            </w:r>
          </w:p>
        </w:tc>
        <w:tc>
          <w:tcPr>
            <w:tcW w:w="2312" w:type="dxa"/>
          </w:tcPr>
          <w:p w14:paraId="3DB578CC" w14:textId="43AD7D85" w:rsidR="008C0656" w:rsidRPr="00091D17" w:rsidRDefault="008C0656" w:rsidP="008C0656">
            <w:pPr>
              <w:rPr>
                <w:sz w:val="20"/>
                <w:szCs w:val="20"/>
              </w:rPr>
            </w:pPr>
            <w:r>
              <w:rPr>
                <w:sz w:val="20"/>
                <w:szCs w:val="20"/>
              </w:rPr>
              <w:t>?</w:t>
            </w:r>
          </w:p>
        </w:tc>
        <w:tc>
          <w:tcPr>
            <w:tcW w:w="900" w:type="dxa"/>
          </w:tcPr>
          <w:p w14:paraId="75E7FF3A" w14:textId="77777777" w:rsidR="008C0656" w:rsidRPr="00091D17" w:rsidRDefault="008C0656" w:rsidP="008C0656">
            <w:pPr>
              <w:rPr>
                <w:sz w:val="20"/>
                <w:szCs w:val="20"/>
              </w:rPr>
            </w:pPr>
          </w:p>
        </w:tc>
      </w:tr>
      <w:tr w:rsidR="008C0656" w:rsidRPr="00091D17" w14:paraId="462FEDEF" w14:textId="77777777" w:rsidTr="005F38F2">
        <w:trPr>
          <w:jc w:val="center"/>
        </w:trPr>
        <w:tc>
          <w:tcPr>
            <w:tcW w:w="3623" w:type="dxa"/>
          </w:tcPr>
          <w:p w14:paraId="5BFE71A8" w14:textId="20688830" w:rsidR="008C0656" w:rsidRPr="00091D17" w:rsidRDefault="008C0656" w:rsidP="008C0656">
            <w:pPr>
              <w:rPr>
                <w:rFonts w:eastAsia="Times New Roman" w:cs="Times New Roman"/>
                <w:b/>
                <w:sz w:val="20"/>
                <w:szCs w:val="20"/>
              </w:rPr>
            </w:pPr>
            <w:r w:rsidRPr="00091D17">
              <w:rPr>
                <w:rFonts w:eastAsia="Times New Roman" w:cs="Times New Roman"/>
                <w:b/>
                <w:sz w:val="20"/>
                <w:szCs w:val="20"/>
              </w:rPr>
              <w:t>English, Library &amp; Student Life Rep</w:t>
            </w:r>
            <w:r>
              <w:rPr>
                <w:rFonts w:eastAsia="Times New Roman" w:cs="Times New Roman"/>
                <w:b/>
                <w:sz w:val="20"/>
                <w:szCs w:val="20"/>
              </w:rPr>
              <w:t xml:space="preserve"> </w:t>
            </w:r>
          </w:p>
        </w:tc>
        <w:tc>
          <w:tcPr>
            <w:tcW w:w="2312" w:type="dxa"/>
          </w:tcPr>
          <w:p w14:paraId="4B5B336A" w14:textId="653D63B1" w:rsidR="008C0656" w:rsidRPr="00091D17" w:rsidRDefault="008C0656" w:rsidP="008C0656">
            <w:pPr>
              <w:rPr>
                <w:sz w:val="20"/>
                <w:szCs w:val="20"/>
              </w:rPr>
            </w:pPr>
            <w:r w:rsidRPr="00091D17">
              <w:rPr>
                <w:sz w:val="20"/>
                <w:szCs w:val="20"/>
              </w:rPr>
              <w:t>Beth Gillis-Smith</w:t>
            </w:r>
          </w:p>
        </w:tc>
        <w:tc>
          <w:tcPr>
            <w:tcW w:w="900" w:type="dxa"/>
          </w:tcPr>
          <w:p w14:paraId="04D04D3E" w14:textId="5E696DB2" w:rsidR="008C0656" w:rsidRPr="00091D17" w:rsidRDefault="000F2EAD" w:rsidP="008C0656">
            <w:pPr>
              <w:rPr>
                <w:sz w:val="20"/>
                <w:szCs w:val="20"/>
              </w:rPr>
            </w:pPr>
            <w:r>
              <w:rPr>
                <w:sz w:val="20"/>
                <w:szCs w:val="20"/>
              </w:rPr>
              <w:t>X</w:t>
            </w:r>
            <w:bookmarkStart w:id="0" w:name="_GoBack"/>
            <w:bookmarkEnd w:id="0"/>
          </w:p>
        </w:tc>
      </w:tr>
      <w:tr w:rsidR="008C0656" w:rsidRPr="00091D17" w14:paraId="07C63AD0" w14:textId="77777777" w:rsidTr="005F38F2">
        <w:trPr>
          <w:jc w:val="center"/>
        </w:trPr>
        <w:tc>
          <w:tcPr>
            <w:tcW w:w="3623" w:type="dxa"/>
          </w:tcPr>
          <w:p w14:paraId="5591A6E6" w14:textId="77777777" w:rsidR="008C0656" w:rsidRPr="00091D17" w:rsidRDefault="008C0656" w:rsidP="008C0656">
            <w:pPr>
              <w:rPr>
                <w:rFonts w:eastAsia="Times New Roman" w:cs="Times New Roman"/>
                <w:b/>
                <w:sz w:val="20"/>
                <w:szCs w:val="20"/>
              </w:rPr>
            </w:pPr>
            <w:r w:rsidRPr="00091D17">
              <w:rPr>
                <w:rFonts w:eastAsia="Times New Roman" w:cs="Times New Roman"/>
                <w:b/>
                <w:sz w:val="20"/>
                <w:szCs w:val="20"/>
              </w:rPr>
              <w:t>English, Library &amp; Student Life Rep</w:t>
            </w:r>
          </w:p>
        </w:tc>
        <w:tc>
          <w:tcPr>
            <w:tcW w:w="2312" w:type="dxa"/>
          </w:tcPr>
          <w:p w14:paraId="4FBCB0C7" w14:textId="77777777" w:rsidR="008C0656" w:rsidRPr="00091D17" w:rsidRDefault="008C0656" w:rsidP="008C0656">
            <w:pPr>
              <w:rPr>
                <w:sz w:val="20"/>
                <w:szCs w:val="20"/>
              </w:rPr>
            </w:pPr>
            <w:r w:rsidRPr="00091D17">
              <w:rPr>
                <w:sz w:val="20"/>
                <w:szCs w:val="20"/>
              </w:rPr>
              <w:t>Tracy Tennenhouse</w:t>
            </w:r>
          </w:p>
        </w:tc>
        <w:tc>
          <w:tcPr>
            <w:tcW w:w="900" w:type="dxa"/>
          </w:tcPr>
          <w:p w14:paraId="14D6995D" w14:textId="08CB5098" w:rsidR="008C0656" w:rsidRPr="00091D17" w:rsidRDefault="005F38F2" w:rsidP="008C0656">
            <w:pPr>
              <w:rPr>
                <w:sz w:val="20"/>
                <w:szCs w:val="20"/>
              </w:rPr>
            </w:pPr>
            <w:r>
              <w:rPr>
                <w:sz w:val="20"/>
                <w:szCs w:val="20"/>
              </w:rPr>
              <w:t>X</w:t>
            </w:r>
          </w:p>
        </w:tc>
      </w:tr>
      <w:tr w:rsidR="008C0656" w:rsidRPr="00091D17" w14:paraId="0D07CCF2" w14:textId="77777777" w:rsidTr="005F38F2">
        <w:trPr>
          <w:jc w:val="center"/>
        </w:trPr>
        <w:tc>
          <w:tcPr>
            <w:tcW w:w="3623" w:type="dxa"/>
          </w:tcPr>
          <w:p w14:paraId="5ACAEF9D" w14:textId="77777777" w:rsidR="008C0656" w:rsidRPr="00091D17" w:rsidRDefault="008C0656" w:rsidP="008C0656">
            <w:pPr>
              <w:rPr>
                <w:rFonts w:eastAsia="Times New Roman" w:cs="Times New Roman"/>
                <w:b/>
                <w:sz w:val="20"/>
                <w:szCs w:val="20"/>
              </w:rPr>
            </w:pPr>
            <w:r w:rsidRPr="00091D17">
              <w:rPr>
                <w:rFonts w:eastAsia="Times New Roman" w:cs="Times New Roman"/>
                <w:b/>
                <w:sz w:val="20"/>
                <w:szCs w:val="20"/>
              </w:rPr>
              <w:t xml:space="preserve">ACCESS, Kinesiology, Athletics, Math, DE &amp; Teaching and Learning Rep </w:t>
            </w:r>
          </w:p>
        </w:tc>
        <w:tc>
          <w:tcPr>
            <w:tcW w:w="2312" w:type="dxa"/>
          </w:tcPr>
          <w:p w14:paraId="365740C3" w14:textId="77777777" w:rsidR="008C0656" w:rsidRPr="00091D17" w:rsidRDefault="008C0656" w:rsidP="008C0656">
            <w:pPr>
              <w:rPr>
                <w:sz w:val="20"/>
                <w:szCs w:val="20"/>
              </w:rPr>
            </w:pPr>
            <w:r w:rsidRPr="00091D17">
              <w:rPr>
                <w:sz w:val="20"/>
                <w:szCs w:val="20"/>
              </w:rPr>
              <w:t>Vance Manakas</w:t>
            </w:r>
          </w:p>
        </w:tc>
        <w:tc>
          <w:tcPr>
            <w:tcW w:w="900" w:type="dxa"/>
          </w:tcPr>
          <w:p w14:paraId="4C5C53CD" w14:textId="7ADF7ABB" w:rsidR="008C0656" w:rsidRPr="00091D17" w:rsidRDefault="005F38F2" w:rsidP="008C0656">
            <w:pPr>
              <w:rPr>
                <w:sz w:val="20"/>
                <w:szCs w:val="20"/>
              </w:rPr>
            </w:pPr>
            <w:r>
              <w:rPr>
                <w:sz w:val="20"/>
                <w:szCs w:val="20"/>
              </w:rPr>
              <w:t>X</w:t>
            </w:r>
          </w:p>
        </w:tc>
      </w:tr>
      <w:tr w:rsidR="008C0656" w:rsidRPr="00091D17" w14:paraId="64EB0764" w14:textId="77777777" w:rsidTr="005F38F2">
        <w:trPr>
          <w:jc w:val="center"/>
        </w:trPr>
        <w:tc>
          <w:tcPr>
            <w:tcW w:w="3623" w:type="dxa"/>
          </w:tcPr>
          <w:p w14:paraId="7F4E21D9" w14:textId="77777777" w:rsidR="008C0656" w:rsidRPr="00091D17" w:rsidRDefault="008C0656" w:rsidP="008C0656">
            <w:pPr>
              <w:rPr>
                <w:rFonts w:eastAsia="Times New Roman" w:cs="Times New Roman"/>
                <w:b/>
                <w:sz w:val="20"/>
                <w:szCs w:val="20"/>
              </w:rPr>
            </w:pPr>
            <w:r w:rsidRPr="00091D17">
              <w:rPr>
                <w:rFonts w:eastAsia="Times New Roman" w:cs="Times New Roman"/>
                <w:b/>
                <w:sz w:val="20"/>
                <w:szCs w:val="20"/>
              </w:rPr>
              <w:t xml:space="preserve">ACCESS, Kinesiology, Athletics, Math, DE &amp; Teaching and Learning Rep </w:t>
            </w:r>
          </w:p>
        </w:tc>
        <w:tc>
          <w:tcPr>
            <w:tcW w:w="2312" w:type="dxa"/>
          </w:tcPr>
          <w:p w14:paraId="73757C0A" w14:textId="77777777" w:rsidR="008C0656" w:rsidRPr="00091D17" w:rsidRDefault="008C0656" w:rsidP="008C0656">
            <w:pPr>
              <w:rPr>
                <w:sz w:val="20"/>
                <w:szCs w:val="20"/>
              </w:rPr>
            </w:pPr>
            <w:r w:rsidRPr="00091D17">
              <w:rPr>
                <w:sz w:val="20"/>
                <w:szCs w:val="20"/>
              </w:rPr>
              <w:t>Rena Petrello</w:t>
            </w:r>
          </w:p>
          <w:p w14:paraId="7D246F5C" w14:textId="77777777" w:rsidR="008C0656" w:rsidRPr="00091D17" w:rsidRDefault="008C0656" w:rsidP="008C0656">
            <w:pPr>
              <w:rPr>
                <w:sz w:val="20"/>
                <w:szCs w:val="20"/>
              </w:rPr>
            </w:pPr>
            <w:r w:rsidRPr="00091D17">
              <w:rPr>
                <w:sz w:val="20"/>
                <w:szCs w:val="20"/>
              </w:rPr>
              <w:t>Kevin Balas (ALT)</w:t>
            </w:r>
          </w:p>
        </w:tc>
        <w:tc>
          <w:tcPr>
            <w:tcW w:w="900" w:type="dxa"/>
          </w:tcPr>
          <w:p w14:paraId="79D113A1" w14:textId="7D7116AA" w:rsidR="008C0656" w:rsidRPr="00091D17" w:rsidRDefault="004F2F3A" w:rsidP="008C0656">
            <w:pPr>
              <w:rPr>
                <w:sz w:val="20"/>
                <w:szCs w:val="20"/>
              </w:rPr>
            </w:pPr>
            <w:r>
              <w:rPr>
                <w:sz w:val="20"/>
                <w:szCs w:val="20"/>
              </w:rPr>
              <w:t>X</w:t>
            </w:r>
          </w:p>
        </w:tc>
      </w:tr>
      <w:tr w:rsidR="008C0656" w:rsidRPr="00091D17" w14:paraId="63B6BFED" w14:textId="77777777" w:rsidTr="005F38F2">
        <w:trPr>
          <w:jc w:val="center"/>
        </w:trPr>
        <w:tc>
          <w:tcPr>
            <w:tcW w:w="3623" w:type="dxa"/>
          </w:tcPr>
          <w:p w14:paraId="27876391" w14:textId="77777777" w:rsidR="008C0656" w:rsidRPr="00091D17" w:rsidRDefault="008C0656" w:rsidP="008C0656">
            <w:pPr>
              <w:rPr>
                <w:rFonts w:eastAsia="Times New Roman" w:cs="Times New Roman"/>
                <w:b/>
                <w:sz w:val="20"/>
                <w:szCs w:val="20"/>
              </w:rPr>
            </w:pPr>
            <w:r w:rsidRPr="00091D17">
              <w:rPr>
                <w:rFonts w:eastAsia="Times New Roman" w:cs="Times New Roman"/>
                <w:b/>
                <w:sz w:val="20"/>
                <w:szCs w:val="20"/>
              </w:rPr>
              <w:t>Business, Social &amp; Behavioral Sciences, Child Development &amp; Languages Rep</w:t>
            </w:r>
          </w:p>
        </w:tc>
        <w:tc>
          <w:tcPr>
            <w:tcW w:w="2312" w:type="dxa"/>
          </w:tcPr>
          <w:p w14:paraId="10037C28" w14:textId="77777777" w:rsidR="008C0656" w:rsidRPr="00091D17" w:rsidRDefault="008C0656" w:rsidP="008C0656">
            <w:pPr>
              <w:rPr>
                <w:sz w:val="20"/>
                <w:szCs w:val="20"/>
              </w:rPr>
            </w:pPr>
            <w:r w:rsidRPr="00091D17">
              <w:rPr>
                <w:sz w:val="20"/>
                <w:szCs w:val="20"/>
              </w:rPr>
              <w:t>Cynthia Sheaks-McGowan</w:t>
            </w:r>
          </w:p>
        </w:tc>
        <w:tc>
          <w:tcPr>
            <w:tcW w:w="900" w:type="dxa"/>
          </w:tcPr>
          <w:p w14:paraId="70BED322" w14:textId="6A745BE1" w:rsidR="008C0656" w:rsidRPr="00091D17" w:rsidRDefault="005F38F2" w:rsidP="008C0656">
            <w:pPr>
              <w:rPr>
                <w:sz w:val="20"/>
                <w:szCs w:val="20"/>
              </w:rPr>
            </w:pPr>
            <w:r>
              <w:rPr>
                <w:sz w:val="20"/>
                <w:szCs w:val="20"/>
              </w:rPr>
              <w:t>X</w:t>
            </w:r>
          </w:p>
        </w:tc>
      </w:tr>
      <w:tr w:rsidR="008C0656" w:rsidRPr="00091D17" w14:paraId="3982C837" w14:textId="77777777" w:rsidTr="005F38F2">
        <w:trPr>
          <w:jc w:val="center"/>
        </w:trPr>
        <w:tc>
          <w:tcPr>
            <w:tcW w:w="3623" w:type="dxa"/>
          </w:tcPr>
          <w:p w14:paraId="74EDDB9C" w14:textId="77777777" w:rsidR="008C0656" w:rsidRPr="00091D17" w:rsidRDefault="008C0656" w:rsidP="008C0656">
            <w:pPr>
              <w:rPr>
                <w:rFonts w:eastAsia="Times New Roman" w:cs="Times New Roman"/>
                <w:b/>
                <w:sz w:val="20"/>
                <w:szCs w:val="20"/>
              </w:rPr>
            </w:pPr>
            <w:r w:rsidRPr="00091D17">
              <w:rPr>
                <w:rFonts w:eastAsia="Times New Roman" w:cs="Times New Roman"/>
                <w:b/>
                <w:sz w:val="20"/>
                <w:szCs w:val="20"/>
              </w:rPr>
              <w:t>Business, Social &amp; Behavioral Sciences, Child Development &amp; Languages Rep</w:t>
            </w:r>
          </w:p>
        </w:tc>
        <w:tc>
          <w:tcPr>
            <w:tcW w:w="2312" w:type="dxa"/>
          </w:tcPr>
          <w:p w14:paraId="640EDAD1" w14:textId="77777777" w:rsidR="008C0656" w:rsidRPr="00091D17" w:rsidRDefault="008C0656" w:rsidP="008C0656">
            <w:pPr>
              <w:rPr>
                <w:sz w:val="20"/>
                <w:szCs w:val="20"/>
              </w:rPr>
            </w:pPr>
            <w:r w:rsidRPr="00091D17">
              <w:rPr>
                <w:sz w:val="20"/>
                <w:szCs w:val="20"/>
              </w:rPr>
              <w:t>Timothy Lumas</w:t>
            </w:r>
          </w:p>
        </w:tc>
        <w:tc>
          <w:tcPr>
            <w:tcW w:w="900" w:type="dxa"/>
          </w:tcPr>
          <w:p w14:paraId="28ED7A8A" w14:textId="767F6E5E" w:rsidR="008C0656" w:rsidRPr="00091D17" w:rsidRDefault="004F2F3A" w:rsidP="008C0656">
            <w:pPr>
              <w:rPr>
                <w:sz w:val="20"/>
                <w:szCs w:val="20"/>
              </w:rPr>
            </w:pPr>
            <w:r>
              <w:rPr>
                <w:sz w:val="20"/>
                <w:szCs w:val="20"/>
              </w:rPr>
              <w:t>X</w:t>
            </w:r>
          </w:p>
        </w:tc>
      </w:tr>
      <w:tr w:rsidR="008C0656" w:rsidRPr="00091D17" w14:paraId="6BBD5B82" w14:textId="77777777" w:rsidTr="005F38F2">
        <w:trPr>
          <w:jc w:val="center"/>
        </w:trPr>
        <w:tc>
          <w:tcPr>
            <w:tcW w:w="3623" w:type="dxa"/>
          </w:tcPr>
          <w:p w14:paraId="0D278BA6" w14:textId="77777777" w:rsidR="008C0656" w:rsidRPr="00091D17" w:rsidRDefault="008C0656" w:rsidP="008C0656">
            <w:pPr>
              <w:rPr>
                <w:rFonts w:eastAsia="Times New Roman" w:cs="Times New Roman"/>
                <w:b/>
                <w:sz w:val="20"/>
                <w:szCs w:val="20"/>
              </w:rPr>
            </w:pPr>
            <w:r w:rsidRPr="00091D17">
              <w:rPr>
                <w:rFonts w:eastAsia="Times New Roman" w:cs="Times New Roman"/>
                <w:b/>
                <w:sz w:val="20"/>
                <w:szCs w:val="20"/>
              </w:rPr>
              <w:t>Institutional Effectiveness &amp; Planning, Grants and PACE</w:t>
            </w:r>
          </w:p>
        </w:tc>
        <w:tc>
          <w:tcPr>
            <w:tcW w:w="2312" w:type="dxa"/>
          </w:tcPr>
          <w:p w14:paraId="412506B8" w14:textId="0ADB7A7A" w:rsidR="008C0656" w:rsidRPr="00091D17" w:rsidRDefault="008C0656" w:rsidP="008C0656">
            <w:pPr>
              <w:rPr>
                <w:sz w:val="20"/>
                <w:szCs w:val="20"/>
              </w:rPr>
            </w:pPr>
            <w:r w:rsidRPr="003307EE">
              <w:rPr>
                <w:sz w:val="20"/>
                <w:szCs w:val="20"/>
              </w:rPr>
              <w:t>Karla Montenegro Gonzalez</w:t>
            </w:r>
          </w:p>
        </w:tc>
        <w:tc>
          <w:tcPr>
            <w:tcW w:w="900" w:type="dxa"/>
          </w:tcPr>
          <w:p w14:paraId="447F8926" w14:textId="0EA9A086" w:rsidR="008C0656" w:rsidRPr="00091D17" w:rsidRDefault="008C0656" w:rsidP="008C0656">
            <w:pPr>
              <w:rPr>
                <w:sz w:val="20"/>
                <w:szCs w:val="20"/>
              </w:rPr>
            </w:pPr>
          </w:p>
        </w:tc>
      </w:tr>
      <w:tr w:rsidR="008C0656" w:rsidRPr="00091D17" w14:paraId="4FD5EECD" w14:textId="77777777" w:rsidTr="005F38F2">
        <w:trPr>
          <w:jc w:val="center"/>
        </w:trPr>
        <w:tc>
          <w:tcPr>
            <w:tcW w:w="3623" w:type="dxa"/>
          </w:tcPr>
          <w:p w14:paraId="5A6C68DC" w14:textId="77777777" w:rsidR="008C0656" w:rsidRPr="00091D17" w:rsidRDefault="008C0656" w:rsidP="008C0656">
            <w:pPr>
              <w:rPr>
                <w:rFonts w:eastAsia="Times New Roman" w:cs="Times New Roman"/>
                <w:b/>
                <w:sz w:val="20"/>
                <w:szCs w:val="20"/>
              </w:rPr>
            </w:pPr>
            <w:r w:rsidRPr="00091D17">
              <w:rPr>
                <w:rFonts w:eastAsia="Times New Roman" w:cs="Times New Roman"/>
                <w:b/>
                <w:sz w:val="20"/>
                <w:szCs w:val="20"/>
              </w:rPr>
              <w:t xml:space="preserve">Arts, Media, Communication Studies Rep </w:t>
            </w:r>
          </w:p>
        </w:tc>
        <w:tc>
          <w:tcPr>
            <w:tcW w:w="2312" w:type="dxa"/>
          </w:tcPr>
          <w:p w14:paraId="0BFFA9A6" w14:textId="77777777" w:rsidR="008C0656" w:rsidRPr="00091D17" w:rsidRDefault="008C0656" w:rsidP="008C0656">
            <w:pPr>
              <w:rPr>
                <w:sz w:val="20"/>
                <w:szCs w:val="20"/>
              </w:rPr>
            </w:pPr>
            <w:r w:rsidRPr="00091D17">
              <w:rPr>
                <w:sz w:val="20"/>
                <w:szCs w:val="20"/>
              </w:rPr>
              <w:t>Beth Megill</w:t>
            </w:r>
          </w:p>
        </w:tc>
        <w:tc>
          <w:tcPr>
            <w:tcW w:w="900" w:type="dxa"/>
          </w:tcPr>
          <w:p w14:paraId="6A1C0418" w14:textId="77777777" w:rsidR="008C0656" w:rsidRPr="00091D17" w:rsidRDefault="008C0656" w:rsidP="008C0656">
            <w:pPr>
              <w:rPr>
                <w:sz w:val="20"/>
                <w:szCs w:val="20"/>
              </w:rPr>
            </w:pPr>
          </w:p>
        </w:tc>
      </w:tr>
      <w:tr w:rsidR="008C0656" w:rsidRPr="00091D17" w14:paraId="38359D09" w14:textId="77777777" w:rsidTr="005F38F2">
        <w:trPr>
          <w:jc w:val="center"/>
        </w:trPr>
        <w:tc>
          <w:tcPr>
            <w:tcW w:w="3623" w:type="dxa"/>
          </w:tcPr>
          <w:p w14:paraId="5D36FF65" w14:textId="77777777" w:rsidR="008C0656" w:rsidRPr="00091D17" w:rsidRDefault="008C0656" w:rsidP="008C0656">
            <w:pPr>
              <w:rPr>
                <w:rFonts w:eastAsia="Times New Roman" w:cs="Times New Roman"/>
                <w:b/>
                <w:sz w:val="20"/>
                <w:szCs w:val="20"/>
              </w:rPr>
            </w:pPr>
            <w:r w:rsidRPr="00091D17">
              <w:rPr>
                <w:rFonts w:eastAsia="Times New Roman" w:cs="Times New Roman"/>
                <w:b/>
                <w:sz w:val="20"/>
                <w:szCs w:val="20"/>
              </w:rPr>
              <w:t xml:space="preserve">Arts, Media, Communication Studies Rep </w:t>
            </w:r>
          </w:p>
        </w:tc>
        <w:tc>
          <w:tcPr>
            <w:tcW w:w="2312" w:type="dxa"/>
          </w:tcPr>
          <w:p w14:paraId="21F0A620" w14:textId="6A126D6A" w:rsidR="008C0656" w:rsidRPr="00091D17" w:rsidRDefault="008C0656" w:rsidP="008C0656">
            <w:pPr>
              <w:rPr>
                <w:sz w:val="20"/>
                <w:szCs w:val="20"/>
              </w:rPr>
            </w:pPr>
            <w:r>
              <w:rPr>
                <w:sz w:val="20"/>
                <w:szCs w:val="20"/>
              </w:rPr>
              <w:t xml:space="preserve"> </w:t>
            </w:r>
            <w:r w:rsidR="00D11D79">
              <w:rPr>
                <w:sz w:val="20"/>
                <w:szCs w:val="20"/>
              </w:rPr>
              <w:t>?</w:t>
            </w:r>
          </w:p>
        </w:tc>
        <w:tc>
          <w:tcPr>
            <w:tcW w:w="900" w:type="dxa"/>
          </w:tcPr>
          <w:p w14:paraId="2821EAB3" w14:textId="77777777" w:rsidR="008C0656" w:rsidRPr="00091D17" w:rsidRDefault="008C0656" w:rsidP="008C0656">
            <w:pPr>
              <w:rPr>
                <w:sz w:val="20"/>
                <w:szCs w:val="20"/>
              </w:rPr>
            </w:pPr>
          </w:p>
        </w:tc>
      </w:tr>
      <w:tr w:rsidR="008C0656" w:rsidRPr="00091D17" w14:paraId="0EBE09FE" w14:textId="77777777" w:rsidTr="005F38F2">
        <w:trPr>
          <w:jc w:val="center"/>
        </w:trPr>
        <w:tc>
          <w:tcPr>
            <w:tcW w:w="3623" w:type="dxa"/>
          </w:tcPr>
          <w:p w14:paraId="7BD62B19" w14:textId="77777777" w:rsidR="008C0656" w:rsidRPr="00091D17" w:rsidRDefault="008C0656" w:rsidP="008C0656">
            <w:pPr>
              <w:rPr>
                <w:sz w:val="20"/>
                <w:szCs w:val="20"/>
              </w:rPr>
            </w:pPr>
            <w:r w:rsidRPr="00091D17">
              <w:rPr>
                <w:rFonts w:eastAsia="Times New Roman" w:cs="Times New Roman"/>
                <w:b/>
                <w:sz w:val="20"/>
                <w:szCs w:val="20"/>
              </w:rPr>
              <w:t xml:space="preserve">A&amp;R, Counseling, Student Life and Support, EOPS &amp; Student Health Ctr Rep </w:t>
            </w:r>
          </w:p>
        </w:tc>
        <w:tc>
          <w:tcPr>
            <w:tcW w:w="2312" w:type="dxa"/>
          </w:tcPr>
          <w:p w14:paraId="62404D33" w14:textId="77777777" w:rsidR="008C0656" w:rsidRPr="00091D17" w:rsidRDefault="008C0656" w:rsidP="008C0656">
            <w:pPr>
              <w:rPr>
                <w:sz w:val="20"/>
                <w:szCs w:val="20"/>
              </w:rPr>
            </w:pPr>
            <w:r w:rsidRPr="00091D17">
              <w:rPr>
                <w:sz w:val="20"/>
                <w:szCs w:val="20"/>
              </w:rPr>
              <w:t>Pam Kennedy-Luna</w:t>
            </w:r>
          </w:p>
        </w:tc>
        <w:tc>
          <w:tcPr>
            <w:tcW w:w="900" w:type="dxa"/>
          </w:tcPr>
          <w:p w14:paraId="57DE85C0" w14:textId="243025AD" w:rsidR="008C0656" w:rsidRPr="00091D17" w:rsidRDefault="004F2F3A" w:rsidP="008C0656">
            <w:pPr>
              <w:rPr>
                <w:sz w:val="20"/>
                <w:szCs w:val="20"/>
              </w:rPr>
            </w:pPr>
            <w:r>
              <w:rPr>
                <w:sz w:val="20"/>
                <w:szCs w:val="20"/>
              </w:rPr>
              <w:t>X</w:t>
            </w:r>
          </w:p>
        </w:tc>
      </w:tr>
      <w:tr w:rsidR="008C0656" w:rsidRPr="00091D17" w14:paraId="628FAD10" w14:textId="77777777" w:rsidTr="005F38F2">
        <w:trPr>
          <w:jc w:val="center"/>
        </w:trPr>
        <w:tc>
          <w:tcPr>
            <w:tcW w:w="3623" w:type="dxa"/>
          </w:tcPr>
          <w:p w14:paraId="2B9216B0" w14:textId="77777777" w:rsidR="008C0656" w:rsidRPr="00091D17" w:rsidRDefault="008C0656" w:rsidP="008C0656">
            <w:pPr>
              <w:rPr>
                <w:sz w:val="20"/>
                <w:szCs w:val="20"/>
              </w:rPr>
            </w:pPr>
            <w:r w:rsidRPr="00091D17">
              <w:rPr>
                <w:rFonts w:eastAsia="Times New Roman" w:cs="Times New Roman"/>
                <w:b/>
                <w:sz w:val="20"/>
                <w:szCs w:val="20"/>
              </w:rPr>
              <w:t xml:space="preserve">A&amp;R, Counseling, Student Life and Support, EOPS &amp; Student Health Ctr Rep </w:t>
            </w:r>
          </w:p>
        </w:tc>
        <w:tc>
          <w:tcPr>
            <w:tcW w:w="2312" w:type="dxa"/>
          </w:tcPr>
          <w:p w14:paraId="1E7D275F" w14:textId="77777777" w:rsidR="008C0656" w:rsidRPr="00091D17" w:rsidRDefault="008C0656" w:rsidP="008C0656">
            <w:pPr>
              <w:rPr>
                <w:sz w:val="20"/>
                <w:szCs w:val="20"/>
              </w:rPr>
            </w:pPr>
            <w:r w:rsidRPr="00091D17">
              <w:rPr>
                <w:sz w:val="20"/>
                <w:szCs w:val="20"/>
              </w:rPr>
              <w:t>Sharon Manakas</w:t>
            </w:r>
          </w:p>
        </w:tc>
        <w:tc>
          <w:tcPr>
            <w:tcW w:w="900" w:type="dxa"/>
          </w:tcPr>
          <w:p w14:paraId="425C1B4A" w14:textId="664C9D01" w:rsidR="008C0656" w:rsidRPr="00091D17" w:rsidRDefault="004F2F3A" w:rsidP="008C0656">
            <w:pPr>
              <w:rPr>
                <w:sz w:val="20"/>
                <w:szCs w:val="20"/>
              </w:rPr>
            </w:pPr>
            <w:r>
              <w:rPr>
                <w:sz w:val="20"/>
                <w:szCs w:val="20"/>
              </w:rPr>
              <w:t>X</w:t>
            </w:r>
          </w:p>
        </w:tc>
      </w:tr>
      <w:tr w:rsidR="008C0656" w:rsidRPr="00091D17" w14:paraId="2701C8DB" w14:textId="77777777" w:rsidTr="005F38F2">
        <w:trPr>
          <w:jc w:val="center"/>
        </w:trPr>
        <w:tc>
          <w:tcPr>
            <w:tcW w:w="3623" w:type="dxa"/>
          </w:tcPr>
          <w:p w14:paraId="3CEF2E15" w14:textId="77777777" w:rsidR="008C0656" w:rsidRPr="00091D17" w:rsidRDefault="008C0656" w:rsidP="008C0656">
            <w:pPr>
              <w:rPr>
                <w:b/>
                <w:sz w:val="20"/>
                <w:szCs w:val="20"/>
              </w:rPr>
            </w:pPr>
            <w:r w:rsidRPr="00091D17">
              <w:rPr>
                <w:b/>
                <w:sz w:val="20"/>
                <w:szCs w:val="20"/>
              </w:rPr>
              <w:t xml:space="preserve">EATM, Life &amp; Health Sciences Rep </w:t>
            </w:r>
          </w:p>
        </w:tc>
        <w:tc>
          <w:tcPr>
            <w:tcW w:w="2312" w:type="dxa"/>
          </w:tcPr>
          <w:p w14:paraId="3EC7AB5A" w14:textId="77777777" w:rsidR="008C0656" w:rsidRPr="00091D17" w:rsidRDefault="008C0656" w:rsidP="008C0656">
            <w:pPr>
              <w:rPr>
                <w:sz w:val="20"/>
                <w:szCs w:val="20"/>
              </w:rPr>
            </w:pPr>
            <w:r w:rsidRPr="00091D17">
              <w:rPr>
                <w:sz w:val="20"/>
                <w:szCs w:val="20"/>
              </w:rPr>
              <w:t>Jeny Joy</w:t>
            </w:r>
          </w:p>
        </w:tc>
        <w:tc>
          <w:tcPr>
            <w:tcW w:w="900" w:type="dxa"/>
          </w:tcPr>
          <w:p w14:paraId="0D057FBA" w14:textId="512F2A19" w:rsidR="008C0656" w:rsidRPr="00091D17" w:rsidRDefault="005F38F2" w:rsidP="008C0656">
            <w:pPr>
              <w:rPr>
                <w:sz w:val="20"/>
                <w:szCs w:val="20"/>
              </w:rPr>
            </w:pPr>
            <w:r>
              <w:rPr>
                <w:sz w:val="20"/>
                <w:szCs w:val="20"/>
              </w:rPr>
              <w:t>X</w:t>
            </w:r>
          </w:p>
        </w:tc>
      </w:tr>
      <w:tr w:rsidR="008C0656" w:rsidRPr="00091D17" w14:paraId="102BEC1E" w14:textId="77777777" w:rsidTr="005F38F2">
        <w:trPr>
          <w:jc w:val="center"/>
        </w:trPr>
        <w:tc>
          <w:tcPr>
            <w:tcW w:w="3623" w:type="dxa"/>
          </w:tcPr>
          <w:p w14:paraId="0A833B93" w14:textId="77777777" w:rsidR="008C0656" w:rsidRPr="00091D17" w:rsidRDefault="008C0656" w:rsidP="008C0656">
            <w:pPr>
              <w:rPr>
                <w:b/>
                <w:sz w:val="20"/>
                <w:szCs w:val="20"/>
              </w:rPr>
            </w:pPr>
            <w:r w:rsidRPr="00091D17">
              <w:rPr>
                <w:b/>
                <w:sz w:val="20"/>
                <w:szCs w:val="20"/>
              </w:rPr>
              <w:t xml:space="preserve">EATM, Life &amp; Health Sciences Rep </w:t>
            </w:r>
          </w:p>
        </w:tc>
        <w:tc>
          <w:tcPr>
            <w:tcW w:w="2312" w:type="dxa"/>
          </w:tcPr>
          <w:p w14:paraId="67912ADA" w14:textId="4BC36C8A" w:rsidR="008C0656" w:rsidRPr="00091D17" w:rsidRDefault="00E07A2E" w:rsidP="008C0656">
            <w:pPr>
              <w:rPr>
                <w:sz w:val="20"/>
                <w:szCs w:val="20"/>
              </w:rPr>
            </w:pPr>
            <w:r>
              <w:rPr>
                <w:sz w:val="20"/>
                <w:szCs w:val="20"/>
              </w:rPr>
              <w:t>?</w:t>
            </w:r>
          </w:p>
        </w:tc>
        <w:tc>
          <w:tcPr>
            <w:tcW w:w="900" w:type="dxa"/>
          </w:tcPr>
          <w:p w14:paraId="4725CCBB" w14:textId="77777777" w:rsidR="008C0656" w:rsidRPr="00091D17" w:rsidRDefault="008C0656" w:rsidP="008C0656">
            <w:pPr>
              <w:rPr>
                <w:sz w:val="20"/>
                <w:szCs w:val="20"/>
              </w:rPr>
            </w:pPr>
          </w:p>
        </w:tc>
      </w:tr>
      <w:tr w:rsidR="008C0656" w:rsidRPr="00091D17" w14:paraId="08F9BEDE" w14:textId="77777777" w:rsidTr="005F38F2">
        <w:trPr>
          <w:jc w:val="center"/>
        </w:trPr>
        <w:tc>
          <w:tcPr>
            <w:tcW w:w="3623" w:type="dxa"/>
          </w:tcPr>
          <w:p w14:paraId="000DE7A3" w14:textId="77777777" w:rsidR="008C0656" w:rsidRPr="00091D17" w:rsidRDefault="008C0656" w:rsidP="008C0656">
            <w:pPr>
              <w:rPr>
                <w:sz w:val="20"/>
                <w:szCs w:val="20"/>
              </w:rPr>
            </w:pPr>
            <w:r w:rsidRPr="00091D17">
              <w:rPr>
                <w:b/>
                <w:sz w:val="20"/>
                <w:szCs w:val="20"/>
              </w:rPr>
              <w:t xml:space="preserve">Physical Science &amp; Career Education Rep </w:t>
            </w:r>
          </w:p>
        </w:tc>
        <w:tc>
          <w:tcPr>
            <w:tcW w:w="2312" w:type="dxa"/>
          </w:tcPr>
          <w:p w14:paraId="307BF630" w14:textId="77777777" w:rsidR="008C0656" w:rsidRPr="00091D17" w:rsidRDefault="008C0656" w:rsidP="008C0656">
            <w:pPr>
              <w:rPr>
                <w:sz w:val="20"/>
                <w:szCs w:val="20"/>
              </w:rPr>
            </w:pPr>
            <w:r>
              <w:rPr>
                <w:sz w:val="20"/>
                <w:szCs w:val="20"/>
              </w:rPr>
              <w:t>Esmaail Nikjeh</w:t>
            </w:r>
          </w:p>
        </w:tc>
        <w:tc>
          <w:tcPr>
            <w:tcW w:w="900" w:type="dxa"/>
          </w:tcPr>
          <w:p w14:paraId="1EA05C18" w14:textId="0D724691" w:rsidR="008C0656" w:rsidRPr="00091D17" w:rsidRDefault="004F2F3A" w:rsidP="008C0656">
            <w:pPr>
              <w:rPr>
                <w:sz w:val="20"/>
                <w:szCs w:val="20"/>
              </w:rPr>
            </w:pPr>
            <w:r>
              <w:rPr>
                <w:sz w:val="20"/>
                <w:szCs w:val="20"/>
              </w:rPr>
              <w:t>X</w:t>
            </w:r>
          </w:p>
        </w:tc>
      </w:tr>
      <w:tr w:rsidR="008C0656" w:rsidRPr="00091D17" w14:paraId="0A806D2E" w14:textId="77777777" w:rsidTr="005F38F2">
        <w:trPr>
          <w:trHeight w:val="350"/>
          <w:jc w:val="center"/>
        </w:trPr>
        <w:tc>
          <w:tcPr>
            <w:tcW w:w="3623" w:type="dxa"/>
          </w:tcPr>
          <w:p w14:paraId="701BFC53" w14:textId="77777777" w:rsidR="008C0656" w:rsidRPr="00091D17" w:rsidRDefault="008C0656" w:rsidP="008C0656">
            <w:pPr>
              <w:rPr>
                <w:sz w:val="20"/>
                <w:szCs w:val="20"/>
              </w:rPr>
            </w:pPr>
            <w:r w:rsidRPr="00091D17">
              <w:rPr>
                <w:b/>
                <w:sz w:val="20"/>
                <w:szCs w:val="20"/>
              </w:rPr>
              <w:t xml:space="preserve">Physical Science &amp; Career Education Rep </w:t>
            </w:r>
          </w:p>
        </w:tc>
        <w:tc>
          <w:tcPr>
            <w:tcW w:w="2312" w:type="dxa"/>
          </w:tcPr>
          <w:p w14:paraId="7CABE666" w14:textId="4E9BBB19" w:rsidR="008C0656" w:rsidRPr="00091D17" w:rsidRDefault="008C0656" w:rsidP="008C0656">
            <w:pPr>
              <w:rPr>
                <w:sz w:val="20"/>
                <w:szCs w:val="20"/>
              </w:rPr>
            </w:pPr>
            <w:r>
              <w:rPr>
                <w:sz w:val="20"/>
                <w:szCs w:val="20"/>
              </w:rPr>
              <w:t>Loay Alnaji</w:t>
            </w:r>
          </w:p>
        </w:tc>
        <w:tc>
          <w:tcPr>
            <w:tcW w:w="900" w:type="dxa"/>
          </w:tcPr>
          <w:p w14:paraId="69B2C6C5" w14:textId="608841AE" w:rsidR="008C0656" w:rsidRPr="004F2F3A" w:rsidRDefault="004F2F3A" w:rsidP="008C0656">
            <w:pPr>
              <w:rPr>
                <w:bCs/>
                <w:sz w:val="20"/>
                <w:szCs w:val="20"/>
              </w:rPr>
            </w:pPr>
            <w:r>
              <w:rPr>
                <w:bCs/>
                <w:sz w:val="20"/>
                <w:szCs w:val="20"/>
              </w:rPr>
              <w:t>X</w:t>
            </w:r>
          </w:p>
        </w:tc>
      </w:tr>
      <w:tr w:rsidR="005F38F2" w:rsidRPr="00091D17" w14:paraId="714214AD" w14:textId="77777777" w:rsidTr="005F38F2">
        <w:trPr>
          <w:jc w:val="center"/>
        </w:trPr>
        <w:tc>
          <w:tcPr>
            <w:tcW w:w="3623" w:type="dxa"/>
          </w:tcPr>
          <w:p w14:paraId="73A51BD8" w14:textId="62B4BDDE" w:rsidR="005F38F2" w:rsidRDefault="005F38F2" w:rsidP="005F38F2">
            <w:pPr>
              <w:rPr>
                <w:b/>
                <w:sz w:val="20"/>
                <w:szCs w:val="20"/>
              </w:rPr>
            </w:pPr>
            <w:r>
              <w:rPr>
                <w:b/>
                <w:sz w:val="20"/>
                <w:szCs w:val="20"/>
              </w:rPr>
              <w:t>Recorder</w:t>
            </w:r>
          </w:p>
        </w:tc>
        <w:tc>
          <w:tcPr>
            <w:tcW w:w="2312" w:type="dxa"/>
          </w:tcPr>
          <w:p w14:paraId="202A1EC3" w14:textId="40EA7DC0" w:rsidR="005F38F2" w:rsidRPr="00091D17" w:rsidRDefault="005F38F2" w:rsidP="008C0656">
            <w:pPr>
              <w:rPr>
                <w:sz w:val="20"/>
                <w:szCs w:val="20"/>
              </w:rPr>
            </w:pPr>
            <w:r>
              <w:rPr>
                <w:sz w:val="20"/>
                <w:szCs w:val="20"/>
              </w:rPr>
              <w:t>AnnMarie McCarthy</w:t>
            </w:r>
          </w:p>
        </w:tc>
        <w:tc>
          <w:tcPr>
            <w:tcW w:w="900" w:type="dxa"/>
          </w:tcPr>
          <w:p w14:paraId="0AEAEAE5" w14:textId="7EE70417" w:rsidR="005F38F2" w:rsidRPr="00091D17" w:rsidRDefault="005F38F2" w:rsidP="008C0656">
            <w:pPr>
              <w:rPr>
                <w:sz w:val="20"/>
                <w:szCs w:val="20"/>
              </w:rPr>
            </w:pPr>
            <w:r>
              <w:rPr>
                <w:sz w:val="20"/>
                <w:szCs w:val="20"/>
              </w:rPr>
              <w:t>X</w:t>
            </w:r>
          </w:p>
        </w:tc>
      </w:tr>
      <w:tr w:rsidR="004F2F3A" w:rsidRPr="00091D17" w14:paraId="6D9FECED" w14:textId="77777777" w:rsidTr="00B96FB2">
        <w:trPr>
          <w:jc w:val="center"/>
        </w:trPr>
        <w:tc>
          <w:tcPr>
            <w:tcW w:w="5935" w:type="dxa"/>
            <w:gridSpan w:val="2"/>
          </w:tcPr>
          <w:p w14:paraId="3AEE7D2C" w14:textId="64159206" w:rsidR="004F2F3A" w:rsidRPr="00091D17" w:rsidRDefault="004F2F3A" w:rsidP="004F2F3A">
            <w:pPr>
              <w:jc w:val="center"/>
              <w:rPr>
                <w:sz w:val="20"/>
                <w:szCs w:val="20"/>
              </w:rPr>
            </w:pPr>
            <w:r>
              <w:rPr>
                <w:b/>
                <w:sz w:val="20"/>
                <w:szCs w:val="20"/>
              </w:rPr>
              <w:t>Other Attendees</w:t>
            </w:r>
          </w:p>
        </w:tc>
        <w:tc>
          <w:tcPr>
            <w:tcW w:w="900" w:type="dxa"/>
          </w:tcPr>
          <w:p w14:paraId="6A44D4AD" w14:textId="77777777" w:rsidR="004F2F3A" w:rsidRPr="00091D17" w:rsidRDefault="004F2F3A" w:rsidP="008C0656">
            <w:pPr>
              <w:rPr>
                <w:sz w:val="20"/>
                <w:szCs w:val="20"/>
              </w:rPr>
            </w:pPr>
          </w:p>
        </w:tc>
      </w:tr>
      <w:tr w:rsidR="00D11D79" w:rsidRPr="00091D17" w14:paraId="5BBC79E8" w14:textId="77777777" w:rsidTr="005F38F2">
        <w:trPr>
          <w:jc w:val="center"/>
        </w:trPr>
        <w:tc>
          <w:tcPr>
            <w:tcW w:w="3623" w:type="dxa"/>
          </w:tcPr>
          <w:p w14:paraId="2B513882" w14:textId="088762B2" w:rsidR="008E61BA" w:rsidRPr="00D301A1" w:rsidRDefault="005F38F2" w:rsidP="008C0656">
            <w:pPr>
              <w:rPr>
                <w:sz w:val="20"/>
                <w:szCs w:val="20"/>
              </w:rPr>
            </w:pPr>
            <w:r>
              <w:rPr>
                <w:sz w:val="20"/>
                <w:szCs w:val="20"/>
              </w:rPr>
              <w:t>Jodi Dickey</w:t>
            </w:r>
          </w:p>
        </w:tc>
        <w:tc>
          <w:tcPr>
            <w:tcW w:w="2312" w:type="dxa"/>
          </w:tcPr>
          <w:p w14:paraId="65F1A92B" w14:textId="58358A90" w:rsidR="00D11D79" w:rsidRPr="00091D17" w:rsidRDefault="00D14729" w:rsidP="008C0656">
            <w:pPr>
              <w:rPr>
                <w:sz w:val="20"/>
                <w:szCs w:val="20"/>
              </w:rPr>
            </w:pPr>
            <w:r w:rsidRPr="00D14729">
              <w:rPr>
                <w:sz w:val="20"/>
                <w:szCs w:val="20"/>
              </w:rPr>
              <w:t xml:space="preserve">Pauline </w:t>
            </w:r>
            <w:proofErr w:type="spellStart"/>
            <w:r w:rsidRPr="00D14729">
              <w:rPr>
                <w:sz w:val="20"/>
                <w:szCs w:val="20"/>
              </w:rPr>
              <w:t>Nassar</w:t>
            </w:r>
            <w:proofErr w:type="spellEnd"/>
          </w:p>
        </w:tc>
        <w:tc>
          <w:tcPr>
            <w:tcW w:w="900" w:type="dxa"/>
          </w:tcPr>
          <w:p w14:paraId="02F3BD94" w14:textId="77777777" w:rsidR="00D11D79" w:rsidRPr="00091D17" w:rsidRDefault="00D11D79" w:rsidP="008C0656">
            <w:pPr>
              <w:rPr>
                <w:sz w:val="20"/>
                <w:szCs w:val="20"/>
              </w:rPr>
            </w:pPr>
          </w:p>
        </w:tc>
      </w:tr>
      <w:tr w:rsidR="00D11D79" w:rsidRPr="00091D17" w14:paraId="3119B34F" w14:textId="77777777" w:rsidTr="005F38F2">
        <w:trPr>
          <w:jc w:val="center"/>
        </w:trPr>
        <w:tc>
          <w:tcPr>
            <w:tcW w:w="3623" w:type="dxa"/>
          </w:tcPr>
          <w:p w14:paraId="689D9A63" w14:textId="3F37641F" w:rsidR="00D11D79" w:rsidRPr="00D301A1" w:rsidRDefault="005F38F2" w:rsidP="008C0656">
            <w:pPr>
              <w:rPr>
                <w:sz w:val="20"/>
                <w:szCs w:val="20"/>
              </w:rPr>
            </w:pPr>
            <w:r>
              <w:rPr>
                <w:sz w:val="20"/>
                <w:szCs w:val="20"/>
              </w:rPr>
              <w:t>Marnie Melendez</w:t>
            </w:r>
          </w:p>
        </w:tc>
        <w:tc>
          <w:tcPr>
            <w:tcW w:w="2312" w:type="dxa"/>
          </w:tcPr>
          <w:p w14:paraId="0138C865" w14:textId="4ED96019" w:rsidR="00D11D79" w:rsidRPr="00091D17" w:rsidRDefault="00D14729" w:rsidP="008C0656">
            <w:pPr>
              <w:rPr>
                <w:sz w:val="20"/>
                <w:szCs w:val="20"/>
              </w:rPr>
            </w:pPr>
            <w:r w:rsidRPr="00D14729">
              <w:rPr>
                <w:sz w:val="20"/>
                <w:szCs w:val="20"/>
              </w:rPr>
              <w:t>Vahe Khachadoorian</w:t>
            </w:r>
          </w:p>
        </w:tc>
        <w:tc>
          <w:tcPr>
            <w:tcW w:w="900" w:type="dxa"/>
          </w:tcPr>
          <w:p w14:paraId="7A6C8AE7" w14:textId="77777777" w:rsidR="00D11D79" w:rsidRPr="00091D17" w:rsidRDefault="00D11D79" w:rsidP="008C0656">
            <w:pPr>
              <w:rPr>
                <w:sz w:val="20"/>
                <w:szCs w:val="20"/>
              </w:rPr>
            </w:pPr>
          </w:p>
        </w:tc>
      </w:tr>
      <w:tr w:rsidR="008E61BA" w:rsidRPr="00091D17" w14:paraId="04D88E7A" w14:textId="77777777" w:rsidTr="005F38F2">
        <w:trPr>
          <w:jc w:val="center"/>
        </w:trPr>
        <w:tc>
          <w:tcPr>
            <w:tcW w:w="3623" w:type="dxa"/>
          </w:tcPr>
          <w:p w14:paraId="3BA900DC" w14:textId="04327332" w:rsidR="008E61BA" w:rsidRDefault="004F2F3A" w:rsidP="008C0656">
            <w:pPr>
              <w:rPr>
                <w:sz w:val="20"/>
                <w:szCs w:val="20"/>
              </w:rPr>
            </w:pPr>
            <w:r w:rsidRPr="004F2F3A">
              <w:rPr>
                <w:sz w:val="20"/>
                <w:szCs w:val="20"/>
              </w:rPr>
              <w:t>Gerald Richardson III</w:t>
            </w:r>
          </w:p>
        </w:tc>
        <w:tc>
          <w:tcPr>
            <w:tcW w:w="2312" w:type="dxa"/>
          </w:tcPr>
          <w:p w14:paraId="5D92C0FA" w14:textId="4D1A936E" w:rsidR="008E61BA" w:rsidRPr="00091D17" w:rsidRDefault="00D14729" w:rsidP="008C0656">
            <w:pPr>
              <w:rPr>
                <w:sz w:val="20"/>
                <w:szCs w:val="20"/>
              </w:rPr>
            </w:pPr>
            <w:r>
              <w:rPr>
                <w:sz w:val="20"/>
                <w:szCs w:val="20"/>
              </w:rPr>
              <w:t>Oleg Bespalov</w:t>
            </w:r>
          </w:p>
        </w:tc>
        <w:tc>
          <w:tcPr>
            <w:tcW w:w="900" w:type="dxa"/>
          </w:tcPr>
          <w:p w14:paraId="6202147B" w14:textId="77777777" w:rsidR="008E61BA" w:rsidRPr="00091D17" w:rsidRDefault="008E61BA" w:rsidP="008C0656">
            <w:pPr>
              <w:rPr>
                <w:sz w:val="20"/>
                <w:szCs w:val="20"/>
              </w:rPr>
            </w:pPr>
          </w:p>
        </w:tc>
      </w:tr>
      <w:tr w:rsidR="00D11D79" w:rsidRPr="00091D17" w14:paraId="1C7F0423" w14:textId="77777777" w:rsidTr="005F38F2">
        <w:trPr>
          <w:jc w:val="center"/>
        </w:trPr>
        <w:tc>
          <w:tcPr>
            <w:tcW w:w="3623" w:type="dxa"/>
          </w:tcPr>
          <w:p w14:paraId="4200B896" w14:textId="35DE0AC0" w:rsidR="00D11D79" w:rsidRPr="004F2F3A" w:rsidRDefault="004F2F3A" w:rsidP="004F2F3A">
            <w:pPr>
              <w:rPr>
                <w:sz w:val="20"/>
                <w:szCs w:val="20"/>
              </w:rPr>
            </w:pPr>
            <w:r w:rsidRPr="004F2F3A">
              <w:rPr>
                <w:sz w:val="20"/>
                <w:szCs w:val="20"/>
              </w:rPr>
              <w:t>Lorena Ortiz</w:t>
            </w:r>
          </w:p>
        </w:tc>
        <w:tc>
          <w:tcPr>
            <w:tcW w:w="2312" w:type="dxa"/>
          </w:tcPr>
          <w:p w14:paraId="30B638FF" w14:textId="77777777" w:rsidR="00D11D79" w:rsidRPr="00091D17" w:rsidRDefault="00D11D79" w:rsidP="008C0656">
            <w:pPr>
              <w:rPr>
                <w:sz w:val="20"/>
                <w:szCs w:val="20"/>
              </w:rPr>
            </w:pPr>
          </w:p>
        </w:tc>
        <w:tc>
          <w:tcPr>
            <w:tcW w:w="900" w:type="dxa"/>
          </w:tcPr>
          <w:p w14:paraId="59B554B2" w14:textId="77777777" w:rsidR="00D11D79" w:rsidRPr="00091D17" w:rsidRDefault="00D11D79" w:rsidP="008C0656">
            <w:pPr>
              <w:rPr>
                <w:sz w:val="20"/>
                <w:szCs w:val="20"/>
              </w:rPr>
            </w:pPr>
          </w:p>
        </w:tc>
      </w:tr>
    </w:tbl>
    <w:p w14:paraId="70678E4A" w14:textId="77777777" w:rsidR="001C31BC" w:rsidRDefault="001C31BC" w:rsidP="00777D3A">
      <w:pPr>
        <w:spacing w:after="0" w:line="240" w:lineRule="auto"/>
        <w:rPr>
          <w:rFonts w:eastAsia="Times New Roman" w:cs="Times New Roman"/>
          <w:b/>
          <w:szCs w:val="24"/>
        </w:rPr>
        <w:sectPr w:rsidR="001C31BC" w:rsidSect="001C31BC">
          <w:type w:val="continuous"/>
          <w:pgSz w:w="15840" w:h="12240" w:orient="landscape"/>
          <w:pgMar w:top="720" w:right="720" w:bottom="720" w:left="720" w:header="720" w:footer="720" w:gutter="0"/>
          <w:cols w:num="2" w:space="720"/>
          <w:docGrid w:linePitch="360"/>
        </w:sectPr>
      </w:pPr>
    </w:p>
    <w:p w14:paraId="2AC9D47C" w14:textId="77777777" w:rsidR="00E42086" w:rsidRDefault="00E42086" w:rsidP="00C146A1">
      <w:pPr>
        <w:spacing w:after="0" w:line="240" w:lineRule="auto"/>
        <w:jc w:val="center"/>
        <w:rPr>
          <w:rFonts w:eastAsia="Times New Roman" w:cs="Times New Roman"/>
          <w:b/>
          <w:szCs w:val="24"/>
        </w:rPr>
      </w:pPr>
    </w:p>
    <w:tbl>
      <w:tblPr>
        <w:tblW w:w="48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63"/>
        <w:gridCol w:w="7890"/>
      </w:tblGrid>
      <w:tr w:rsidR="006567E4" w:rsidRPr="00CA45EB" w14:paraId="4B6F6EC6" w14:textId="77777777" w:rsidTr="008E61BA">
        <w:trPr>
          <w:trHeight w:val="144"/>
        </w:trPr>
        <w:tc>
          <w:tcPr>
            <w:tcW w:w="712" w:type="pct"/>
            <w:vMerge w:val="restart"/>
            <w:vAlign w:val="center"/>
          </w:tcPr>
          <w:p w14:paraId="1BE96E2B" w14:textId="77777777" w:rsidR="006567E4" w:rsidRDefault="006567E4" w:rsidP="00E159D8">
            <w:pPr>
              <w:spacing w:after="0" w:line="240" w:lineRule="auto"/>
              <w:jc w:val="center"/>
              <w:rPr>
                <w:sz w:val="20"/>
                <w:szCs w:val="20"/>
              </w:rPr>
            </w:pPr>
            <w:r w:rsidRPr="00CA45EB">
              <w:rPr>
                <w:sz w:val="20"/>
                <w:szCs w:val="20"/>
              </w:rPr>
              <w:t xml:space="preserve">Approval of </w:t>
            </w:r>
            <w:r>
              <w:rPr>
                <w:sz w:val="20"/>
                <w:szCs w:val="20"/>
              </w:rPr>
              <w:t xml:space="preserve">Agenda and </w:t>
            </w:r>
            <w:r w:rsidRPr="00CA45EB">
              <w:rPr>
                <w:sz w:val="20"/>
                <w:szCs w:val="20"/>
              </w:rPr>
              <w:t>Minutes</w:t>
            </w:r>
          </w:p>
          <w:p w14:paraId="65342848" w14:textId="77777777" w:rsidR="006567E4" w:rsidRPr="00CA45EB" w:rsidRDefault="006567E4" w:rsidP="006567E4">
            <w:pPr>
              <w:rPr>
                <w:sz w:val="20"/>
                <w:szCs w:val="20"/>
              </w:rPr>
            </w:pPr>
          </w:p>
        </w:tc>
        <w:tc>
          <w:tcPr>
            <w:tcW w:w="2177" w:type="pct"/>
            <w:tcBorders>
              <w:bottom w:val="single" w:sz="4" w:space="0" w:color="auto"/>
            </w:tcBorders>
          </w:tcPr>
          <w:p w14:paraId="1CFA48FF" w14:textId="77777777" w:rsidR="006567E4" w:rsidRDefault="006567E4" w:rsidP="00B60508">
            <w:pPr>
              <w:pStyle w:val="ListParagraph"/>
              <w:numPr>
                <w:ilvl w:val="0"/>
                <w:numId w:val="10"/>
              </w:numPr>
              <w:rPr>
                <w:rFonts w:asciiTheme="minorHAnsi" w:hAnsiTheme="minorHAnsi"/>
                <w:sz w:val="20"/>
                <w:szCs w:val="20"/>
              </w:rPr>
            </w:pPr>
            <w:r>
              <w:rPr>
                <w:rFonts w:asciiTheme="minorHAnsi" w:hAnsiTheme="minorHAnsi"/>
                <w:sz w:val="20"/>
                <w:szCs w:val="20"/>
              </w:rPr>
              <w:t>Welcome / Introductions</w:t>
            </w:r>
          </w:p>
        </w:tc>
        <w:tc>
          <w:tcPr>
            <w:tcW w:w="2111" w:type="pct"/>
            <w:tcBorders>
              <w:bottom w:val="single" w:sz="4" w:space="0" w:color="auto"/>
            </w:tcBorders>
          </w:tcPr>
          <w:p w14:paraId="48CF1542" w14:textId="387E946D" w:rsidR="006567E4" w:rsidRPr="00CA45EB" w:rsidRDefault="008E61BA" w:rsidP="00FF5BF0">
            <w:pPr>
              <w:spacing w:after="0" w:line="240" w:lineRule="auto"/>
              <w:contextualSpacing/>
              <w:rPr>
                <w:sz w:val="20"/>
                <w:szCs w:val="20"/>
              </w:rPr>
            </w:pPr>
            <w:r>
              <w:rPr>
                <w:sz w:val="20"/>
                <w:szCs w:val="20"/>
              </w:rPr>
              <w:t xml:space="preserve">Meeting begins at 1:05 pm; Welcome and </w:t>
            </w:r>
            <w:r w:rsidR="00FF5BF0">
              <w:rPr>
                <w:sz w:val="20"/>
                <w:szCs w:val="20"/>
              </w:rPr>
              <w:t>introductions</w:t>
            </w:r>
            <w:r>
              <w:rPr>
                <w:sz w:val="20"/>
                <w:szCs w:val="20"/>
              </w:rPr>
              <w:t xml:space="preserve"> by A</w:t>
            </w:r>
            <w:r w:rsidR="00FF5BF0">
              <w:rPr>
                <w:sz w:val="20"/>
                <w:szCs w:val="20"/>
              </w:rPr>
              <w:t xml:space="preserve">manuel </w:t>
            </w:r>
            <w:r>
              <w:rPr>
                <w:sz w:val="20"/>
                <w:szCs w:val="20"/>
              </w:rPr>
              <w:t>G</w:t>
            </w:r>
            <w:r w:rsidR="00FF5BF0">
              <w:rPr>
                <w:sz w:val="20"/>
                <w:szCs w:val="20"/>
              </w:rPr>
              <w:t>ebru</w:t>
            </w:r>
            <w:r>
              <w:rPr>
                <w:sz w:val="20"/>
                <w:szCs w:val="20"/>
              </w:rPr>
              <w:t xml:space="preserve"> and T</w:t>
            </w:r>
            <w:r w:rsidR="00FF5BF0">
              <w:rPr>
                <w:sz w:val="20"/>
                <w:szCs w:val="20"/>
              </w:rPr>
              <w:t xml:space="preserve">rulie </w:t>
            </w:r>
            <w:r>
              <w:rPr>
                <w:sz w:val="20"/>
                <w:szCs w:val="20"/>
              </w:rPr>
              <w:t>T</w:t>
            </w:r>
            <w:r w:rsidR="00FF5BF0">
              <w:rPr>
                <w:sz w:val="20"/>
                <w:szCs w:val="20"/>
              </w:rPr>
              <w:t>hompson</w:t>
            </w:r>
            <w:r>
              <w:rPr>
                <w:sz w:val="20"/>
                <w:szCs w:val="20"/>
              </w:rPr>
              <w:t>.</w:t>
            </w:r>
          </w:p>
        </w:tc>
      </w:tr>
      <w:tr w:rsidR="00A850A3" w:rsidRPr="00CA45EB" w14:paraId="63D9FFEC" w14:textId="77777777" w:rsidTr="008E61BA">
        <w:trPr>
          <w:trHeight w:val="144"/>
        </w:trPr>
        <w:tc>
          <w:tcPr>
            <w:tcW w:w="712" w:type="pct"/>
            <w:vMerge/>
            <w:vAlign w:val="center"/>
          </w:tcPr>
          <w:p w14:paraId="0CF98E0E" w14:textId="77777777" w:rsidR="00A850A3" w:rsidRPr="00CA45EB" w:rsidRDefault="00A850A3" w:rsidP="00E159D8">
            <w:pPr>
              <w:spacing w:after="0" w:line="240" w:lineRule="auto"/>
              <w:jc w:val="center"/>
              <w:rPr>
                <w:sz w:val="20"/>
                <w:szCs w:val="20"/>
              </w:rPr>
            </w:pPr>
          </w:p>
        </w:tc>
        <w:tc>
          <w:tcPr>
            <w:tcW w:w="2177" w:type="pct"/>
            <w:tcBorders>
              <w:bottom w:val="single" w:sz="4" w:space="0" w:color="auto"/>
            </w:tcBorders>
          </w:tcPr>
          <w:p w14:paraId="5CCB66AE" w14:textId="77777777" w:rsidR="00A850A3" w:rsidRDefault="00A850A3" w:rsidP="00B60508">
            <w:pPr>
              <w:pStyle w:val="ListParagraph"/>
              <w:numPr>
                <w:ilvl w:val="0"/>
                <w:numId w:val="10"/>
              </w:numPr>
              <w:rPr>
                <w:rFonts w:asciiTheme="minorHAnsi" w:hAnsiTheme="minorHAnsi"/>
                <w:sz w:val="20"/>
                <w:szCs w:val="20"/>
              </w:rPr>
            </w:pPr>
            <w:r>
              <w:rPr>
                <w:rFonts w:asciiTheme="minorHAnsi" w:hAnsiTheme="minorHAnsi"/>
                <w:sz w:val="20"/>
                <w:szCs w:val="20"/>
              </w:rPr>
              <w:t>Public Comment</w:t>
            </w:r>
          </w:p>
        </w:tc>
        <w:tc>
          <w:tcPr>
            <w:tcW w:w="2111" w:type="pct"/>
            <w:tcBorders>
              <w:bottom w:val="single" w:sz="4" w:space="0" w:color="auto"/>
            </w:tcBorders>
          </w:tcPr>
          <w:p w14:paraId="022F18E0" w14:textId="00CB32EF" w:rsidR="00A850A3" w:rsidRPr="00CA45EB" w:rsidRDefault="008E61BA" w:rsidP="00A81092">
            <w:pPr>
              <w:spacing w:after="0" w:line="240" w:lineRule="auto"/>
              <w:contextualSpacing/>
              <w:rPr>
                <w:sz w:val="20"/>
                <w:szCs w:val="20"/>
              </w:rPr>
            </w:pPr>
            <w:r>
              <w:rPr>
                <w:sz w:val="20"/>
                <w:szCs w:val="20"/>
              </w:rPr>
              <w:t xml:space="preserve">Erik </w:t>
            </w:r>
            <w:r w:rsidR="00FF5BF0">
              <w:rPr>
                <w:sz w:val="20"/>
                <w:szCs w:val="20"/>
              </w:rPr>
              <w:t xml:space="preserve">Reese </w:t>
            </w:r>
            <w:r w:rsidR="00A81092">
              <w:rPr>
                <w:sz w:val="20"/>
                <w:szCs w:val="20"/>
              </w:rPr>
              <w:t>congratulates</w:t>
            </w:r>
            <w:r>
              <w:rPr>
                <w:sz w:val="20"/>
                <w:szCs w:val="20"/>
              </w:rPr>
              <w:t xml:space="preserve"> everyone for surviving last semester and welcome</w:t>
            </w:r>
            <w:r w:rsidR="00FF5BF0">
              <w:rPr>
                <w:sz w:val="20"/>
                <w:szCs w:val="20"/>
              </w:rPr>
              <w:t>s them</w:t>
            </w:r>
            <w:r>
              <w:rPr>
                <w:sz w:val="20"/>
                <w:szCs w:val="20"/>
              </w:rPr>
              <w:t xml:space="preserve"> to </w:t>
            </w:r>
            <w:r w:rsidR="00FF5BF0">
              <w:rPr>
                <w:sz w:val="20"/>
                <w:szCs w:val="20"/>
              </w:rPr>
              <w:t xml:space="preserve">the </w:t>
            </w:r>
            <w:r>
              <w:rPr>
                <w:sz w:val="20"/>
                <w:szCs w:val="20"/>
              </w:rPr>
              <w:t>new school year.</w:t>
            </w:r>
          </w:p>
        </w:tc>
      </w:tr>
      <w:tr w:rsidR="00CA4990" w:rsidRPr="00CA45EB" w14:paraId="4804E626" w14:textId="77777777" w:rsidTr="008E61BA">
        <w:trPr>
          <w:trHeight w:val="144"/>
        </w:trPr>
        <w:tc>
          <w:tcPr>
            <w:tcW w:w="712" w:type="pct"/>
            <w:vMerge/>
            <w:vAlign w:val="center"/>
          </w:tcPr>
          <w:p w14:paraId="3D3BE391" w14:textId="77777777" w:rsidR="00CA4990" w:rsidRPr="006567E4" w:rsidRDefault="00CA4990" w:rsidP="006567E4">
            <w:pPr>
              <w:rPr>
                <w:sz w:val="20"/>
                <w:szCs w:val="20"/>
              </w:rPr>
            </w:pPr>
          </w:p>
        </w:tc>
        <w:tc>
          <w:tcPr>
            <w:tcW w:w="2177" w:type="pct"/>
            <w:tcBorders>
              <w:bottom w:val="single" w:sz="4" w:space="0" w:color="000000"/>
            </w:tcBorders>
          </w:tcPr>
          <w:p w14:paraId="3D96128F" w14:textId="77777777" w:rsidR="00CA4990" w:rsidRPr="00AE5904" w:rsidRDefault="00CA4990" w:rsidP="00B17B86">
            <w:pPr>
              <w:pStyle w:val="ListParagraph"/>
              <w:numPr>
                <w:ilvl w:val="0"/>
                <w:numId w:val="10"/>
              </w:numPr>
              <w:rPr>
                <w:rFonts w:asciiTheme="minorHAnsi" w:hAnsiTheme="minorHAnsi"/>
                <w:sz w:val="20"/>
                <w:szCs w:val="20"/>
              </w:rPr>
            </w:pPr>
            <w:r w:rsidRPr="00AE5904">
              <w:rPr>
                <w:rFonts w:asciiTheme="minorHAnsi" w:hAnsiTheme="minorHAnsi"/>
                <w:sz w:val="20"/>
                <w:szCs w:val="20"/>
              </w:rPr>
              <w:t>Agenda Approva</w:t>
            </w:r>
            <w:r w:rsidR="00327A9E" w:rsidRPr="00AE5904">
              <w:rPr>
                <w:rFonts w:asciiTheme="minorHAnsi" w:hAnsiTheme="minorHAnsi"/>
                <w:sz w:val="20"/>
                <w:szCs w:val="20"/>
              </w:rPr>
              <w:t>l</w:t>
            </w:r>
          </w:p>
          <w:p w14:paraId="4152CC78" w14:textId="29C72638" w:rsidR="00327A9E" w:rsidRPr="00AE5904" w:rsidRDefault="00082E00" w:rsidP="00B17B86">
            <w:pPr>
              <w:pStyle w:val="ListParagraph"/>
              <w:numPr>
                <w:ilvl w:val="0"/>
                <w:numId w:val="10"/>
              </w:numPr>
              <w:rPr>
                <w:rFonts w:asciiTheme="minorHAnsi" w:hAnsiTheme="minorHAnsi"/>
                <w:sz w:val="20"/>
                <w:szCs w:val="20"/>
              </w:rPr>
            </w:pPr>
            <w:r w:rsidRPr="00AE5904">
              <w:rPr>
                <w:rFonts w:asciiTheme="minorHAnsi" w:hAnsiTheme="minorHAnsi"/>
                <w:sz w:val="20"/>
                <w:szCs w:val="20"/>
              </w:rPr>
              <w:t>Minutes Approval (</w:t>
            </w:r>
            <w:r w:rsidR="00AE5904">
              <w:rPr>
                <w:rFonts w:asciiTheme="minorHAnsi" w:hAnsiTheme="minorHAnsi"/>
                <w:sz w:val="20"/>
                <w:szCs w:val="20"/>
              </w:rPr>
              <w:t>4/</w:t>
            </w:r>
            <w:r w:rsidR="005659BE">
              <w:rPr>
                <w:rFonts w:asciiTheme="minorHAnsi" w:hAnsiTheme="minorHAnsi"/>
                <w:sz w:val="20"/>
                <w:szCs w:val="20"/>
              </w:rPr>
              <w:t>22</w:t>
            </w:r>
            <w:r w:rsidR="007C1321" w:rsidRPr="00AE5904">
              <w:rPr>
                <w:rFonts w:asciiTheme="minorHAnsi" w:hAnsiTheme="minorHAnsi"/>
                <w:sz w:val="20"/>
                <w:szCs w:val="20"/>
              </w:rPr>
              <w:t>/20</w:t>
            </w:r>
            <w:r w:rsidR="00DB5FAC" w:rsidRPr="00AE5904">
              <w:rPr>
                <w:rFonts w:asciiTheme="minorHAnsi" w:hAnsiTheme="minorHAnsi"/>
                <w:sz w:val="20"/>
                <w:szCs w:val="20"/>
              </w:rPr>
              <w:t>)</w:t>
            </w:r>
          </w:p>
          <w:p w14:paraId="207AED3D" w14:textId="77777777" w:rsidR="00730E61" w:rsidRPr="00AE5904" w:rsidRDefault="00730E61" w:rsidP="00730E61">
            <w:pPr>
              <w:pStyle w:val="ListParagraph"/>
              <w:rPr>
                <w:rFonts w:asciiTheme="minorHAnsi" w:hAnsiTheme="minorHAnsi"/>
                <w:sz w:val="20"/>
                <w:szCs w:val="20"/>
              </w:rPr>
            </w:pPr>
          </w:p>
        </w:tc>
        <w:tc>
          <w:tcPr>
            <w:tcW w:w="2111" w:type="pct"/>
            <w:tcBorders>
              <w:bottom w:val="single" w:sz="4" w:space="0" w:color="auto"/>
            </w:tcBorders>
          </w:tcPr>
          <w:p w14:paraId="609D877F" w14:textId="44FBC9D9" w:rsidR="00CA4990" w:rsidRDefault="008E61BA" w:rsidP="00430BE8">
            <w:pPr>
              <w:spacing w:after="0" w:line="240" w:lineRule="auto"/>
              <w:contextualSpacing/>
              <w:rPr>
                <w:sz w:val="20"/>
                <w:szCs w:val="20"/>
              </w:rPr>
            </w:pPr>
            <w:r>
              <w:rPr>
                <w:sz w:val="20"/>
                <w:szCs w:val="20"/>
              </w:rPr>
              <w:t>Motion to approve</w:t>
            </w:r>
            <w:r w:rsidR="00A231B8">
              <w:rPr>
                <w:sz w:val="20"/>
                <w:szCs w:val="20"/>
              </w:rPr>
              <w:t xml:space="preserve"> agenda by </w:t>
            </w:r>
            <w:r>
              <w:rPr>
                <w:sz w:val="20"/>
                <w:szCs w:val="20"/>
              </w:rPr>
              <w:t>Vance</w:t>
            </w:r>
            <w:r w:rsidR="00FF5BF0">
              <w:rPr>
                <w:sz w:val="20"/>
                <w:szCs w:val="20"/>
              </w:rPr>
              <w:t xml:space="preserve"> Manakas; </w:t>
            </w:r>
            <w:r w:rsidR="00D360E8">
              <w:rPr>
                <w:sz w:val="20"/>
                <w:szCs w:val="20"/>
              </w:rPr>
              <w:t>Second</w:t>
            </w:r>
            <w:r w:rsidR="00A231B8">
              <w:rPr>
                <w:sz w:val="20"/>
                <w:szCs w:val="20"/>
              </w:rPr>
              <w:t xml:space="preserve"> by Rena</w:t>
            </w:r>
            <w:r w:rsidR="00FF5BF0">
              <w:rPr>
                <w:sz w:val="20"/>
                <w:szCs w:val="20"/>
              </w:rPr>
              <w:t xml:space="preserve"> Petrello</w:t>
            </w:r>
            <w:r w:rsidR="00A231B8">
              <w:rPr>
                <w:sz w:val="20"/>
                <w:szCs w:val="20"/>
              </w:rPr>
              <w:t xml:space="preserve">. All </w:t>
            </w:r>
            <w:r w:rsidR="00FF5BF0">
              <w:rPr>
                <w:sz w:val="20"/>
                <w:szCs w:val="20"/>
              </w:rPr>
              <w:t xml:space="preserve">in favor to </w:t>
            </w:r>
            <w:r w:rsidR="00A231B8">
              <w:rPr>
                <w:sz w:val="20"/>
                <w:szCs w:val="20"/>
              </w:rPr>
              <w:t>approve the agenda.</w:t>
            </w:r>
          </w:p>
          <w:p w14:paraId="26EC083D" w14:textId="7957E690" w:rsidR="008E61BA" w:rsidRPr="00CA45EB" w:rsidRDefault="008E61BA" w:rsidP="00430BE8">
            <w:pPr>
              <w:spacing w:after="0" w:line="240" w:lineRule="auto"/>
              <w:contextualSpacing/>
              <w:rPr>
                <w:sz w:val="20"/>
                <w:szCs w:val="20"/>
              </w:rPr>
            </w:pPr>
            <w:r>
              <w:rPr>
                <w:sz w:val="20"/>
                <w:szCs w:val="20"/>
              </w:rPr>
              <w:t xml:space="preserve">Approval </w:t>
            </w:r>
            <w:r w:rsidR="00A231B8">
              <w:rPr>
                <w:sz w:val="20"/>
                <w:szCs w:val="20"/>
              </w:rPr>
              <w:t xml:space="preserve">of minutes from 4/22/20 </w:t>
            </w:r>
            <w:r>
              <w:rPr>
                <w:sz w:val="20"/>
                <w:szCs w:val="20"/>
              </w:rPr>
              <w:t>tabled to next meeting.</w:t>
            </w:r>
          </w:p>
        </w:tc>
      </w:tr>
      <w:tr w:rsidR="004D162B" w:rsidRPr="00CA45EB" w14:paraId="50F3302A" w14:textId="77777777" w:rsidTr="008E61BA">
        <w:trPr>
          <w:trHeight w:val="144"/>
        </w:trPr>
        <w:tc>
          <w:tcPr>
            <w:tcW w:w="712" w:type="pct"/>
            <w:vAlign w:val="center"/>
          </w:tcPr>
          <w:p w14:paraId="7EFE1F69" w14:textId="77777777" w:rsidR="004D162B" w:rsidRPr="006567E4" w:rsidRDefault="004D162B" w:rsidP="006567E4">
            <w:pPr>
              <w:rPr>
                <w:sz w:val="20"/>
                <w:szCs w:val="20"/>
              </w:rPr>
            </w:pPr>
          </w:p>
        </w:tc>
        <w:tc>
          <w:tcPr>
            <w:tcW w:w="2177" w:type="pct"/>
            <w:tcBorders>
              <w:bottom w:val="single" w:sz="4" w:space="0" w:color="000000"/>
            </w:tcBorders>
          </w:tcPr>
          <w:p w14:paraId="442743F8" w14:textId="3D01931E" w:rsidR="00F06E72" w:rsidRDefault="008111D6" w:rsidP="00F06E72">
            <w:pPr>
              <w:pStyle w:val="ListParagraph"/>
              <w:numPr>
                <w:ilvl w:val="0"/>
                <w:numId w:val="10"/>
              </w:numPr>
              <w:spacing w:line="276" w:lineRule="auto"/>
              <w:rPr>
                <w:rFonts w:asciiTheme="minorHAnsi" w:hAnsiTheme="minorHAnsi" w:cstheme="minorHAnsi"/>
                <w:sz w:val="20"/>
                <w:szCs w:val="20"/>
              </w:rPr>
            </w:pPr>
            <w:r>
              <w:rPr>
                <w:rFonts w:asciiTheme="minorHAnsi" w:hAnsiTheme="minorHAnsi" w:cstheme="minorHAnsi"/>
                <w:sz w:val="20"/>
                <w:szCs w:val="20"/>
              </w:rPr>
              <w:t>Committee Charge, Membership</w:t>
            </w:r>
            <w:r w:rsidR="00AE5904">
              <w:rPr>
                <w:rFonts w:asciiTheme="minorHAnsi" w:hAnsiTheme="minorHAnsi" w:cstheme="minorHAnsi"/>
                <w:sz w:val="20"/>
                <w:szCs w:val="20"/>
              </w:rPr>
              <w:t>,</w:t>
            </w:r>
            <w:r w:rsidR="009974C8">
              <w:rPr>
                <w:rFonts w:asciiTheme="minorHAnsi" w:hAnsiTheme="minorHAnsi" w:cstheme="minorHAnsi"/>
                <w:sz w:val="20"/>
                <w:szCs w:val="20"/>
              </w:rPr>
              <w:t xml:space="preserve"> and </w:t>
            </w:r>
            <w:r w:rsidR="00AE5904">
              <w:rPr>
                <w:rFonts w:asciiTheme="minorHAnsi" w:hAnsiTheme="minorHAnsi" w:cstheme="minorHAnsi"/>
                <w:sz w:val="20"/>
                <w:szCs w:val="20"/>
              </w:rPr>
              <w:t>Goals</w:t>
            </w:r>
            <w:r>
              <w:rPr>
                <w:rFonts w:asciiTheme="minorHAnsi" w:hAnsiTheme="minorHAnsi" w:cstheme="minorHAnsi"/>
                <w:sz w:val="20"/>
                <w:szCs w:val="20"/>
              </w:rPr>
              <w:t xml:space="preserve"> for 2020-2021</w:t>
            </w:r>
          </w:p>
          <w:p w14:paraId="3D6BD450" w14:textId="2BD88223" w:rsidR="008111D6" w:rsidRPr="00AE5904" w:rsidRDefault="008111D6" w:rsidP="008111D6">
            <w:pPr>
              <w:pStyle w:val="ListParagraph"/>
              <w:numPr>
                <w:ilvl w:val="0"/>
                <w:numId w:val="17"/>
              </w:numPr>
              <w:spacing w:line="276" w:lineRule="auto"/>
              <w:rPr>
                <w:rFonts w:asciiTheme="minorHAnsi" w:hAnsiTheme="minorHAnsi" w:cstheme="minorHAnsi"/>
                <w:sz w:val="20"/>
                <w:szCs w:val="20"/>
              </w:rPr>
            </w:pPr>
            <w:r>
              <w:rPr>
                <w:rFonts w:asciiTheme="minorHAnsi" w:hAnsiTheme="minorHAnsi" w:cstheme="minorHAnsi"/>
                <w:sz w:val="20"/>
                <w:szCs w:val="20"/>
              </w:rPr>
              <w:t>Social Justice/Equity</w:t>
            </w:r>
          </w:p>
          <w:p w14:paraId="14E9B8A7" w14:textId="35755D6E" w:rsidR="00DB5FAC" w:rsidRPr="004F49A2" w:rsidRDefault="00DB5FAC" w:rsidP="004F49A2">
            <w:pPr>
              <w:rPr>
                <w:rFonts w:cstheme="minorHAnsi"/>
                <w:sz w:val="20"/>
                <w:szCs w:val="20"/>
              </w:rPr>
            </w:pPr>
          </w:p>
        </w:tc>
        <w:tc>
          <w:tcPr>
            <w:tcW w:w="2111" w:type="pct"/>
            <w:tcBorders>
              <w:bottom w:val="single" w:sz="4" w:space="0" w:color="auto"/>
            </w:tcBorders>
          </w:tcPr>
          <w:p w14:paraId="373C68C8" w14:textId="1DB21484" w:rsidR="004D162B" w:rsidRDefault="00FF5BF0" w:rsidP="00430BE8">
            <w:pPr>
              <w:spacing w:after="0" w:line="240" w:lineRule="auto"/>
              <w:contextualSpacing/>
              <w:rPr>
                <w:sz w:val="20"/>
                <w:szCs w:val="20"/>
              </w:rPr>
            </w:pPr>
            <w:r>
              <w:rPr>
                <w:sz w:val="20"/>
                <w:szCs w:val="20"/>
              </w:rPr>
              <w:t>Committee</w:t>
            </w:r>
            <w:r w:rsidR="00A231B8">
              <w:rPr>
                <w:sz w:val="20"/>
                <w:szCs w:val="20"/>
              </w:rPr>
              <w:t xml:space="preserve"> </w:t>
            </w:r>
            <w:r w:rsidR="00DD4A5E">
              <w:rPr>
                <w:sz w:val="20"/>
                <w:szCs w:val="20"/>
              </w:rPr>
              <w:t>Charge read</w:t>
            </w:r>
            <w:r w:rsidR="00A231B8">
              <w:rPr>
                <w:sz w:val="20"/>
                <w:szCs w:val="20"/>
              </w:rPr>
              <w:t xml:space="preserve"> by Trulie Thompson</w:t>
            </w:r>
            <w:r w:rsidR="00DD4A5E">
              <w:rPr>
                <w:sz w:val="20"/>
                <w:szCs w:val="20"/>
              </w:rPr>
              <w:t xml:space="preserve">. </w:t>
            </w:r>
            <w:r w:rsidR="00A231B8">
              <w:rPr>
                <w:sz w:val="20"/>
                <w:szCs w:val="20"/>
              </w:rPr>
              <w:t>It was noted there are</w:t>
            </w:r>
            <w:r w:rsidR="008E61BA">
              <w:rPr>
                <w:sz w:val="20"/>
                <w:szCs w:val="20"/>
              </w:rPr>
              <w:t xml:space="preserve"> empty positions that need to be filled.</w:t>
            </w:r>
            <w:r w:rsidR="00DD4A5E">
              <w:rPr>
                <w:sz w:val="20"/>
                <w:szCs w:val="20"/>
              </w:rPr>
              <w:t xml:space="preserve"> Once membership is updated </w:t>
            </w:r>
            <w:r w:rsidR="00A231B8">
              <w:rPr>
                <w:sz w:val="20"/>
                <w:szCs w:val="20"/>
              </w:rPr>
              <w:t xml:space="preserve">an </w:t>
            </w:r>
            <w:r w:rsidR="00DD4A5E">
              <w:rPr>
                <w:sz w:val="20"/>
                <w:szCs w:val="20"/>
              </w:rPr>
              <w:t>email will be sent to all and to Senate.</w:t>
            </w:r>
          </w:p>
          <w:p w14:paraId="53C9DBE7" w14:textId="77777777" w:rsidR="003B2518" w:rsidRDefault="003B2518" w:rsidP="00430BE8">
            <w:pPr>
              <w:spacing w:after="0" w:line="240" w:lineRule="auto"/>
              <w:contextualSpacing/>
              <w:rPr>
                <w:sz w:val="20"/>
                <w:szCs w:val="20"/>
              </w:rPr>
            </w:pPr>
          </w:p>
          <w:p w14:paraId="3E41202E" w14:textId="245A0224" w:rsidR="00DD4A5E" w:rsidRDefault="00DD4A5E" w:rsidP="00AE225E">
            <w:pPr>
              <w:spacing w:after="0" w:line="240" w:lineRule="auto"/>
              <w:contextualSpacing/>
              <w:rPr>
                <w:sz w:val="20"/>
                <w:szCs w:val="20"/>
              </w:rPr>
            </w:pPr>
            <w:r>
              <w:rPr>
                <w:sz w:val="20"/>
                <w:szCs w:val="20"/>
              </w:rPr>
              <w:t>Goals from 2019-2020</w:t>
            </w:r>
            <w:r w:rsidR="00A81092">
              <w:rPr>
                <w:sz w:val="20"/>
                <w:szCs w:val="20"/>
              </w:rPr>
              <w:t xml:space="preserve"> reviewed and 2020-2021 goals discussed</w:t>
            </w:r>
            <w:r>
              <w:rPr>
                <w:sz w:val="20"/>
                <w:szCs w:val="20"/>
              </w:rPr>
              <w:t xml:space="preserve">:  </w:t>
            </w:r>
            <w:r w:rsidR="00AE225E">
              <w:rPr>
                <w:sz w:val="20"/>
                <w:szCs w:val="20"/>
              </w:rPr>
              <w:t>1.</w:t>
            </w:r>
            <w:r w:rsidR="003B2518">
              <w:rPr>
                <w:sz w:val="20"/>
                <w:szCs w:val="20"/>
              </w:rPr>
              <w:t xml:space="preserve"> </w:t>
            </w:r>
            <w:r w:rsidR="00AE225E">
              <w:rPr>
                <w:sz w:val="20"/>
                <w:szCs w:val="20"/>
              </w:rPr>
              <w:t xml:space="preserve">Change to </w:t>
            </w:r>
            <w:r w:rsidR="00AE225E" w:rsidRPr="00B907FC">
              <w:rPr>
                <w:sz w:val="20"/>
                <w:szCs w:val="20"/>
              </w:rPr>
              <w:t>r</w:t>
            </w:r>
            <w:r w:rsidRPr="00B907FC">
              <w:rPr>
                <w:sz w:val="20"/>
                <w:szCs w:val="20"/>
              </w:rPr>
              <w:t>eview 18/19 Expenditure Report</w:t>
            </w:r>
            <w:r w:rsidR="00AE225E">
              <w:rPr>
                <w:sz w:val="20"/>
                <w:szCs w:val="20"/>
              </w:rPr>
              <w:t xml:space="preserve"> 2.</w:t>
            </w:r>
            <w:r w:rsidR="003B2518">
              <w:rPr>
                <w:sz w:val="20"/>
                <w:szCs w:val="20"/>
              </w:rPr>
              <w:t xml:space="preserve"> </w:t>
            </w:r>
            <w:r>
              <w:rPr>
                <w:sz w:val="20"/>
                <w:szCs w:val="20"/>
              </w:rPr>
              <w:t xml:space="preserve">Use data to initiate; need </w:t>
            </w:r>
            <w:r w:rsidR="00AE225E">
              <w:rPr>
                <w:sz w:val="20"/>
                <w:szCs w:val="20"/>
              </w:rPr>
              <w:t>to keep as includes DI reports</w:t>
            </w:r>
            <w:r w:rsidR="003B2518">
              <w:rPr>
                <w:sz w:val="20"/>
                <w:szCs w:val="20"/>
              </w:rPr>
              <w:t>.</w:t>
            </w:r>
            <w:r w:rsidR="00AE225E">
              <w:rPr>
                <w:sz w:val="20"/>
                <w:szCs w:val="20"/>
              </w:rPr>
              <w:t xml:space="preserve"> 3.H</w:t>
            </w:r>
            <w:r>
              <w:rPr>
                <w:sz w:val="20"/>
                <w:szCs w:val="20"/>
              </w:rPr>
              <w:t>as been completed</w:t>
            </w:r>
            <w:r w:rsidR="00AE225E">
              <w:rPr>
                <w:sz w:val="20"/>
                <w:szCs w:val="20"/>
              </w:rPr>
              <w:t xml:space="preserve">. Change to evaluate current process? </w:t>
            </w:r>
            <w:r w:rsidR="00B907FC">
              <w:rPr>
                <w:sz w:val="20"/>
                <w:szCs w:val="20"/>
              </w:rPr>
              <w:t>4. Support</w:t>
            </w:r>
            <w:r w:rsidR="00AE225E">
              <w:rPr>
                <w:sz w:val="20"/>
                <w:szCs w:val="20"/>
              </w:rPr>
              <w:t xml:space="preserve"> OER- leave on. 5. Guided pathways rep appointed- leave on</w:t>
            </w:r>
            <w:r w:rsidR="003B2518">
              <w:rPr>
                <w:sz w:val="20"/>
                <w:szCs w:val="20"/>
              </w:rPr>
              <w:t>.</w:t>
            </w:r>
            <w:r w:rsidR="00AE225E">
              <w:rPr>
                <w:sz w:val="20"/>
                <w:szCs w:val="20"/>
              </w:rPr>
              <w:t xml:space="preserve"> 6. Increase communication to faculty- </w:t>
            </w:r>
            <w:r w:rsidR="003B2518">
              <w:rPr>
                <w:sz w:val="20"/>
                <w:szCs w:val="20"/>
              </w:rPr>
              <w:t>leave on</w:t>
            </w:r>
            <w:r w:rsidR="00AE225E">
              <w:rPr>
                <w:sz w:val="20"/>
                <w:szCs w:val="20"/>
              </w:rPr>
              <w:t xml:space="preserve">. </w:t>
            </w:r>
            <w:r w:rsidR="00B907FC">
              <w:rPr>
                <w:sz w:val="20"/>
                <w:szCs w:val="20"/>
              </w:rPr>
              <w:t>7. Basic</w:t>
            </w:r>
            <w:r w:rsidR="003B2518">
              <w:rPr>
                <w:sz w:val="20"/>
                <w:szCs w:val="20"/>
              </w:rPr>
              <w:t xml:space="preserve"> needs- keep but revise as now </w:t>
            </w:r>
            <w:r w:rsidR="00AE225E">
              <w:rPr>
                <w:sz w:val="20"/>
                <w:szCs w:val="20"/>
              </w:rPr>
              <w:t xml:space="preserve">called Raider Central. </w:t>
            </w:r>
            <w:r w:rsidR="00B907FC">
              <w:rPr>
                <w:sz w:val="20"/>
                <w:szCs w:val="20"/>
              </w:rPr>
              <w:t>8. Can</w:t>
            </w:r>
            <w:r w:rsidR="00B10948">
              <w:rPr>
                <w:sz w:val="20"/>
                <w:szCs w:val="20"/>
              </w:rPr>
              <w:t xml:space="preserve"> remove making decisions.</w:t>
            </w:r>
          </w:p>
          <w:p w14:paraId="2C10DB19" w14:textId="77777777" w:rsidR="003B2518" w:rsidRDefault="003B2518" w:rsidP="00AE225E">
            <w:pPr>
              <w:spacing w:after="0" w:line="240" w:lineRule="auto"/>
              <w:contextualSpacing/>
              <w:rPr>
                <w:sz w:val="20"/>
                <w:szCs w:val="20"/>
              </w:rPr>
            </w:pPr>
          </w:p>
          <w:p w14:paraId="724C6241" w14:textId="77777777" w:rsidR="00D11123" w:rsidRDefault="00B10948" w:rsidP="00AE225E">
            <w:pPr>
              <w:spacing w:after="0" w:line="240" w:lineRule="auto"/>
              <w:contextualSpacing/>
              <w:rPr>
                <w:sz w:val="20"/>
                <w:szCs w:val="20"/>
              </w:rPr>
            </w:pPr>
            <w:r>
              <w:rPr>
                <w:sz w:val="20"/>
                <w:szCs w:val="20"/>
              </w:rPr>
              <w:t xml:space="preserve">Social Justice/Equity workgroups discussed. What should SEA be doing or how can </w:t>
            </w:r>
            <w:r w:rsidR="003B2518">
              <w:rPr>
                <w:sz w:val="20"/>
                <w:szCs w:val="20"/>
              </w:rPr>
              <w:t xml:space="preserve">we </w:t>
            </w:r>
            <w:r>
              <w:rPr>
                <w:sz w:val="20"/>
                <w:szCs w:val="20"/>
              </w:rPr>
              <w:t>be</w:t>
            </w:r>
            <w:r w:rsidR="003B2518">
              <w:rPr>
                <w:sz w:val="20"/>
                <w:szCs w:val="20"/>
              </w:rPr>
              <w:t xml:space="preserve"> more</w:t>
            </w:r>
            <w:r>
              <w:rPr>
                <w:sz w:val="20"/>
                <w:szCs w:val="20"/>
              </w:rPr>
              <w:t xml:space="preserve"> involved. </w:t>
            </w:r>
            <w:r w:rsidR="003B2518">
              <w:rPr>
                <w:sz w:val="20"/>
                <w:szCs w:val="20"/>
              </w:rPr>
              <w:t>Should</w:t>
            </w:r>
            <w:r>
              <w:rPr>
                <w:sz w:val="20"/>
                <w:szCs w:val="20"/>
              </w:rPr>
              <w:t xml:space="preserve"> </w:t>
            </w:r>
            <w:r w:rsidR="00B907FC">
              <w:rPr>
                <w:sz w:val="20"/>
                <w:szCs w:val="20"/>
              </w:rPr>
              <w:t xml:space="preserve">it </w:t>
            </w:r>
            <w:r w:rsidR="003B2518">
              <w:rPr>
                <w:sz w:val="20"/>
                <w:szCs w:val="20"/>
              </w:rPr>
              <w:t xml:space="preserve">be </w:t>
            </w:r>
            <w:r>
              <w:rPr>
                <w:sz w:val="20"/>
                <w:szCs w:val="20"/>
              </w:rPr>
              <w:t>a specific goal</w:t>
            </w:r>
            <w:r w:rsidR="003B2518">
              <w:rPr>
                <w:sz w:val="20"/>
                <w:szCs w:val="20"/>
              </w:rPr>
              <w:t xml:space="preserve"> or an ongoing goal</w:t>
            </w:r>
            <w:r>
              <w:rPr>
                <w:sz w:val="20"/>
                <w:szCs w:val="20"/>
              </w:rPr>
              <w:t>?  Invite workgroups to these meetings to share wh</w:t>
            </w:r>
            <w:r w:rsidR="003B2518">
              <w:rPr>
                <w:sz w:val="20"/>
                <w:szCs w:val="20"/>
              </w:rPr>
              <w:t>at work is already being done and t</w:t>
            </w:r>
            <w:r>
              <w:rPr>
                <w:sz w:val="20"/>
                <w:szCs w:val="20"/>
              </w:rPr>
              <w:t>hen revisit</w:t>
            </w:r>
            <w:r w:rsidR="003B2518">
              <w:rPr>
                <w:sz w:val="20"/>
                <w:szCs w:val="20"/>
              </w:rPr>
              <w:t xml:space="preserve"> this to determine what value this group can add. </w:t>
            </w:r>
          </w:p>
          <w:p w14:paraId="655D8CE6" w14:textId="1582193D" w:rsidR="00E9295B" w:rsidRPr="00CA45EB" w:rsidRDefault="00B907FC" w:rsidP="00AE225E">
            <w:pPr>
              <w:spacing w:after="0" w:line="240" w:lineRule="auto"/>
              <w:contextualSpacing/>
              <w:rPr>
                <w:sz w:val="20"/>
                <w:szCs w:val="20"/>
              </w:rPr>
            </w:pPr>
            <w:r>
              <w:rPr>
                <w:sz w:val="20"/>
                <w:szCs w:val="20"/>
              </w:rPr>
              <w:t xml:space="preserve">Oleg provided the following link to the </w:t>
            </w:r>
            <w:r w:rsidR="00B10948">
              <w:rPr>
                <w:sz w:val="20"/>
                <w:szCs w:val="20"/>
              </w:rPr>
              <w:t>Annual Work Plan</w:t>
            </w:r>
            <w:r w:rsidR="00D11123">
              <w:rPr>
                <w:sz w:val="20"/>
                <w:szCs w:val="20"/>
              </w:rPr>
              <w:t xml:space="preserve"> draft</w:t>
            </w:r>
            <w:r>
              <w:rPr>
                <w:sz w:val="20"/>
                <w:szCs w:val="20"/>
              </w:rPr>
              <w:t>:</w:t>
            </w:r>
            <w:r w:rsidR="00B10948">
              <w:rPr>
                <w:sz w:val="20"/>
                <w:szCs w:val="20"/>
              </w:rPr>
              <w:t xml:space="preserve"> </w:t>
            </w:r>
            <w:hyperlink r:id="rId9" w:history="1">
              <w:r w:rsidRPr="00BC5FFA">
                <w:rPr>
                  <w:rStyle w:val="Hyperlink"/>
                  <w:sz w:val="20"/>
                  <w:szCs w:val="20"/>
                </w:rPr>
                <w:t>https://www.moorparkcollege.edu/sites/moorparkcollege/files/media/document/2020/2020-2021%20Annual%20Work%20Plan_draft%202020-08-20.xlsx</w:t>
              </w:r>
            </w:hyperlink>
            <w:r>
              <w:rPr>
                <w:sz w:val="20"/>
                <w:szCs w:val="20"/>
              </w:rPr>
              <w:t xml:space="preserve"> </w:t>
            </w:r>
            <w:r w:rsidR="00D11123">
              <w:rPr>
                <w:sz w:val="20"/>
                <w:szCs w:val="20"/>
              </w:rPr>
              <w:t xml:space="preserve">Oleg will review SEA metrics contained in plan and </w:t>
            </w:r>
            <w:r w:rsidR="00B10948">
              <w:rPr>
                <w:sz w:val="20"/>
                <w:szCs w:val="20"/>
              </w:rPr>
              <w:t>present</w:t>
            </w:r>
            <w:r w:rsidR="00D11123">
              <w:rPr>
                <w:sz w:val="20"/>
                <w:szCs w:val="20"/>
              </w:rPr>
              <w:t xml:space="preserve"> to group</w:t>
            </w:r>
            <w:r w:rsidR="00B10948">
              <w:rPr>
                <w:sz w:val="20"/>
                <w:szCs w:val="20"/>
              </w:rPr>
              <w:t xml:space="preserve">. </w:t>
            </w:r>
            <w:r w:rsidR="00D11123">
              <w:rPr>
                <w:sz w:val="20"/>
                <w:szCs w:val="20"/>
              </w:rPr>
              <w:t xml:space="preserve"> </w:t>
            </w:r>
            <w:r w:rsidR="00B10948">
              <w:rPr>
                <w:sz w:val="20"/>
                <w:szCs w:val="20"/>
              </w:rPr>
              <w:t xml:space="preserve">Marnie proposes </w:t>
            </w:r>
            <w:r>
              <w:rPr>
                <w:sz w:val="20"/>
                <w:szCs w:val="20"/>
              </w:rPr>
              <w:t xml:space="preserve">we </w:t>
            </w:r>
            <w:r w:rsidR="00D11123">
              <w:rPr>
                <w:sz w:val="20"/>
                <w:szCs w:val="20"/>
              </w:rPr>
              <w:t>house the</w:t>
            </w:r>
            <w:r>
              <w:rPr>
                <w:sz w:val="20"/>
                <w:szCs w:val="20"/>
              </w:rPr>
              <w:t xml:space="preserve"> </w:t>
            </w:r>
            <w:r w:rsidR="00B10948">
              <w:rPr>
                <w:sz w:val="20"/>
                <w:szCs w:val="20"/>
              </w:rPr>
              <w:t>campus climate survey</w:t>
            </w:r>
            <w:r w:rsidR="00D11123">
              <w:rPr>
                <w:sz w:val="20"/>
                <w:szCs w:val="20"/>
              </w:rPr>
              <w:t>s</w:t>
            </w:r>
            <w:r w:rsidR="00B10948">
              <w:rPr>
                <w:sz w:val="20"/>
                <w:szCs w:val="20"/>
              </w:rPr>
              <w:t xml:space="preserve">. </w:t>
            </w:r>
            <w:r w:rsidR="00D11123">
              <w:rPr>
                <w:sz w:val="20"/>
                <w:szCs w:val="20"/>
              </w:rPr>
              <w:t>Amanuel will discuss at next Exec meeting and bring back here.</w:t>
            </w:r>
          </w:p>
        </w:tc>
      </w:tr>
      <w:tr w:rsidR="00B10948" w:rsidRPr="00CA45EB" w14:paraId="5C08B234" w14:textId="77777777" w:rsidTr="008E61BA">
        <w:trPr>
          <w:trHeight w:val="144"/>
        </w:trPr>
        <w:tc>
          <w:tcPr>
            <w:tcW w:w="712" w:type="pct"/>
            <w:vAlign w:val="center"/>
          </w:tcPr>
          <w:p w14:paraId="34B2FCB8" w14:textId="77777777" w:rsidR="00B10948" w:rsidRPr="006567E4" w:rsidRDefault="00B10948" w:rsidP="006567E4">
            <w:pPr>
              <w:rPr>
                <w:sz w:val="20"/>
                <w:szCs w:val="20"/>
              </w:rPr>
            </w:pPr>
          </w:p>
        </w:tc>
        <w:tc>
          <w:tcPr>
            <w:tcW w:w="2177" w:type="pct"/>
            <w:tcBorders>
              <w:bottom w:val="single" w:sz="4" w:space="0" w:color="000000"/>
            </w:tcBorders>
          </w:tcPr>
          <w:p w14:paraId="5195E799" w14:textId="57F84E20" w:rsidR="00B10948" w:rsidRPr="004F49A2" w:rsidRDefault="004F49A2" w:rsidP="004F49A2">
            <w:pPr>
              <w:pStyle w:val="ListParagraph"/>
              <w:numPr>
                <w:ilvl w:val="0"/>
                <w:numId w:val="10"/>
              </w:numPr>
              <w:spacing w:line="276" w:lineRule="auto"/>
              <w:rPr>
                <w:rFonts w:asciiTheme="minorHAnsi" w:hAnsiTheme="minorHAnsi" w:cstheme="minorHAnsi"/>
                <w:sz w:val="20"/>
                <w:szCs w:val="20"/>
              </w:rPr>
            </w:pPr>
            <w:r w:rsidRPr="00D006AE">
              <w:rPr>
                <w:rFonts w:asciiTheme="minorHAnsi" w:hAnsiTheme="minorHAnsi" w:cstheme="minorHAnsi"/>
                <w:sz w:val="20"/>
                <w:szCs w:val="20"/>
              </w:rPr>
              <w:t>Update on Men of Color LC</w:t>
            </w:r>
          </w:p>
        </w:tc>
        <w:tc>
          <w:tcPr>
            <w:tcW w:w="2111" w:type="pct"/>
            <w:tcBorders>
              <w:bottom w:val="single" w:sz="4" w:space="0" w:color="auto"/>
            </w:tcBorders>
          </w:tcPr>
          <w:p w14:paraId="7EE2C0BB" w14:textId="554FFE8C" w:rsidR="00B10948" w:rsidRDefault="004F49A2" w:rsidP="00D173C6">
            <w:pPr>
              <w:spacing w:after="0" w:line="240" w:lineRule="auto"/>
              <w:contextualSpacing/>
              <w:rPr>
                <w:sz w:val="20"/>
                <w:szCs w:val="20"/>
              </w:rPr>
            </w:pPr>
            <w:r>
              <w:rPr>
                <w:sz w:val="20"/>
                <w:szCs w:val="20"/>
              </w:rPr>
              <w:t>C</w:t>
            </w:r>
            <w:r w:rsidR="00A81092">
              <w:rPr>
                <w:sz w:val="20"/>
                <w:szCs w:val="20"/>
              </w:rPr>
              <w:t xml:space="preserve">laudia </w:t>
            </w:r>
            <w:r>
              <w:rPr>
                <w:sz w:val="20"/>
                <w:szCs w:val="20"/>
              </w:rPr>
              <w:t>S</w:t>
            </w:r>
            <w:r w:rsidR="00A81092">
              <w:rPr>
                <w:sz w:val="20"/>
                <w:szCs w:val="20"/>
              </w:rPr>
              <w:t>itlington reports</w:t>
            </w:r>
            <w:r>
              <w:rPr>
                <w:sz w:val="20"/>
                <w:szCs w:val="20"/>
              </w:rPr>
              <w:t xml:space="preserve"> </w:t>
            </w:r>
            <w:r w:rsidR="007E4D10">
              <w:rPr>
                <w:sz w:val="20"/>
                <w:szCs w:val="20"/>
              </w:rPr>
              <w:t>the launch of the</w:t>
            </w:r>
            <w:r>
              <w:rPr>
                <w:sz w:val="20"/>
                <w:szCs w:val="20"/>
              </w:rPr>
              <w:t xml:space="preserve"> M</w:t>
            </w:r>
            <w:r w:rsidR="007E4D10">
              <w:rPr>
                <w:sz w:val="20"/>
                <w:szCs w:val="20"/>
              </w:rPr>
              <w:t>en</w:t>
            </w:r>
            <w:r w:rsidR="00E42F5A">
              <w:rPr>
                <w:sz w:val="20"/>
                <w:szCs w:val="20"/>
              </w:rPr>
              <w:t xml:space="preserve"> </w:t>
            </w:r>
            <w:r>
              <w:rPr>
                <w:sz w:val="20"/>
                <w:szCs w:val="20"/>
              </w:rPr>
              <w:t>O</w:t>
            </w:r>
            <w:r w:rsidR="007E4D10">
              <w:rPr>
                <w:sz w:val="20"/>
                <w:szCs w:val="20"/>
              </w:rPr>
              <w:t>f</w:t>
            </w:r>
            <w:r w:rsidR="00E42F5A">
              <w:rPr>
                <w:sz w:val="20"/>
                <w:szCs w:val="20"/>
              </w:rPr>
              <w:t xml:space="preserve"> </w:t>
            </w:r>
            <w:r>
              <w:rPr>
                <w:sz w:val="20"/>
                <w:szCs w:val="20"/>
              </w:rPr>
              <w:t>C</w:t>
            </w:r>
            <w:r w:rsidR="007E4D10">
              <w:rPr>
                <w:sz w:val="20"/>
                <w:szCs w:val="20"/>
              </w:rPr>
              <w:t>olor</w:t>
            </w:r>
            <w:r>
              <w:rPr>
                <w:sz w:val="20"/>
                <w:szCs w:val="20"/>
              </w:rPr>
              <w:t xml:space="preserve"> learning </w:t>
            </w:r>
            <w:r w:rsidR="00E42F5A">
              <w:rPr>
                <w:sz w:val="20"/>
                <w:szCs w:val="20"/>
              </w:rPr>
              <w:t>community</w:t>
            </w:r>
            <w:r>
              <w:rPr>
                <w:sz w:val="20"/>
                <w:szCs w:val="20"/>
              </w:rPr>
              <w:t>. Have 30 students</w:t>
            </w:r>
            <w:r w:rsidR="008F6132">
              <w:rPr>
                <w:sz w:val="20"/>
                <w:szCs w:val="20"/>
              </w:rPr>
              <w:t xml:space="preserve"> in C</w:t>
            </w:r>
            <w:r w:rsidR="00E42F5A">
              <w:rPr>
                <w:sz w:val="20"/>
                <w:szCs w:val="20"/>
              </w:rPr>
              <w:t>ounseling</w:t>
            </w:r>
            <w:r w:rsidR="008F6132">
              <w:rPr>
                <w:sz w:val="20"/>
                <w:szCs w:val="20"/>
              </w:rPr>
              <w:t xml:space="preserve"> M05 and </w:t>
            </w:r>
            <w:r w:rsidR="00E42F5A">
              <w:rPr>
                <w:sz w:val="20"/>
                <w:szCs w:val="20"/>
              </w:rPr>
              <w:t>28</w:t>
            </w:r>
            <w:r w:rsidR="008F6132">
              <w:rPr>
                <w:sz w:val="20"/>
                <w:szCs w:val="20"/>
              </w:rPr>
              <w:t xml:space="preserve"> students</w:t>
            </w:r>
            <w:r w:rsidR="00E42F5A">
              <w:rPr>
                <w:sz w:val="20"/>
                <w:szCs w:val="20"/>
              </w:rPr>
              <w:t xml:space="preserve"> in English</w:t>
            </w:r>
            <w:r w:rsidR="008F6132">
              <w:rPr>
                <w:sz w:val="20"/>
                <w:szCs w:val="20"/>
              </w:rPr>
              <w:t xml:space="preserve"> M01A</w:t>
            </w:r>
            <w:r w:rsidR="00E42F5A">
              <w:rPr>
                <w:sz w:val="20"/>
                <w:szCs w:val="20"/>
              </w:rPr>
              <w:t>. Students were o</w:t>
            </w:r>
            <w:r>
              <w:rPr>
                <w:sz w:val="20"/>
                <w:szCs w:val="20"/>
              </w:rPr>
              <w:t xml:space="preserve">ffered $250 credit at bookstore; also </w:t>
            </w:r>
            <w:r w:rsidR="00E42F5A">
              <w:rPr>
                <w:sz w:val="20"/>
                <w:szCs w:val="20"/>
              </w:rPr>
              <w:t>opportunity to</w:t>
            </w:r>
            <w:r>
              <w:rPr>
                <w:sz w:val="20"/>
                <w:szCs w:val="20"/>
              </w:rPr>
              <w:t xml:space="preserve"> rent a laptop. </w:t>
            </w:r>
            <w:r w:rsidR="007E4D10">
              <w:rPr>
                <w:sz w:val="20"/>
                <w:szCs w:val="20"/>
              </w:rPr>
              <w:t>There was a</w:t>
            </w:r>
            <w:r>
              <w:rPr>
                <w:sz w:val="20"/>
                <w:szCs w:val="20"/>
              </w:rPr>
              <w:t xml:space="preserve"> lot of work over summer </w:t>
            </w:r>
            <w:r w:rsidR="003C2B67">
              <w:rPr>
                <w:sz w:val="20"/>
                <w:szCs w:val="20"/>
              </w:rPr>
              <w:t>to get students to participate. Made sure they incorporated</w:t>
            </w:r>
            <w:r>
              <w:rPr>
                <w:sz w:val="20"/>
                <w:szCs w:val="20"/>
              </w:rPr>
              <w:t xml:space="preserve"> </w:t>
            </w:r>
            <w:r w:rsidR="003C2B67">
              <w:rPr>
                <w:sz w:val="20"/>
                <w:szCs w:val="20"/>
              </w:rPr>
              <w:t>CHESS</w:t>
            </w:r>
            <w:r w:rsidR="00D173C6">
              <w:rPr>
                <w:sz w:val="20"/>
                <w:szCs w:val="20"/>
              </w:rPr>
              <w:t xml:space="preserve"> grant goals and are p</w:t>
            </w:r>
            <w:r w:rsidR="003C2B67">
              <w:rPr>
                <w:sz w:val="20"/>
                <w:szCs w:val="20"/>
              </w:rPr>
              <w:t>roviding as much help, support and resources so</w:t>
            </w:r>
            <w:r>
              <w:rPr>
                <w:sz w:val="20"/>
                <w:szCs w:val="20"/>
              </w:rPr>
              <w:t xml:space="preserve"> they continue</w:t>
            </w:r>
            <w:r w:rsidR="00D173C6">
              <w:rPr>
                <w:sz w:val="20"/>
                <w:szCs w:val="20"/>
              </w:rPr>
              <w:t xml:space="preserve"> to second year</w:t>
            </w:r>
            <w:r>
              <w:rPr>
                <w:sz w:val="20"/>
                <w:szCs w:val="20"/>
              </w:rPr>
              <w:t xml:space="preserve"> and either transfer or gradua</w:t>
            </w:r>
            <w:r w:rsidR="003C2B67">
              <w:rPr>
                <w:sz w:val="20"/>
                <w:szCs w:val="20"/>
              </w:rPr>
              <w:t xml:space="preserve">te. </w:t>
            </w:r>
          </w:p>
        </w:tc>
      </w:tr>
      <w:tr w:rsidR="004F49A2" w:rsidRPr="00CA45EB" w14:paraId="3FA0CF35" w14:textId="77777777" w:rsidTr="008E61BA">
        <w:trPr>
          <w:trHeight w:val="144"/>
        </w:trPr>
        <w:tc>
          <w:tcPr>
            <w:tcW w:w="712" w:type="pct"/>
            <w:vAlign w:val="center"/>
          </w:tcPr>
          <w:p w14:paraId="471207E0" w14:textId="77777777" w:rsidR="004F49A2" w:rsidRPr="006567E4" w:rsidRDefault="004F49A2" w:rsidP="006567E4">
            <w:pPr>
              <w:rPr>
                <w:sz w:val="20"/>
                <w:szCs w:val="20"/>
              </w:rPr>
            </w:pPr>
          </w:p>
        </w:tc>
        <w:tc>
          <w:tcPr>
            <w:tcW w:w="2177" w:type="pct"/>
            <w:tcBorders>
              <w:bottom w:val="single" w:sz="4" w:space="0" w:color="000000"/>
            </w:tcBorders>
          </w:tcPr>
          <w:p w14:paraId="19C4E9C7" w14:textId="3B96E774" w:rsidR="004F49A2" w:rsidRPr="00D006AE" w:rsidRDefault="004F49A2" w:rsidP="004F49A2">
            <w:pPr>
              <w:pStyle w:val="ListParagraph"/>
              <w:numPr>
                <w:ilvl w:val="0"/>
                <w:numId w:val="10"/>
              </w:numPr>
              <w:spacing w:line="276" w:lineRule="auto"/>
              <w:rPr>
                <w:rFonts w:asciiTheme="minorHAnsi" w:hAnsiTheme="minorHAnsi" w:cstheme="minorHAnsi"/>
                <w:sz w:val="20"/>
                <w:szCs w:val="20"/>
              </w:rPr>
            </w:pPr>
            <w:r w:rsidRPr="00716C35">
              <w:rPr>
                <w:rFonts w:asciiTheme="minorHAnsi" w:hAnsiTheme="minorHAnsi" w:cstheme="minorHAnsi"/>
                <w:sz w:val="20"/>
                <w:szCs w:val="20"/>
              </w:rPr>
              <w:t>Update on SEA budget</w:t>
            </w:r>
          </w:p>
        </w:tc>
        <w:tc>
          <w:tcPr>
            <w:tcW w:w="2111" w:type="pct"/>
            <w:tcBorders>
              <w:bottom w:val="single" w:sz="4" w:space="0" w:color="auto"/>
            </w:tcBorders>
          </w:tcPr>
          <w:p w14:paraId="2096C1D7" w14:textId="23E6A140" w:rsidR="004671F0" w:rsidRDefault="004F49A2" w:rsidP="004F49A2">
            <w:pPr>
              <w:spacing w:after="0" w:line="240" w:lineRule="auto"/>
              <w:contextualSpacing/>
              <w:rPr>
                <w:sz w:val="20"/>
                <w:szCs w:val="20"/>
              </w:rPr>
            </w:pPr>
            <w:r>
              <w:rPr>
                <w:sz w:val="20"/>
                <w:szCs w:val="20"/>
              </w:rPr>
              <w:t>J</w:t>
            </w:r>
            <w:r w:rsidR="00D11123">
              <w:rPr>
                <w:sz w:val="20"/>
                <w:szCs w:val="20"/>
              </w:rPr>
              <w:t xml:space="preserve">ohnny </w:t>
            </w:r>
            <w:r>
              <w:rPr>
                <w:sz w:val="20"/>
                <w:szCs w:val="20"/>
              </w:rPr>
              <w:t>C</w:t>
            </w:r>
            <w:r w:rsidR="009C2094">
              <w:rPr>
                <w:sz w:val="20"/>
                <w:szCs w:val="20"/>
              </w:rPr>
              <w:t>onley reports that the</w:t>
            </w:r>
            <w:r>
              <w:rPr>
                <w:sz w:val="20"/>
                <w:szCs w:val="20"/>
              </w:rPr>
              <w:t xml:space="preserve"> Governor deferred budget cuts</w:t>
            </w:r>
            <w:r w:rsidR="00D11123">
              <w:rPr>
                <w:sz w:val="20"/>
                <w:szCs w:val="20"/>
              </w:rPr>
              <w:t xml:space="preserve"> for this fiscal year</w:t>
            </w:r>
            <w:r w:rsidR="0077565A">
              <w:rPr>
                <w:sz w:val="20"/>
                <w:szCs w:val="20"/>
              </w:rPr>
              <w:t xml:space="preserve"> to next year and they</w:t>
            </w:r>
            <w:r>
              <w:rPr>
                <w:sz w:val="20"/>
                <w:szCs w:val="20"/>
              </w:rPr>
              <w:t xml:space="preserve"> </w:t>
            </w:r>
            <w:r w:rsidR="0077565A">
              <w:rPr>
                <w:sz w:val="20"/>
                <w:szCs w:val="20"/>
              </w:rPr>
              <w:t>will</w:t>
            </w:r>
            <w:r w:rsidR="00D11123">
              <w:rPr>
                <w:sz w:val="20"/>
                <w:szCs w:val="20"/>
              </w:rPr>
              <w:t xml:space="preserve"> range </w:t>
            </w:r>
            <w:r w:rsidR="00D173C6">
              <w:rPr>
                <w:sz w:val="20"/>
                <w:szCs w:val="20"/>
              </w:rPr>
              <w:t>between</w:t>
            </w:r>
            <w:r w:rsidR="00D11123">
              <w:rPr>
                <w:sz w:val="20"/>
                <w:szCs w:val="20"/>
              </w:rPr>
              <w:t xml:space="preserve"> </w:t>
            </w:r>
            <w:r>
              <w:rPr>
                <w:sz w:val="20"/>
                <w:szCs w:val="20"/>
              </w:rPr>
              <w:t>15-20%.</w:t>
            </w:r>
            <w:r w:rsidR="009C2094">
              <w:rPr>
                <w:sz w:val="20"/>
                <w:szCs w:val="20"/>
              </w:rPr>
              <w:t xml:space="preserve">  Working on a rollover </w:t>
            </w:r>
            <w:r w:rsidR="0077565A">
              <w:rPr>
                <w:sz w:val="20"/>
                <w:szCs w:val="20"/>
              </w:rPr>
              <w:t xml:space="preserve">budget that was able to support tutoring, counseling, student workers, professional development, </w:t>
            </w:r>
            <w:r w:rsidR="00402A40">
              <w:rPr>
                <w:sz w:val="20"/>
                <w:szCs w:val="20"/>
              </w:rPr>
              <w:t xml:space="preserve">and professional experts. </w:t>
            </w:r>
            <w:r w:rsidR="00D4203E">
              <w:rPr>
                <w:sz w:val="20"/>
                <w:szCs w:val="20"/>
              </w:rPr>
              <w:t xml:space="preserve">The </w:t>
            </w:r>
            <w:r>
              <w:rPr>
                <w:sz w:val="20"/>
                <w:szCs w:val="20"/>
              </w:rPr>
              <w:t>new July 1 money went to</w:t>
            </w:r>
            <w:r w:rsidR="00D4203E">
              <w:rPr>
                <w:sz w:val="20"/>
                <w:szCs w:val="20"/>
              </w:rPr>
              <w:t xml:space="preserve"> support staff, administrators and faculty</w:t>
            </w:r>
            <w:r>
              <w:rPr>
                <w:sz w:val="20"/>
                <w:szCs w:val="20"/>
              </w:rPr>
              <w:t>.</w:t>
            </w:r>
            <w:r w:rsidR="00D4203E">
              <w:rPr>
                <w:sz w:val="20"/>
                <w:szCs w:val="20"/>
              </w:rPr>
              <w:t xml:space="preserve"> Budget is healthy enough to be able </w:t>
            </w:r>
            <w:r>
              <w:rPr>
                <w:sz w:val="20"/>
                <w:szCs w:val="20"/>
              </w:rPr>
              <w:t>to maintain same level of support</w:t>
            </w:r>
            <w:r w:rsidR="00D4203E">
              <w:rPr>
                <w:sz w:val="20"/>
                <w:szCs w:val="20"/>
              </w:rPr>
              <w:t>; but n</w:t>
            </w:r>
            <w:r>
              <w:rPr>
                <w:sz w:val="20"/>
                <w:szCs w:val="20"/>
              </w:rPr>
              <w:t xml:space="preserve">eed </w:t>
            </w:r>
            <w:r w:rsidR="00D4203E">
              <w:rPr>
                <w:sz w:val="20"/>
                <w:szCs w:val="20"/>
              </w:rPr>
              <w:t>to take conservative</w:t>
            </w:r>
            <w:r>
              <w:rPr>
                <w:sz w:val="20"/>
                <w:szCs w:val="20"/>
              </w:rPr>
              <w:t xml:space="preserve"> approach in anticipation o</w:t>
            </w:r>
            <w:r w:rsidR="007C509E">
              <w:rPr>
                <w:sz w:val="20"/>
                <w:szCs w:val="20"/>
              </w:rPr>
              <w:t>f cuts to maintain personnel.</w:t>
            </w:r>
            <w:r w:rsidR="004671F0">
              <w:rPr>
                <w:sz w:val="20"/>
                <w:szCs w:val="20"/>
              </w:rPr>
              <w:t xml:space="preserve"> </w:t>
            </w:r>
          </w:p>
          <w:p w14:paraId="3249431F" w14:textId="4F1EB233" w:rsidR="004F49A2" w:rsidRDefault="004671F0" w:rsidP="004671F0">
            <w:pPr>
              <w:spacing w:after="0" w:line="240" w:lineRule="auto"/>
              <w:contextualSpacing/>
              <w:rPr>
                <w:sz w:val="20"/>
                <w:szCs w:val="20"/>
              </w:rPr>
            </w:pPr>
            <w:r>
              <w:rPr>
                <w:sz w:val="20"/>
                <w:szCs w:val="20"/>
              </w:rPr>
              <w:t>Amanuel comments that the g</w:t>
            </w:r>
            <w:r w:rsidR="004F49A2">
              <w:rPr>
                <w:sz w:val="20"/>
                <w:szCs w:val="20"/>
              </w:rPr>
              <w:t>oa</w:t>
            </w:r>
            <w:r>
              <w:rPr>
                <w:sz w:val="20"/>
                <w:szCs w:val="20"/>
              </w:rPr>
              <w:t xml:space="preserve">l is to keep everyone employed and the </w:t>
            </w:r>
            <w:r w:rsidR="00D173C6">
              <w:rPr>
                <w:sz w:val="20"/>
                <w:szCs w:val="20"/>
              </w:rPr>
              <w:t>E</w:t>
            </w:r>
            <w:r>
              <w:rPr>
                <w:sz w:val="20"/>
                <w:szCs w:val="20"/>
              </w:rPr>
              <w:t>xec team continually looks</w:t>
            </w:r>
            <w:r w:rsidR="004F49A2">
              <w:rPr>
                <w:sz w:val="20"/>
                <w:szCs w:val="20"/>
              </w:rPr>
              <w:t xml:space="preserve"> for other fund sources.</w:t>
            </w:r>
          </w:p>
        </w:tc>
      </w:tr>
      <w:tr w:rsidR="004F49A2" w:rsidRPr="00CA45EB" w14:paraId="6A0DF623" w14:textId="77777777" w:rsidTr="008E61BA">
        <w:trPr>
          <w:trHeight w:val="144"/>
        </w:trPr>
        <w:tc>
          <w:tcPr>
            <w:tcW w:w="712" w:type="pct"/>
            <w:vAlign w:val="center"/>
          </w:tcPr>
          <w:p w14:paraId="265F8776" w14:textId="77777777" w:rsidR="004F49A2" w:rsidRPr="006567E4" w:rsidRDefault="004F49A2" w:rsidP="006567E4">
            <w:pPr>
              <w:rPr>
                <w:sz w:val="20"/>
                <w:szCs w:val="20"/>
              </w:rPr>
            </w:pPr>
          </w:p>
        </w:tc>
        <w:tc>
          <w:tcPr>
            <w:tcW w:w="2177" w:type="pct"/>
            <w:tcBorders>
              <w:bottom w:val="single" w:sz="4" w:space="0" w:color="000000"/>
            </w:tcBorders>
          </w:tcPr>
          <w:p w14:paraId="6C50F71D" w14:textId="77777777" w:rsidR="004F49A2" w:rsidRPr="00716C35" w:rsidRDefault="004F49A2" w:rsidP="004F49A2">
            <w:pPr>
              <w:pStyle w:val="ListParagraph"/>
              <w:numPr>
                <w:ilvl w:val="0"/>
                <w:numId w:val="10"/>
              </w:numPr>
              <w:rPr>
                <w:rFonts w:asciiTheme="minorHAnsi" w:hAnsiTheme="minorHAnsi" w:cstheme="minorHAnsi"/>
                <w:sz w:val="20"/>
                <w:szCs w:val="20"/>
              </w:rPr>
            </w:pPr>
            <w:r w:rsidRPr="00716C35">
              <w:rPr>
                <w:rFonts w:asciiTheme="minorHAnsi" w:hAnsiTheme="minorHAnsi" w:cstheme="minorHAnsi"/>
                <w:sz w:val="20"/>
                <w:szCs w:val="20"/>
              </w:rPr>
              <w:t>Update on Raider Central</w:t>
            </w:r>
          </w:p>
          <w:p w14:paraId="39DC8C10" w14:textId="77777777" w:rsidR="004F49A2" w:rsidRPr="004F49A2" w:rsidRDefault="004F49A2" w:rsidP="004F49A2">
            <w:pPr>
              <w:ind w:left="360"/>
              <w:rPr>
                <w:rFonts w:cstheme="minorHAnsi"/>
                <w:sz w:val="20"/>
                <w:szCs w:val="20"/>
              </w:rPr>
            </w:pPr>
          </w:p>
        </w:tc>
        <w:tc>
          <w:tcPr>
            <w:tcW w:w="2111" w:type="pct"/>
            <w:tcBorders>
              <w:bottom w:val="single" w:sz="4" w:space="0" w:color="auto"/>
            </w:tcBorders>
          </w:tcPr>
          <w:p w14:paraId="7A7170E4" w14:textId="18B71725" w:rsidR="004F49A2" w:rsidRDefault="000B3949" w:rsidP="00430BE8">
            <w:pPr>
              <w:spacing w:after="0" w:line="240" w:lineRule="auto"/>
              <w:contextualSpacing/>
              <w:rPr>
                <w:sz w:val="20"/>
                <w:szCs w:val="20"/>
              </w:rPr>
            </w:pPr>
            <w:r>
              <w:rPr>
                <w:sz w:val="20"/>
                <w:szCs w:val="20"/>
              </w:rPr>
              <w:lastRenderedPageBreak/>
              <w:t>J</w:t>
            </w:r>
            <w:r w:rsidR="00A81092">
              <w:rPr>
                <w:sz w:val="20"/>
                <w:szCs w:val="20"/>
              </w:rPr>
              <w:t xml:space="preserve">ohnny </w:t>
            </w:r>
            <w:r>
              <w:rPr>
                <w:sz w:val="20"/>
                <w:szCs w:val="20"/>
              </w:rPr>
              <w:t>C</w:t>
            </w:r>
            <w:r w:rsidR="00A81092">
              <w:rPr>
                <w:sz w:val="20"/>
                <w:szCs w:val="20"/>
              </w:rPr>
              <w:t xml:space="preserve">onley reports that the Raider Central workgroup has met and </w:t>
            </w:r>
            <w:r>
              <w:rPr>
                <w:sz w:val="20"/>
                <w:szCs w:val="20"/>
              </w:rPr>
              <w:t>a physical location</w:t>
            </w:r>
            <w:r w:rsidR="00A81092">
              <w:rPr>
                <w:sz w:val="20"/>
                <w:szCs w:val="20"/>
              </w:rPr>
              <w:t xml:space="preserve"> has been approved</w:t>
            </w:r>
            <w:r w:rsidR="00E66B86">
              <w:rPr>
                <w:sz w:val="20"/>
                <w:szCs w:val="20"/>
              </w:rPr>
              <w:t>.  A</w:t>
            </w:r>
            <w:r w:rsidR="00E9295B">
              <w:rPr>
                <w:sz w:val="20"/>
                <w:szCs w:val="20"/>
              </w:rPr>
              <w:t xml:space="preserve"> provisional</w:t>
            </w:r>
            <w:r w:rsidR="00A33684">
              <w:rPr>
                <w:sz w:val="20"/>
                <w:szCs w:val="20"/>
              </w:rPr>
              <w:t>- Tim Lumas</w:t>
            </w:r>
            <w:r w:rsidR="00AF7BA6">
              <w:rPr>
                <w:sz w:val="20"/>
                <w:szCs w:val="20"/>
              </w:rPr>
              <w:t xml:space="preserve"> has been hired</w:t>
            </w:r>
            <w:r w:rsidR="00A33684">
              <w:rPr>
                <w:sz w:val="20"/>
                <w:szCs w:val="20"/>
              </w:rPr>
              <w:t>. Working with R</w:t>
            </w:r>
            <w:r>
              <w:rPr>
                <w:sz w:val="20"/>
                <w:szCs w:val="20"/>
              </w:rPr>
              <w:t xml:space="preserve">uben </w:t>
            </w:r>
            <w:r w:rsidR="00A33684">
              <w:rPr>
                <w:sz w:val="20"/>
                <w:szCs w:val="20"/>
              </w:rPr>
              <w:t>C</w:t>
            </w:r>
            <w:r>
              <w:rPr>
                <w:sz w:val="20"/>
                <w:szCs w:val="20"/>
              </w:rPr>
              <w:t xml:space="preserve">astro to </w:t>
            </w:r>
            <w:r>
              <w:rPr>
                <w:sz w:val="20"/>
                <w:szCs w:val="20"/>
              </w:rPr>
              <w:lastRenderedPageBreak/>
              <w:t xml:space="preserve">strengthen partnership. </w:t>
            </w:r>
            <w:r w:rsidR="00AF7BA6">
              <w:rPr>
                <w:sz w:val="20"/>
                <w:szCs w:val="20"/>
              </w:rPr>
              <w:t>Also l</w:t>
            </w:r>
            <w:r>
              <w:rPr>
                <w:sz w:val="20"/>
                <w:szCs w:val="20"/>
              </w:rPr>
              <w:t>ooking for other community partners. A</w:t>
            </w:r>
            <w:r w:rsidR="00AF7BA6">
              <w:rPr>
                <w:sz w:val="20"/>
                <w:szCs w:val="20"/>
              </w:rPr>
              <w:t>ble to a</w:t>
            </w:r>
            <w:r>
              <w:rPr>
                <w:sz w:val="20"/>
                <w:szCs w:val="20"/>
              </w:rPr>
              <w:t xml:space="preserve">dd another day </w:t>
            </w:r>
            <w:r w:rsidR="00AF7BA6">
              <w:rPr>
                <w:sz w:val="20"/>
                <w:szCs w:val="20"/>
              </w:rPr>
              <w:t>to provide food to students</w:t>
            </w:r>
            <w:r>
              <w:rPr>
                <w:sz w:val="20"/>
                <w:szCs w:val="20"/>
              </w:rPr>
              <w:t>; Friday 2-6pm; lot H</w:t>
            </w:r>
            <w:r w:rsidR="00AF7BA6">
              <w:rPr>
                <w:sz w:val="20"/>
                <w:szCs w:val="20"/>
              </w:rPr>
              <w:t xml:space="preserve">; grab n go. Working with M&amp;O to pick up the food. Also with Food Share to get </w:t>
            </w:r>
            <w:r>
              <w:rPr>
                <w:sz w:val="20"/>
                <w:szCs w:val="20"/>
              </w:rPr>
              <w:t>e</w:t>
            </w:r>
            <w:r w:rsidR="00A231B8">
              <w:rPr>
                <w:sz w:val="20"/>
                <w:szCs w:val="20"/>
              </w:rPr>
              <w:t xml:space="preserve">mergency pre-made boxes. Small amount </w:t>
            </w:r>
            <w:r>
              <w:rPr>
                <w:sz w:val="20"/>
                <w:szCs w:val="20"/>
              </w:rPr>
              <w:t xml:space="preserve">of </w:t>
            </w:r>
            <w:r w:rsidR="00A231B8">
              <w:rPr>
                <w:sz w:val="20"/>
                <w:szCs w:val="20"/>
              </w:rPr>
              <w:t>Hunger F</w:t>
            </w:r>
            <w:r>
              <w:rPr>
                <w:sz w:val="20"/>
                <w:szCs w:val="20"/>
              </w:rPr>
              <w:t>ree money</w:t>
            </w:r>
            <w:r w:rsidR="00A231B8">
              <w:rPr>
                <w:sz w:val="20"/>
                <w:szCs w:val="20"/>
              </w:rPr>
              <w:t xml:space="preserve"> left</w:t>
            </w:r>
            <w:r>
              <w:rPr>
                <w:sz w:val="20"/>
                <w:szCs w:val="20"/>
              </w:rPr>
              <w:t xml:space="preserve"> to use at Costco for other items. </w:t>
            </w:r>
            <w:r w:rsidR="00D173C6">
              <w:rPr>
                <w:sz w:val="20"/>
                <w:szCs w:val="20"/>
              </w:rPr>
              <w:t>Presentation was brought</w:t>
            </w:r>
            <w:r>
              <w:rPr>
                <w:sz w:val="20"/>
                <w:szCs w:val="20"/>
              </w:rPr>
              <w:t xml:space="preserve"> to </w:t>
            </w:r>
            <w:r w:rsidR="00D173C6">
              <w:rPr>
                <w:sz w:val="20"/>
                <w:szCs w:val="20"/>
              </w:rPr>
              <w:t xml:space="preserve">MC </w:t>
            </w:r>
            <w:r>
              <w:rPr>
                <w:sz w:val="20"/>
                <w:szCs w:val="20"/>
              </w:rPr>
              <w:t xml:space="preserve">Foundation to </w:t>
            </w:r>
            <w:r w:rsidR="00D173C6">
              <w:rPr>
                <w:sz w:val="20"/>
                <w:szCs w:val="20"/>
              </w:rPr>
              <w:t xml:space="preserve">obtain funding and currently </w:t>
            </w:r>
            <w:r w:rsidR="00AF7BA6">
              <w:rPr>
                <w:sz w:val="20"/>
                <w:szCs w:val="20"/>
              </w:rPr>
              <w:t xml:space="preserve">working on a 3 year plan to </w:t>
            </w:r>
            <w:r>
              <w:rPr>
                <w:sz w:val="20"/>
                <w:szCs w:val="20"/>
              </w:rPr>
              <w:t>keep R</w:t>
            </w:r>
            <w:r w:rsidR="00AF7BA6">
              <w:rPr>
                <w:sz w:val="20"/>
                <w:szCs w:val="20"/>
              </w:rPr>
              <w:t xml:space="preserve">aider </w:t>
            </w:r>
            <w:r>
              <w:rPr>
                <w:sz w:val="20"/>
                <w:szCs w:val="20"/>
              </w:rPr>
              <w:t>C</w:t>
            </w:r>
            <w:r w:rsidR="00AF7BA6">
              <w:rPr>
                <w:sz w:val="20"/>
                <w:szCs w:val="20"/>
              </w:rPr>
              <w:t>entral</w:t>
            </w:r>
            <w:r>
              <w:rPr>
                <w:sz w:val="20"/>
                <w:szCs w:val="20"/>
              </w:rPr>
              <w:t xml:space="preserve"> sustainable. </w:t>
            </w:r>
          </w:p>
          <w:p w14:paraId="5CF6259E" w14:textId="2187D00D" w:rsidR="000B3949" w:rsidRDefault="00AB0532" w:rsidP="00D173C6">
            <w:pPr>
              <w:spacing w:after="0" w:line="240" w:lineRule="auto"/>
              <w:contextualSpacing/>
              <w:rPr>
                <w:sz w:val="20"/>
                <w:szCs w:val="20"/>
              </w:rPr>
            </w:pPr>
            <w:r>
              <w:rPr>
                <w:sz w:val="20"/>
                <w:szCs w:val="20"/>
              </w:rPr>
              <w:t>There will be volunteer opportunities, contact Tim Lumas. Also w</w:t>
            </w:r>
            <w:r w:rsidR="000B3949">
              <w:rPr>
                <w:sz w:val="20"/>
                <w:szCs w:val="20"/>
              </w:rPr>
              <w:t xml:space="preserve">orking with Jennifer as to </w:t>
            </w:r>
            <w:r>
              <w:rPr>
                <w:sz w:val="20"/>
                <w:szCs w:val="20"/>
              </w:rPr>
              <w:t xml:space="preserve">on campus </w:t>
            </w:r>
            <w:r w:rsidR="000B3949">
              <w:rPr>
                <w:sz w:val="20"/>
                <w:szCs w:val="20"/>
              </w:rPr>
              <w:t>protocols. Logis</w:t>
            </w:r>
            <w:r>
              <w:rPr>
                <w:sz w:val="20"/>
                <w:szCs w:val="20"/>
              </w:rPr>
              <w:t>tics</w:t>
            </w:r>
            <w:r w:rsidR="00D173C6">
              <w:rPr>
                <w:sz w:val="20"/>
                <w:szCs w:val="20"/>
              </w:rPr>
              <w:t xml:space="preserve"> as to picking up and storing the food will</w:t>
            </w:r>
            <w:r>
              <w:rPr>
                <w:sz w:val="20"/>
                <w:szCs w:val="20"/>
              </w:rPr>
              <w:t xml:space="preserve"> be discussed with Scott at M&amp;O</w:t>
            </w:r>
            <w:r w:rsidR="000B3949">
              <w:rPr>
                <w:sz w:val="20"/>
                <w:szCs w:val="20"/>
              </w:rPr>
              <w:t xml:space="preserve"> this week.</w:t>
            </w:r>
          </w:p>
        </w:tc>
      </w:tr>
      <w:tr w:rsidR="004F49A2" w:rsidRPr="00CA45EB" w14:paraId="42A60571" w14:textId="77777777" w:rsidTr="008E61BA">
        <w:trPr>
          <w:trHeight w:val="144"/>
        </w:trPr>
        <w:tc>
          <w:tcPr>
            <w:tcW w:w="712" w:type="pct"/>
            <w:vAlign w:val="center"/>
          </w:tcPr>
          <w:p w14:paraId="14E74C83" w14:textId="77777777" w:rsidR="004F49A2" w:rsidRPr="006567E4" w:rsidRDefault="004F49A2" w:rsidP="006567E4">
            <w:pPr>
              <w:rPr>
                <w:sz w:val="20"/>
                <w:szCs w:val="20"/>
              </w:rPr>
            </w:pPr>
          </w:p>
        </w:tc>
        <w:tc>
          <w:tcPr>
            <w:tcW w:w="2177" w:type="pct"/>
            <w:tcBorders>
              <w:bottom w:val="single" w:sz="4" w:space="0" w:color="000000"/>
            </w:tcBorders>
          </w:tcPr>
          <w:p w14:paraId="086EF5B7" w14:textId="762BA580" w:rsidR="004F49A2" w:rsidRPr="00716C35" w:rsidRDefault="004F49A2" w:rsidP="004F49A2">
            <w:pPr>
              <w:pStyle w:val="ListParagraph"/>
              <w:numPr>
                <w:ilvl w:val="0"/>
                <w:numId w:val="10"/>
              </w:numPr>
              <w:rPr>
                <w:rFonts w:asciiTheme="minorHAnsi" w:hAnsiTheme="minorHAnsi" w:cstheme="minorHAnsi"/>
                <w:sz w:val="20"/>
                <w:szCs w:val="20"/>
              </w:rPr>
            </w:pPr>
            <w:r w:rsidRPr="00716C35">
              <w:rPr>
                <w:rFonts w:asciiTheme="minorHAnsi" w:hAnsiTheme="minorHAnsi" w:cstheme="minorHAnsi"/>
                <w:sz w:val="20"/>
                <w:szCs w:val="20"/>
              </w:rPr>
              <w:t>Update on LSAC workgroup</w:t>
            </w:r>
          </w:p>
        </w:tc>
        <w:tc>
          <w:tcPr>
            <w:tcW w:w="2111" w:type="pct"/>
            <w:tcBorders>
              <w:bottom w:val="single" w:sz="4" w:space="0" w:color="auto"/>
            </w:tcBorders>
          </w:tcPr>
          <w:p w14:paraId="5ECE8660" w14:textId="48C5D41A" w:rsidR="004F49A2" w:rsidRDefault="00E9295B" w:rsidP="00430BE8">
            <w:pPr>
              <w:spacing w:after="0" w:line="240" w:lineRule="auto"/>
              <w:contextualSpacing/>
              <w:rPr>
                <w:sz w:val="20"/>
                <w:szCs w:val="20"/>
              </w:rPr>
            </w:pPr>
            <w:r>
              <w:rPr>
                <w:sz w:val="20"/>
                <w:szCs w:val="20"/>
              </w:rPr>
              <w:t>J</w:t>
            </w:r>
            <w:r w:rsidR="00A81092">
              <w:rPr>
                <w:sz w:val="20"/>
                <w:szCs w:val="20"/>
              </w:rPr>
              <w:t xml:space="preserve">ohnny </w:t>
            </w:r>
            <w:r>
              <w:rPr>
                <w:sz w:val="20"/>
                <w:szCs w:val="20"/>
              </w:rPr>
              <w:t>C</w:t>
            </w:r>
            <w:r w:rsidR="00A81092">
              <w:rPr>
                <w:sz w:val="20"/>
                <w:szCs w:val="20"/>
              </w:rPr>
              <w:t xml:space="preserve">onley reports that $93K was returned and was used to </w:t>
            </w:r>
            <w:r w:rsidR="00B3555D">
              <w:rPr>
                <w:sz w:val="20"/>
                <w:szCs w:val="20"/>
              </w:rPr>
              <w:t>purchase</w:t>
            </w:r>
            <w:r>
              <w:rPr>
                <w:sz w:val="20"/>
                <w:szCs w:val="20"/>
              </w:rPr>
              <w:t xml:space="preserve"> </w:t>
            </w:r>
            <w:r w:rsidR="00A81092">
              <w:rPr>
                <w:sz w:val="20"/>
                <w:szCs w:val="20"/>
              </w:rPr>
              <w:t xml:space="preserve">furniture and </w:t>
            </w:r>
            <w:r w:rsidR="00B3555D">
              <w:rPr>
                <w:sz w:val="20"/>
                <w:szCs w:val="20"/>
              </w:rPr>
              <w:t>technology</w:t>
            </w:r>
            <w:r w:rsidR="00A81092">
              <w:rPr>
                <w:sz w:val="20"/>
                <w:szCs w:val="20"/>
              </w:rPr>
              <w:t xml:space="preserve">, requisitions </w:t>
            </w:r>
            <w:r w:rsidR="00B3555D">
              <w:rPr>
                <w:sz w:val="20"/>
                <w:szCs w:val="20"/>
              </w:rPr>
              <w:t>have been prepared and are working through the approval process.</w:t>
            </w:r>
            <w:r>
              <w:rPr>
                <w:sz w:val="20"/>
                <w:szCs w:val="20"/>
              </w:rPr>
              <w:t xml:space="preserve"> </w:t>
            </w:r>
          </w:p>
          <w:p w14:paraId="56C83C9A" w14:textId="6BFF43F5" w:rsidR="00E9295B" w:rsidRDefault="00E9295B" w:rsidP="00430BE8">
            <w:pPr>
              <w:spacing w:after="0" w:line="240" w:lineRule="auto"/>
              <w:contextualSpacing/>
              <w:rPr>
                <w:sz w:val="20"/>
                <w:szCs w:val="20"/>
              </w:rPr>
            </w:pPr>
            <w:r>
              <w:rPr>
                <w:sz w:val="20"/>
                <w:szCs w:val="20"/>
              </w:rPr>
              <w:t>Vahe</w:t>
            </w:r>
            <w:r w:rsidR="00B3555D">
              <w:rPr>
                <w:sz w:val="20"/>
                <w:szCs w:val="20"/>
              </w:rPr>
              <w:t xml:space="preserve"> </w:t>
            </w:r>
            <w:r w:rsidR="00B3555D" w:rsidRPr="00B3555D">
              <w:rPr>
                <w:sz w:val="20"/>
                <w:szCs w:val="20"/>
              </w:rPr>
              <w:t>Khachadoorian</w:t>
            </w:r>
            <w:r w:rsidR="00B3555D">
              <w:rPr>
                <w:sz w:val="20"/>
                <w:szCs w:val="20"/>
              </w:rPr>
              <w:t xml:space="preserve"> reports that</w:t>
            </w:r>
            <w:r>
              <w:rPr>
                <w:sz w:val="20"/>
                <w:szCs w:val="20"/>
              </w:rPr>
              <w:t xml:space="preserve"> 6 </w:t>
            </w:r>
            <w:r w:rsidR="00B3555D">
              <w:rPr>
                <w:sz w:val="20"/>
                <w:szCs w:val="20"/>
              </w:rPr>
              <w:t xml:space="preserve">iPads were ordered for math.  </w:t>
            </w:r>
            <w:r>
              <w:rPr>
                <w:sz w:val="20"/>
                <w:szCs w:val="20"/>
              </w:rPr>
              <w:t xml:space="preserve"> </w:t>
            </w:r>
          </w:p>
          <w:p w14:paraId="23D522D5" w14:textId="07CD23AC" w:rsidR="00E9295B" w:rsidRDefault="00E9295B" w:rsidP="00430BE8">
            <w:pPr>
              <w:spacing w:after="0" w:line="240" w:lineRule="auto"/>
              <w:contextualSpacing/>
              <w:rPr>
                <w:sz w:val="20"/>
                <w:szCs w:val="20"/>
              </w:rPr>
            </w:pPr>
            <w:r>
              <w:rPr>
                <w:sz w:val="20"/>
                <w:szCs w:val="20"/>
              </w:rPr>
              <w:t>LSAC Meets 1</w:t>
            </w:r>
            <w:r w:rsidRPr="00E9295B">
              <w:rPr>
                <w:sz w:val="20"/>
                <w:szCs w:val="20"/>
                <w:vertAlign w:val="superscript"/>
              </w:rPr>
              <w:t>ST</w:t>
            </w:r>
            <w:r>
              <w:rPr>
                <w:sz w:val="20"/>
                <w:szCs w:val="20"/>
              </w:rPr>
              <w:t xml:space="preserve"> WED. 315-445</w:t>
            </w:r>
          </w:p>
        </w:tc>
      </w:tr>
      <w:tr w:rsidR="009667E8" w:rsidRPr="00CA45EB" w14:paraId="5A7F21CE" w14:textId="77777777" w:rsidTr="008E61BA">
        <w:trPr>
          <w:trHeight w:val="269"/>
        </w:trPr>
        <w:tc>
          <w:tcPr>
            <w:tcW w:w="712" w:type="pct"/>
          </w:tcPr>
          <w:p w14:paraId="1C8BA895" w14:textId="77777777" w:rsidR="009667E8" w:rsidRPr="00CA45EB" w:rsidRDefault="009667E8" w:rsidP="009667E8">
            <w:pPr>
              <w:spacing w:after="0" w:line="240" w:lineRule="auto"/>
              <w:contextualSpacing/>
              <w:jc w:val="center"/>
              <w:rPr>
                <w:sz w:val="20"/>
                <w:szCs w:val="20"/>
              </w:rPr>
            </w:pPr>
            <w:r w:rsidRPr="00CA45EB">
              <w:rPr>
                <w:sz w:val="20"/>
                <w:szCs w:val="20"/>
              </w:rPr>
              <w:t>Adjournment</w:t>
            </w:r>
          </w:p>
        </w:tc>
        <w:tc>
          <w:tcPr>
            <w:tcW w:w="2177" w:type="pct"/>
          </w:tcPr>
          <w:p w14:paraId="34CF1021" w14:textId="77777777" w:rsidR="009667E8" w:rsidRPr="00CA45EB" w:rsidRDefault="009667E8" w:rsidP="009667E8">
            <w:pPr>
              <w:spacing w:after="0" w:line="240" w:lineRule="auto"/>
              <w:ind w:left="462"/>
              <w:contextualSpacing/>
              <w:jc w:val="center"/>
              <w:rPr>
                <w:sz w:val="20"/>
                <w:szCs w:val="20"/>
              </w:rPr>
            </w:pPr>
          </w:p>
        </w:tc>
        <w:tc>
          <w:tcPr>
            <w:tcW w:w="2111" w:type="pct"/>
          </w:tcPr>
          <w:p w14:paraId="13E151BE" w14:textId="7CC24499" w:rsidR="009667E8" w:rsidRDefault="00E9295B" w:rsidP="00430BE8">
            <w:pPr>
              <w:spacing w:after="0" w:line="240" w:lineRule="auto"/>
              <w:contextualSpacing/>
              <w:rPr>
                <w:sz w:val="20"/>
                <w:szCs w:val="20"/>
              </w:rPr>
            </w:pPr>
            <w:r>
              <w:rPr>
                <w:sz w:val="20"/>
                <w:szCs w:val="20"/>
              </w:rPr>
              <w:t>Next meeting set on 9/23- goals and equity and committee evaluations results and equity workgroup presentations</w:t>
            </w:r>
          </w:p>
          <w:p w14:paraId="06AA9E14" w14:textId="4E8CD8D4" w:rsidR="00E9295B" w:rsidRPr="00CA45EB" w:rsidRDefault="00E9295B" w:rsidP="00430BE8">
            <w:pPr>
              <w:spacing w:after="0" w:line="240" w:lineRule="auto"/>
              <w:contextualSpacing/>
              <w:rPr>
                <w:sz w:val="20"/>
                <w:szCs w:val="20"/>
              </w:rPr>
            </w:pPr>
            <w:r>
              <w:rPr>
                <w:sz w:val="20"/>
                <w:szCs w:val="20"/>
              </w:rPr>
              <w:t>Adjourns at 2:11 pm.</w:t>
            </w:r>
          </w:p>
        </w:tc>
      </w:tr>
    </w:tbl>
    <w:p w14:paraId="4B99CD1E" w14:textId="23AAA880" w:rsidR="005662D7" w:rsidRPr="005662D7" w:rsidRDefault="005662D7" w:rsidP="00FF7EF6">
      <w:pPr>
        <w:spacing w:after="120"/>
        <w:rPr>
          <w:bCs/>
        </w:rPr>
      </w:pPr>
    </w:p>
    <w:sectPr w:rsidR="005662D7" w:rsidRPr="005662D7" w:rsidSect="00265329">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2811F" w14:textId="77777777" w:rsidR="005D77F1" w:rsidRDefault="005D77F1" w:rsidP="00B22AC7">
      <w:pPr>
        <w:spacing w:after="0" w:line="240" w:lineRule="auto"/>
      </w:pPr>
      <w:r>
        <w:separator/>
      </w:r>
    </w:p>
  </w:endnote>
  <w:endnote w:type="continuationSeparator" w:id="0">
    <w:p w14:paraId="44BB53B0" w14:textId="77777777" w:rsidR="005D77F1" w:rsidRDefault="005D77F1" w:rsidP="00B2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49BF6" w14:textId="77777777" w:rsidR="00B22AC7" w:rsidRPr="006C1D0E" w:rsidRDefault="00C5046F" w:rsidP="00B22AC7">
    <w:pPr>
      <w:pStyle w:val="Footer"/>
      <w:rPr>
        <w:color w:val="808080" w:themeColor="background1" w:themeShade="80"/>
        <w:sz w:val="16"/>
        <w:szCs w:val="16"/>
      </w:rPr>
    </w:pPr>
    <w:r>
      <w:rPr>
        <w:color w:val="808080" w:themeColor="background1" w:themeShade="80"/>
        <w:sz w:val="16"/>
        <w:szCs w:val="16"/>
      </w:rPr>
      <w:t xml:space="preserve">Student </w:t>
    </w:r>
    <w:r w:rsidR="007B6ADF">
      <w:rPr>
        <w:color w:val="808080" w:themeColor="background1" w:themeShade="80"/>
        <w:sz w:val="16"/>
        <w:szCs w:val="16"/>
      </w:rPr>
      <w:t>Equity</w:t>
    </w:r>
    <w:r w:rsidR="006567E4">
      <w:rPr>
        <w:color w:val="808080" w:themeColor="background1" w:themeShade="80"/>
        <w:sz w:val="16"/>
        <w:szCs w:val="16"/>
      </w:rPr>
      <w:t xml:space="preserve"> &amp; Achievement</w:t>
    </w:r>
    <w:r w:rsidR="007B6ADF">
      <w:rPr>
        <w:color w:val="808080" w:themeColor="background1" w:themeShade="80"/>
        <w:sz w:val="16"/>
        <w:szCs w:val="16"/>
      </w:rPr>
      <w:t xml:space="preserve"> Committee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08CB6" w14:textId="77777777" w:rsidR="005D77F1" w:rsidRDefault="005D77F1" w:rsidP="00B22AC7">
      <w:pPr>
        <w:spacing w:after="0" w:line="240" w:lineRule="auto"/>
      </w:pPr>
      <w:r>
        <w:separator/>
      </w:r>
    </w:p>
  </w:footnote>
  <w:footnote w:type="continuationSeparator" w:id="0">
    <w:p w14:paraId="473DFB0A" w14:textId="77777777" w:rsidR="005D77F1" w:rsidRDefault="005D77F1" w:rsidP="00B22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3E06"/>
    <w:multiLevelType w:val="hybridMultilevel"/>
    <w:tmpl w:val="72A47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D2CAC"/>
    <w:multiLevelType w:val="hybridMultilevel"/>
    <w:tmpl w:val="0FF0DA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292F70"/>
    <w:multiLevelType w:val="hybridMultilevel"/>
    <w:tmpl w:val="06FE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25931"/>
    <w:multiLevelType w:val="hybridMultilevel"/>
    <w:tmpl w:val="C18EF2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A25AFD"/>
    <w:multiLevelType w:val="hybridMultilevel"/>
    <w:tmpl w:val="AE6294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0D0AA0"/>
    <w:multiLevelType w:val="hybridMultilevel"/>
    <w:tmpl w:val="8ECEE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F063E"/>
    <w:multiLevelType w:val="hybridMultilevel"/>
    <w:tmpl w:val="1C1CDB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12436A"/>
    <w:multiLevelType w:val="hybridMultilevel"/>
    <w:tmpl w:val="0CB288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BF4059"/>
    <w:multiLevelType w:val="hybridMultilevel"/>
    <w:tmpl w:val="BBA2E7E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A4A6292"/>
    <w:multiLevelType w:val="hybridMultilevel"/>
    <w:tmpl w:val="A63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E6068"/>
    <w:multiLevelType w:val="hybridMultilevel"/>
    <w:tmpl w:val="5F06C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9B5822"/>
    <w:multiLevelType w:val="hybridMultilevel"/>
    <w:tmpl w:val="ACE8B4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6103FB"/>
    <w:multiLevelType w:val="hybridMultilevel"/>
    <w:tmpl w:val="9710E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2E3EBF"/>
    <w:multiLevelType w:val="hybridMultilevel"/>
    <w:tmpl w:val="E34A3C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17A2063"/>
    <w:multiLevelType w:val="hybridMultilevel"/>
    <w:tmpl w:val="EB1AED30"/>
    <w:lvl w:ilvl="0" w:tplc="B72C9112">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87316D9"/>
    <w:multiLevelType w:val="hybridMultilevel"/>
    <w:tmpl w:val="726054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C80AC8"/>
    <w:multiLevelType w:val="hybridMultilevel"/>
    <w:tmpl w:val="B66026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7C7E450F"/>
    <w:multiLevelType w:val="hybridMultilevel"/>
    <w:tmpl w:val="1BD04A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16"/>
  </w:num>
  <w:num w:numId="4">
    <w:abstractNumId w:val="2"/>
  </w:num>
  <w:num w:numId="5">
    <w:abstractNumId w:val="11"/>
  </w:num>
  <w:num w:numId="6">
    <w:abstractNumId w:val="0"/>
  </w:num>
  <w:num w:numId="7">
    <w:abstractNumId w:val="9"/>
  </w:num>
  <w:num w:numId="8">
    <w:abstractNumId w:val="15"/>
  </w:num>
  <w:num w:numId="9">
    <w:abstractNumId w:val="10"/>
  </w:num>
  <w:num w:numId="10">
    <w:abstractNumId w:val="5"/>
  </w:num>
  <w:num w:numId="11">
    <w:abstractNumId w:val="7"/>
  </w:num>
  <w:num w:numId="12">
    <w:abstractNumId w:val="4"/>
  </w:num>
  <w:num w:numId="13">
    <w:abstractNumId w:val="3"/>
  </w:num>
  <w:num w:numId="14">
    <w:abstractNumId w:val="14"/>
  </w:num>
  <w:num w:numId="15">
    <w:abstractNumId w:val="1"/>
  </w:num>
  <w:num w:numId="16">
    <w:abstractNumId w:val="17"/>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A1"/>
    <w:rsid w:val="000010C1"/>
    <w:rsid w:val="00001815"/>
    <w:rsid w:val="000156C0"/>
    <w:rsid w:val="000160AB"/>
    <w:rsid w:val="00040B74"/>
    <w:rsid w:val="00045398"/>
    <w:rsid w:val="000770FE"/>
    <w:rsid w:val="00082E00"/>
    <w:rsid w:val="0008543F"/>
    <w:rsid w:val="000A69E4"/>
    <w:rsid w:val="000B3949"/>
    <w:rsid w:val="000C0D98"/>
    <w:rsid w:val="000C120A"/>
    <w:rsid w:val="000D0571"/>
    <w:rsid w:val="000E375F"/>
    <w:rsid w:val="000F2E62"/>
    <w:rsid w:val="000F2EAD"/>
    <w:rsid w:val="00102B3D"/>
    <w:rsid w:val="00106770"/>
    <w:rsid w:val="001171CE"/>
    <w:rsid w:val="001352E1"/>
    <w:rsid w:val="00135E73"/>
    <w:rsid w:val="00151F2E"/>
    <w:rsid w:val="00156AA4"/>
    <w:rsid w:val="0016300F"/>
    <w:rsid w:val="00166B45"/>
    <w:rsid w:val="00166F41"/>
    <w:rsid w:val="001C31BC"/>
    <w:rsid w:val="001E73D8"/>
    <w:rsid w:val="001F538C"/>
    <w:rsid w:val="001F7781"/>
    <w:rsid w:val="002000CD"/>
    <w:rsid w:val="00204B44"/>
    <w:rsid w:val="00207245"/>
    <w:rsid w:val="0021173C"/>
    <w:rsid w:val="00232E12"/>
    <w:rsid w:val="00233C58"/>
    <w:rsid w:val="002379B0"/>
    <w:rsid w:val="0024022D"/>
    <w:rsid w:val="002412BD"/>
    <w:rsid w:val="002445F6"/>
    <w:rsid w:val="00244EB1"/>
    <w:rsid w:val="00254914"/>
    <w:rsid w:val="00254BC3"/>
    <w:rsid w:val="00256E64"/>
    <w:rsid w:val="002635D9"/>
    <w:rsid w:val="002651DE"/>
    <w:rsid w:val="00265329"/>
    <w:rsid w:val="00272828"/>
    <w:rsid w:val="0027654C"/>
    <w:rsid w:val="00276B37"/>
    <w:rsid w:val="00282945"/>
    <w:rsid w:val="002838F7"/>
    <w:rsid w:val="002C580E"/>
    <w:rsid w:val="002D6428"/>
    <w:rsid w:val="002D7623"/>
    <w:rsid w:val="002E20A4"/>
    <w:rsid w:val="002E3B8A"/>
    <w:rsid w:val="002F2A03"/>
    <w:rsid w:val="002F5932"/>
    <w:rsid w:val="002F689F"/>
    <w:rsid w:val="00305516"/>
    <w:rsid w:val="003214B1"/>
    <w:rsid w:val="00324DF3"/>
    <w:rsid w:val="00327A9E"/>
    <w:rsid w:val="003307EE"/>
    <w:rsid w:val="00331287"/>
    <w:rsid w:val="0033522E"/>
    <w:rsid w:val="00350F17"/>
    <w:rsid w:val="00351E56"/>
    <w:rsid w:val="003704B9"/>
    <w:rsid w:val="00371945"/>
    <w:rsid w:val="003A288B"/>
    <w:rsid w:val="003A3CB4"/>
    <w:rsid w:val="003B2518"/>
    <w:rsid w:val="003C2B67"/>
    <w:rsid w:val="003D26DA"/>
    <w:rsid w:val="003E63F0"/>
    <w:rsid w:val="003F36E2"/>
    <w:rsid w:val="003F770E"/>
    <w:rsid w:val="00402047"/>
    <w:rsid w:val="00402A40"/>
    <w:rsid w:val="00402DF4"/>
    <w:rsid w:val="00406888"/>
    <w:rsid w:val="00425560"/>
    <w:rsid w:val="0043097A"/>
    <w:rsid w:val="00430BE8"/>
    <w:rsid w:val="00461E40"/>
    <w:rsid w:val="004660C6"/>
    <w:rsid w:val="004671F0"/>
    <w:rsid w:val="00473363"/>
    <w:rsid w:val="00474915"/>
    <w:rsid w:val="004828A2"/>
    <w:rsid w:val="0049430C"/>
    <w:rsid w:val="004B1952"/>
    <w:rsid w:val="004C4238"/>
    <w:rsid w:val="004D162B"/>
    <w:rsid w:val="004D675D"/>
    <w:rsid w:val="004E0AE4"/>
    <w:rsid w:val="004F2F3A"/>
    <w:rsid w:val="004F49A2"/>
    <w:rsid w:val="0050312C"/>
    <w:rsid w:val="00505DAE"/>
    <w:rsid w:val="0052063D"/>
    <w:rsid w:val="0052085C"/>
    <w:rsid w:val="00521465"/>
    <w:rsid w:val="00550994"/>
    <w:rsid w:val="00552E3C"/>
    <w:rsid w:val="00554536"/>
    <w:rsid w:val="00556B31"/>
    <w:rsid w:val="005646D4"/>
    <w:rsid w:val="005659BE"/>
    <w:rsid w:val="005662D7"/>
    <w:rsid w:val="00587C52"/>
    <w:rsid w:val="00593396"/>
    <w:rsid w:val="005A0DA8"/>
    <w:rsid w:val="005A2AE3"/>
    <w:rsid w:val="005C20EA"/>
    <w:rsid w:val="005C42C4"/>
    <w:rsid w:val="005D77F1"/>
    <w:rsid w:val="005E436E"/>
    <w:rsid w:val="005F13C2"/>
    <w:rsid w:val="005F38F2"/>
    <w:rsid w:val="0060717D"/>
    <w:rsid w:val="00613D6F"/>
    <w:rsid w:val="006259B7"/>
    <w:rsid w:val="00632552"/>
    <w:rsid w:val="00640299"/>
    <w:rsid w:val="006555E3"/>
    <w:rsid w:val="006567E4"/>
    <w:rsid w:val="0066603C"/>
    <w:rsid w:val="00673EF2"/>
    <w:rsid w:val="00692568"/>
    <w:rsid w:val="006A1D5F"/>
    <w:rsid w:val="006A3D1A"/>
    <w:rsid w:val="006A6556"/>
    <w:rsid w:val="006A6A1C"/>
    <w:rsid w:val="006B16CD"/>
    <w:rsid w:val="006B3D2C"/>
    <w:rsid w:val="006C1A94"/>
    <w:rsid w:val="006C1D0E"/>
    <w:rsid w:val="006C61F0"/>
    <w:rsid w:val="006C6E13"/>
    <w:rsid w:val="006D08C0"/>
    <w:rsid w:val="006D270F"/>
    <w:rsid w:val="006D2CDD"/>
    <w:rsid w:val="006D440D"/>
    <w:rsid w:val="006E119E"/>
    <w:rsid w:val="006E2CEA"/>
    <w:rsid w:val="006F1DA4"/>
    <w:rsid w:val="006F2A88"/>
    <w:rsid w:val="006F3F26"/>
    <w:rsid w:val="006F4408"/>
    <w:rsid w:val="00706B5F"/>
    <w:rsid w:val="00716C35"/>
    <w:rsid w:val="007207DA"/>
    <w:rsid w:val="00722280"/>
    <w:rsid w:val="007305ED"/>
    <w:rsid w:val="00730E61"/>
    <w:rsid w:val="00737F18"/>
    <w:rsid w:val="00742FB1"/>
    <w:rsid w:val="0074768A"/>
    <w:rsid w:val="0076245A"/>
    <w:rsid w:val="0077565A"/>
    <w:rsid w:val="00775E31"/>
    <w:rsid w:val="00777D3A"/>
    <w:rsid w:val="00781266"/>
    <w:rsid w:val="007B6ADF"/>
    <w:rsid w:val="007C1321"/>
    <w:rsid w:val="007C509E"/>
    <w:rsid w:val="007E1554"/>
    <w:rsid w:val="007E4D10"/>
    <w:rsid w:val="007E6EC0"/>
    <w:rsid w:val="007F6CF0"/>
    <w:rsid w:val="00805A13"/>
    <w:rsid w:val="00807859"/>
    <w:rsid w:val="008111D6"/>
    <w:rsid w:val="008136B8"/>
    <w:rsid w:val="00855DEB"/>
    <w:rsid w:val="00857049"/>
    <w:rsid w:val="008668C2"/>
    <w:rsid w:val="00874012"/>
    <w:rsid w:val="008767EA"/>
    <w:rsid w:val="00881BD4"/>
    <w:rsid w:val="00884D2D"/>
    <w:rsid w:val="008B36F1"/>
    <w:rsid w:val="008B6562"/>
    <w:rsid w:val="008C0656"/>
    <w:rsid w:val="008D210E"/>
    <w:rsid w:val="008D701B"/>
    <w:rsid w:val="008E61BA"/>
    <w:rsid w:val="008F4665"/>
    <w:rsid w:val="008F6132"/>
    <w:rsid w:val="008F7328"/>
    <w:rsid w:val="009063F7"/>
    <w:rsid w:val="00916567"/>
    <w:rsid w:val="00921274"/>
    <w:rsid w:val="00951CC6"/>
    <w:rsid w:val="00953C25"/>
    <w:rsid w:val="00962F99"/>
    <w:rsid w:val="009667E8"/>
    <w:rsid w:val="00973C44"/>
    <w:rsid w:val="00977BE6"/>
    <w:rsid w:val="009827D7"/>
    <w:rsid w:val="00982D23"/>
    <w:rsid w:val="009974C8"/>
    <w:rsid w:val="009B0EF9"/>
    <w:rsid w:val="009B2440"/>
    <w:rsid w:val="009C2094"/>
    <w:rsid w:val="009D092B"/>
    <w:rsid w:val="009D5F97"/>
    <w:rsid w:val="009D63A6"/>
    <w:rsid w:val="009E1183"/>
    <w:rsid w:val="009E3AD2"/>
    <w:rsid w:val="009F74E0"/>
    <w:rsid w:val="00A03AF3"/>
    <w:rsid w:val="00A04D9D"/>
    <w:rsid w:val="00A10C14"/>
    <w:rsid w:val="00A2180C"/>
    <w:rsid w:val="00A231B8"/>
    <w:rsid w:val="00A252B5"/>
    <w:rsid w:val="00A26404"/>
    <w:rsid w:val="00A2746E"/>
    <w:rsid w:val="00A33684"/>
    <w:rsid w:val="00A46425"/>
    <w:rsid w:val="00A81092"/>
    <w:rsid w:val="00A84321"/>
    <w:rsid w:val="00A850A3"/>
    <w:rsid w:val="00A90CF1"/>
    <w:rsid w:val="00A9443F"/>
    <w:rsid w:val="00A945A2"/>
    <w:rsid w:val="00AA386F"/>
    <w:rsid w:val="00AA4A24"/>
    <w:rsid w:val="00AB0532"/>
    <w:rsid w:val="00AB1A7F"/>
    <w:rsid w:val="00AB5487"/>
    <w:rsid w:val="00AC4E2F"/>
    <w:rsid w:val="00AD5E5B"/>
    <w:rsid w:val="00AD7152"/>
    <w:rsid w:val="00AD7DE4"/>
    <w:rsid w:val="00AE225E"/>
    <w:rsid w:val="00AE5904"/>
    <w:rsid w:val="00AF03B8"/>
    <w:rsid w:val="00AF3CE9"/>
    <w:rsid w:val="00AF4EC1"/>
    <w:rsid w:val="00AF7BA6"/>
    <w:rsid w:val="00B10948"/>
    <w:rsid w:val="00B17B86"/>
    <w:rsid w:val="00B200F2"/>
    <w:rsid w:val="00B22AC7"/>
    <w:rsid w:val="00B3555D"/>
    <w:rsid w:val="00B513F4"/>
    <w:rsid w:val="00B51C03"/>
    <w:rsid w:val="00B5520C"/>
    <w:rsid w:val="00B60508"/>
    <w:rsid w:val="00B657F2"/>
    <w:rsid w:val="00B66CDF"/>
    <w:rsid w:val="00B75E02"/>
    <w:rsid w:val="00B80FA0"/>
    <w:rsid w:val="00B8408A"/>
    <w:rsid w:val="00B907FC"/>
    <w:rsid w:val="00BA28D9"/>
    <w:rsid w:val="00BA495C"/>
    <w:rsid w:val="00BB4C10"/>
    <w:rsid w:val="00BC0562"/>
    <w:rsid w:val="00BC2593"/>
    <w:rsid w:val="00BC6079"/>
    <w:rsid w:val="00BD6CF6"/>
    <w:rsid w:val="00BF2632"/>
    <w:rsid w:val="00BF70C7"/>
    <w:rsid w:val="00C11AD7"/>
    <w:rsid w:val="00C146A1"/>
    <w:rsid w:val="00C2080F"/>
    <w:rsid w:val="00C20DA0"/>
    <w:rsid w:val="00C20E9B"/>
    <w:rsid w:val="00C22E4B"/>
    <w:rsid w:val="00C3778C"/>
    <w:rsid w:val="00C40AD2"/>
    <w:rsid w:val="00C43EE6"/>
    <w:rsid w:val="00C44A75"/>
    <w:rsid w:val="00C5046F"/>
    <w:rsid w:val="00C574B7"/>
    <w:rsid w:val="00C66916"/>
    <w:rsid w:val="00C678FC"/>
    <w:rsid w:val="00C84531"/>
    <w:rsid w:val="00C867FD"/>
    <w:rsid w:val="00C900F4"/>
    <w:rsid w:val="00C903EF"/>
    <w:rsid w:val="00C9202B"/>
    <w:rsid w:val="00C95E4F"/>
    <w:rsid w:val="00CA0314"/>
    <w:rsid w:val="00CA45EB"/>
    <w:rsid w:val="00CA4990"/>
    <w:rsid w:val="00CB5662"/>
    <w:rsid w:val="00CC007D"/>
    <w:rsid w:val="00CC3303"/>
    <w:rsid w:val="00CD0C12"/>
    <w:rsid w:val="00CD4D0C"/>
    <w:rsid w:val="00CD6EEF"/>
    <w:rsid w:val="00CE13EA"/>
    <w:rsid w:val="00D00050"/>
    <w:rsid w:val="00D006AE"/>
    <w:rsid w:val="00D02E95"/>
    <w:rsid w:val="00D05924"/>
    <w:rsid w:val="00D05B1D"/>
    <w:rsid w:val="00D07B2D"/>
    <w:rsid w:val="00D11123"/>
    <w:rsid w:val="00D11D79"/>
    <w:rsid w:val="00D133ED"/>
    <w:rsid w:val="00D14729"/>
    <w:rsid w:val="00D14B28"/>
    <w:rsid w:val="00D173C6"/>
    <w:rsid w:val="00D301A1"/>
    <w:rsid w:val="00D360E8"/>
    <w:rsid w:val="00D4203E"/>
    <w:rsid w:val="00D43C65"/>
    <w:rsid w:val="00D47FF6"/>
    <w:rsid w:val="00D57A39"/>
    <w:rsid w:val="00D65E49"/>
    <w:rsid w:val="00D710A7"/>
    <w:rsid w:val="00D8021F"/>
    <w:rsid w:val="00D84F8D"/>
    <w:rsid w:val="00D90EF6"/>
    <w:rsid w:val="00D94428"/>
    <w:rsid w:val="00D97A11"/>
    <w:rsid w:val="00D97A7A"/>
    <w:rsid w:val="00DA3083"/>
    <w:rsid w:val="00DA433A"/>
    <w:rsid w:val="00DA684D"/>
    <w:rsid w:val="00DB11E4"/>
    <w:rsid w:val="00DB3467"/>
    <w:rsid w:val="00DB5FAC"/>
    <w:rsid w:val="00DB627D"/>
    <w:rsid w:val="00DB6DAC"/>
    <w:rsid w:val="00DC18F5"/>
    <w:rsid w:val="00DC5A3E"/>
    <w:rsid w:val="00DD4A5E"/>
    <w:rsid w:val="00DD66E2"/>
    <w:rsid w:val="00DE0B0C"/>
    <w:rsid w:val="00DE6A52"/>
    <w:rsid w:val="00E0350B"/>
    <w:rsid w:val="00E07419"/>
    <w:rsid w:val="00E07A2E"/>
    <w:rsid w:val="00E124DE"/>
    <w:rsid w:val="00E12560"/>
    <w:rsid w:val="00E12FDC"/>
    <w:rsid w:val="00E159D8"/>
    <w:rsid w:val="00E3145C"/>
    <w:rsid w:val="00E34855"/>
    <w:rsid w:val="00E40538"/>
    <w:rsid w:val="00E42086"/>
    <w:rsid w:val="00E42F5A"/>
    <w:rsid w:val="00E46468"/>
    <w:rsid w:val="00E47754"/>
    <w:rsid w:val="00E55C7A"/>
    <w:rsid w:val="00E66B86"/>
    <w:rsid w:val="00E7117D"/>
    <w:rsid w:val="00E832CD"/>
    <w:rsid w:val="00E858DD"/>
    <w:rsid w:val="00E9295B"/>
    <w:rsid w:val="00E94823"/>
    <w:rsid w:val="00EA6C4C"/>
    <w:rsid w:val="00EB6815"/>
    <w:rsid w:val="00EC2D7E"/>
    <w:rsid w:val="00EC6E35"/>
    <w:rsid w:val="00ED3915"/>
    <w:rsid w:val="00EE3F9F"/>
    <w:rsid w:val="00EF1721"/>
    <w:rsid w:val="00F00EEA"/>
    <w:rsid w:val="00F06E72"/>
    <w:rsid w:val="00F2202D"/>
    <w:rsid w:val="00F26D04"/>
    <w:rsid w:val="00F325F3"/>
    <w:rsid w:val="00F53BAB"/>
    <w:rsid w:val="00F66176"/>
    <w:rsid w:val="00F66443"/>
    <w:rsid w:val="00F66B0A"/>
    <w:rsid w:val="00F76090"/>
    <w:rsid w:val="00F81BE5"/>
    <w:rsid w:val="00F8325A"/>
    <w:rsid w:val="00F85071"/>
    <w:rsid w:val="00F932ED"/>
    <w:rsid w:val="00FB18CE"/>
    <w:rsid w:val="00FB6CB1"/>
    <w:rsid w:val="00FE08B5"/>
    <w:rsid w:val="00FE5F5E"/>
    <w:rsid w:val="00FE7F60"/>
    <w:rsid w:val="00FF0A04"/>
    <w:rsid w:val="00FF5BF0"/>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E64C541"/>
  <w15:docId w15:val="{C98D0056-63A0-4194-B553-8B666977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AC7"/>
    <w:pPr>
      <w:spacing w:after="0" w:line="240" w:lineRule="auto"/>
      <w:ind w:left="720"/>
      <w:contextualSpacing/>
    </w:pPr>
    <w:rPr>
      <w:rFonts w:ascii="Arial" w:eastAsia="Times New Roman" w:hAnsi="Arial" w:cs="Times New Roman"/>
      <w:bCs/>
      <w:szCs w:val="24"/>
    </w:rPr>
  </w:style>
  <w:style w:type="paragraph" w:styleId="Header">
    <w:name w:val="header"/>
    <w:basedOn w:val="Normal"/>
    <w:link w:val="HeaderChar"/>
    <w:uiPriority w:val="99"/>
    <w:unhideWhenUsed/>
    <w:rsid w:val="00B22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AC7"/>
  </w:style>
  <w:style w:type="paragraph" w:styleId="Footer">
    <w:name w:val="footer"/>
    <w:basedOn w:val="Normal"/>
    <w:link w:val="FooterChar"/>
    <w:uiPriority w:val="99"/>
    <w:unhideWhenUsed/>
    <w:rsid w:val="00B22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AC7"/>
  </w:style>
  <w:style w:type="table" w:styleId="TableGrid">
    <w:name w:val="Table Grid"/>
    <w:basedOn w:val="TableNormal"/>
    <w:uiPriority w:val="59"/>
    <w:rsid w:val="0090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2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E95"/>
    <w:rPr>
      <w:rFonts w:ascii="Segoe UI" w:hAnsi="Segoe UI" w:cs="Segoe UI"/>
      <w:sz w:val="18"/>
      <w:szCs w:val="18"/>
    </w:rPr>
  </w:style>
  <w:style w:type="character" w:styleId="Hyperlink">
    <w:name w:val="Hyperlink"/>
    <w:basedOn w:val="DefaultParagraphFont"/>
    <w:uiPriority w:val="99"/>
    <w:unhideWhenUsed/>
    <w:rsid w:val="009E3AD2"/>
    <w:rPr>
      <w:color w:val="0000FF" w:themeColor="hyperlink"/>
      <w:u w:val="single"/>
    </w:rPr>
  </w:style>
  <w:style w:type="character" w:customStyle="1" w:styleId="UnresolvedMention">
    <w:name w:val="Unresolved Mention"/>
    <w:basedOn w:val="DefaultParagraphFont"/>
    <w:uiPriority w:val="99"/>
    <w:semiHidden/>
    <w:unhideWhenUsed/>
    <w:rsid w:val="009E3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7910">
      <w:bodyDiv w:val="1"/>
      <w:marLeft w:val="0"/>
      <w:marRight w:val="0"/>
      <w:marTop w:val="0"/>
      <w:marBottom w:val="0"/>
      <w:divBdr>
        <w:top w:val="none" w:sz="0" w:space="0" w:color="auto"/>
        <w:left w:val="none" w:sz="0" w:space="0" w:color="auto"/>
        <w:bottom w:val="none" w:sz="0" w:space="0" w:color="auto"/>
        <w:right w:val="none" w:sz="0" w:space="0" w:color="auto"/>
      </w:divBdr>
      <w:divsChild>
        <w:div w:id="552543688">
          <w:marLeft w:val="0"/>
          <w:marRight w:val="0"/>
          <w:marTop w:val="0"/>
          <w:marBottom w:val="0"/>
          <w:divBdr>
            <w:top w:val="none" w:sz="0" w:space="0" w:color="auto"/>
            <w:left w:val="none" w:sz="0" w:space="0" w:color="auto"/>
            <w:bottom w:val="none" w:sz="0" w:space="0" w:color="auto"/>
            <w:right w:val="none" w:sz="0" w:space="0" w:color="auto"/>
          </w:divBdr>
        </w:div>
        <w:div w:id="1917663937">
          <w:marLeft w:val="0"/>
          <w:marRight w:val="0"/>
          <w:marTop w:val="0"/>
          <w:marBottom w:val="0"/>
          <w:divBdr>
            <w:top w:val="none" w:sz="0" w:space="0" w:color="auto"/>
            <w:left w:val="none" w:sz="0" w:space="0" w:color="auto"/>
            <w:bottom w:val="none" w:sz="0" w:space="0" w:color="auto"/>
            <w:right w:val="none" w:sz="0" w:space="0" w:color="auto"/>
          </w:divBdr>
        </w:div>
      </w:divsChild>
    </w:div>
    <w:div w:id="490021451">
      <w:bodyDiv w:val="1"/>
      <w:marLeft w:val="0"/>
      <w:marRight w:val="0"/>
      <w:marTop w:val="0"/>
      <w:marBottom w:val="0"/>
      <w:divBdr>
        <w:top w:val="none" w:sz="0" w:space="0" w:color="auto"/>
        <w:left w:val="none" w:sz="0" w:space="0" w:color="auto"/>
        <w:bottom w:val="none" w:sz="0" w:space="0" w:color="auto"/>
        <w:right w:val="none" w:sz="0" w:space="0" w:color="auto"/>
      </w:divBdr>
    </w:div>
    <w:div w:id="778569130">
      <w:bodyDiv w:val="1"/>
      <w:marLeft w:val="0"/>
      <w:marRight w:val="0"/>
      <w:marTop w:val="0"/>
      <w:marBottom w:val="0"/>
      <w:divBdr>
        <w:top w:val="none" w:sz="0" w:space="0" w:color="auto"/>
        <w:left w:val="none" w:sz="0" w:space="0" w:color="auto"/>
        <w:bottom w:val="none" w:sz="0" w:space="0" w:color="auto"/>
        <w:right w:val="none" w:sz="0" w:space="0" w:color="auto"/>
      </w:divBdr>
    </w:div>
    <w:div w:id="1036613936">
      <w:bodyDiv w:val="1"/>
      <w:marLeft w:val="0"/>
      <w:marRight w:val="0"/>
      <w:marTop w:val="0"/>
      <w:marBottom w:val="0"/>
      <w:divBdr>
        <w:top w:val="none" w:sz="0" w:space="0" w:color="auto"/>
        <w:left w:val="none" w:sz="0" w:space="0" w:color="auto"/>
        <w:bottom w:val="none" w:sz="0" w:space="0" w:color="auto"/>
        <w:right w:val="none" w:sz="0" w:space="0" w:color="auto"/>
      </w:divBdr>
    </w:div>
    <w:div w:id="1079714018">
      <w:bodyDiv w:val="1"/>
      <w:marLeft w:val="0"/>
      <w:marRight w:val="0"/>
      <w:marTop w:val="0"/>
      <w:marBottom w:val="0"/>
      <w:divBdr>
        <w:top w:val="none" w:sz="0" w:space="0" w:color="auto"/>
        <w:left w:val="none" w:sz="0" w:space="0" w:color="auto"/>
        <w:bottom w:val="none" w:sz="0" w:space="0" w:color="auto"/>
        <w:right w:val="none" w:sz="0" w:space="0" w:color="auto"/>
      </w:divBdr>
    </w:div>
    <w:div w:id="1539513999">
      <w:bodyDiv w:val="1"/>
      <w:marLeft w:val="0"/>
      <w:marRight w:val="0"/>
      <w:marTop w:val="0"/>
      <w:marBottom w:val="0"/>
      <w:divBdr>
        <w:top w:val="none" w:sz="0" w:space="0" w:color="auto"/>
        <w:left w:val="none" w:sz="0" w:space="0" w:color="auto"/>
        <w:bottom w:val="none" w:sz="0" w:space="0" w:color="auto"/>
        <w:right w:val="none" w:sz="0" w:space="0" w:color="auto"/>
      </w:divBdr>
    </w:div>
    <w:div w:id="1884440840">
      <w:bodyDiv w:val="1"/>
      <w:marLeft w:val="0"/>
      <w:marRight w:val="0"/>
      <w:marTop w:val="0"/>
      <w:marBottom w:val="0"/>
      <w:divBdr>
        <w:top w:val="none" w:sz="0" w:space="0" w:color="auto"/>
        <w:left w:val="none" w:sz="0" w:space="0" w:color="auto"/>
        <w:bottom w:val="none" w:sz="0" w:space="0" w:color="auto"/>
        <w:right w:val="none" w:sz="0" w:space="0" w:color="auto"/>
      </w:divBdr>
    </w:div>
    <w:div w:id="1901406700">
      <w:bodyDiv w:val="1"/>
      <w:marLeft w:val="0"/>
      <w:marRight w:val="0"/>
      <w:marTop w:val="0"/>
      <w:marBottom w:val="0"/>
      <w:divBdr>
        <w:top w:val="none" w:sz="0" w:space="0" w:color="auto"/>
        <w:left w:val="none" w:sz="0" w:space="0" w:color="auto"/>
        <w:bottom w:val="none" w:sz="0" w:space="0" w:color="auto"/>
        <w:right w:val="none" w:sz="0" w:space="0" w:color="auto"/>
      </w:divBdr>
    </w:div>
    <w:div w:id="208949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oorparkcollege.edu/sites/moorparkcollege/files/media/document/2020/2020-2021%20Annual%20Work%20Plan_draft%202020-08-2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42BF7-69FA-4049-8109-3A990BBA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3</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Moorpark President's Office Student</dc:creator>
  <cp:keywords/>
  <dc:description/>
  <cp:lastModifiedBy>Ann Marie McCarthy</cp:lastModifiedBy>
  <cp:revision>27</cp:revision>
  <cp:lastPrinted>2020-08-13T20:59:00Z</cp:lastPrinted>
  <dcterms:created xsi:type="dcterms:W3CDTF">2020-08-26T19:55:00Z</dcterms:created>
  <dcterms:modified xsi:type="dcterms:W3CDTF">2020-09-21T16:57:00Z</dcterms:modified>
</cp:coreProperties>
</file>