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532DB" w14:textId="4F5E8C26" w:rsidR="0063530D" w:rsidRPr="00E94A9D" w:rsidRDefault="0063530D" w:rsidP="00E94A9D">
      <w:pPr>
        <w:pStyle w:val="Heading1"/>
        <w:jc w:val="center"/>
        <w:rPr>
          <w:rFonts w:asciiTheme="minorHAnsi" w:hAnsiTheme="minorHAnsi" w:cstheme="minorHAnsi"/>
          <w:b/>
          <w:sz w:val="28"/>
          <w:szCs w:val="28"/>
          <w:bdr w:val="none" w:sz="0" w:space="0" w:color="auto" w:frame="1"/>
        </w:rPr>
      </w:pPr>
      <w:r w:rsidRPr="00E94A9D">
        <w:rPr>
          <w:rFonts w:asciiTheme="minorHAnsi" w:hAnsiTheme="minorHAnsi" w:cstheme="minorHAnsi"/>
          <w:b/>
          <w:color w:val="auto"/>
          <w:sz w:val="28"/>
          <w:szCs w:val="28"/>
          <w:bdr w:val="none" w:sz="0" w:space="0" w:color="auto" w:frame="1"/>
        </w:rPr>
        <w:t>M</w:t>
      </w:r>
      <w:r w:rsidR="007B077B" w:rsidRPr="00E94A9D">
        <w:rPr>
          <w:rFonts w:asciiTheme="minorHAnsi" w:hAnsiTheme="minorHAnsi" w:cstheme="minorHAnsi"/>
          <w:b/>
          <w:color w:val="auto"/>
          <w:sz w:val="28"/>
          <w:szCs w:val="28"/>
          <w:bdr w:val="none" w:sz="0" w:space="0" w:color="auto" w:frame="1"/>
        </w:rPr>
        <w:t xml:space="preserve">oorpark </w:t>
      </w:r>
      <w:r w:rsidR="0079245C">
        <w:rPr>
          <w:rFonts w:asciiTheme="minorHAnsi" w:hAnsiTheme="minorHAnsi" w:cstheme="minorHAnsi"/>
          <w:b/>
          <w:color w:val="auto"/>
          <w:sz w:val="28"/>
          <w:szCs w:val="28"/>
          <w:bdr w:val="none" w:sz="0" w:space="0" w:color="auto" w:frame="1"/>
        </w:rPr>
        <w:t>College Distance Education Standar</w:t>
      </w:r>
      <w:r w:rsidR="001F2C13">
        <w:rPr>
          <w:rFonts w:asciiTheme="minorHAnsi" w:hAnsiTheme="minorHAnsi" w:cstheme="minorHAnsi"/>
          <w:b/>
          <w:color w:val="auto"/>
          <w:sz w:val="28"/>
          <w:szCs w:val="28"/>
          <w:bdr w:val="none" w:sz="0" w:space="0" w:color="auto" w:frame="1"/>
        </w:rPr>
        <w:t>d</w:t>
      </w:r>
      <w:r w:rsidR="0079245C">
        <w:rPr>
          <w:rFonts w:asciiTheme="minorHAnsi" w:hAnsiTheme="minorHAnsi" w:cstheme="minorHAnsi"/>
          <w:b/>
          <w:color w:val="auto"/>
          <w:sz w:val="28"/>
          <w:szCs w:val="28"/>
          <w:bdr w:val="none" w:sz="0" w:space="0" w:color="auto" w:frame="1"/>
        </w:rPr>
        <w:t>s</w:t>
      </w:r>
    </w:p>
    <w:p w14:paraId="3FDDA662" w14:textId="3544D33F" w:rsidR="00971584" w:rsidRDefault="00971584" w:rsidP="007B07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</w:p>
    <w:p w14:paraId="2C68E2F7" w14:textId="5F9A7B9B" w:rsidR="00971584" w:rsidRDefault="00971584" w:rsidP="0097158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>Evaluators will have access to online courses for a 5</w:t>
      </w:r>
      <w:r w:rsidR="003E5974">
        <w:rPr>
          <w:rFonts w:asciiTheme="minorHAnsi" w:hAnsiTheme="minorHAnsi" w:cstheme="minorHAnsi"/>
          <w:color w:val="201F1E"/>
        </w:rPr>
        <w:t>-</w:t>
      </w:r>
      <w:r>
        <w:rPr>
          <w:rFonts w:asciiTheme="minorHAnsi" w:hAnsiTheme="minorHAnsi" w:cstheme="minorHAnsi"/>
          <w:color w:val="201F1E"/>
        </w:rPr>
        <w:t>day period and visit the class at least twice.  Faculty will preferably be given two week notice of the visit with a one week minimum notice.</w:t>
      </w:r>
    </w:p>
    <w:p w14:paraId="2FCB602C" w14:textId="77777777" w:rsidR="00971584" w:rsidRPr="0063530D" w:rsidRDefault="00971584" w:rsidP="0097158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20D157C0" w14:textId="53FABC4F" w:rsidR="00467971" w:rsidRDefault="00467971" w:rsidP="003464F6">
      <w:pPr>
        <w:pStyle w:val="Heading3"/>
        <w:rPr>
          <w:rFonts w:asciiTheme="minorHAnsi" w:hAnsiTheme="minorHAnsi" w:cstheme="minorHAnsi"/>
          <w:b/>
          <w:color w:val="auto"/>
          <w:bdr w:val="none" w:sz="0" w:space="0" w:color="auto" w:frame="1"/>
        </w:rPr>
      </w:pPr>
      <w:r w:rsidRPr="00E94A9D">
        <w:rPr>
          <w:rFonts w:asciiTheme="minorHAnsi" w:hAnsiTheme="minorHAnsi" w:cstheme="minorHAnsi"/>
          <w:b/>
          <w:color w:val="auto"/>
          <w:bdr w:val="none" w:sz="0" w:space="0" w:color="auto" w:frame="1"/>
        </w:rPr>
        <w:t xml:space="preserve">Section </w:t>
      </w:r>
      <w:r w:rsidR="00B450F9">
        <w:rPr>
          <w:rFonts w:asciiTheme="minorHAnsi" w:hAnsiTheme="minorHAnsi" w:cstheme="minorHAnsi"/>
          <w:b/>
          <w:color w:val="auto"/>
          <w:bdr w:val="none" w:sz="0" w:space="0" w:color="auto" w:frame="1"/>
        </w:rPr>
        <w:t>II</w:t>
      </w:r>
      <w:r w:rsidRPr="00E94A9D">
        <w:rPr>
          <w:rFonts w:asciiTheme="minorHAnsi" w:hAnsiTheme="minorHAnsi" w:cstheme="minorHAnsi"/>
          <w:b/>
          <w:color w:val="auto"/>
          <w:bdr w:val="none" w:sz="0" w:space="0" w:color="auto" w:frame="1"/>
        </w:rPr>
        <w:t xml:space="preserve"> B</w:t>
      </w:r>
      <w:r w:rsidR="003464F6">
        <w:rPr>
          <w:rFonts w:asciiTheme="minorHAnsi" w:hAnsiTheme="minorHAnsi" w:cstheme="minorHAnsi"/>
          <w:b/>
          <w:color w:val="auto"/>
          <w:bdr w:val="none" w:sz="0" w:space="0" w:color="auto" w:frame="1"/>
        </w:rPr>
        <w:t>1</w:t>
      </w:r>
      <w:r w:rsidRPr="00E94A9D">
        <w:rPr>
          <w:rFonts w:asciiTheme="minorHAnsi" w:hAnsiTheme="minorHAnsi" w:cstheme="minorHAnsi"/>
          <w:b/>
          <w:color w:val="auto"/>
          <w:bdr w:val="none" w:sz="0" w:space="0" w:color="auto" w:frame="1"/>
        </w:rPr>
        <w:t xml:space="preserve">: </w:t>
      </w:r>
      <w:r w:rsidR="003464F6">
        <w:rPr>
          <w:rFonts w:asciiTheme="minorHAnsi" w:hAnsiTheme="minorHAnsi" w:cstheme="minorHAnsi"/>
          <w:b/>
          <w:color w:val="auto"/>
          <w:bdr w:val="none" w:sz="0" w:space="0" w:color="auto" w:frame="1"/>
        </w:rPr>
        <w:t>Distance education sta</w:t>
      </w:r>
      <w:r w:rsidRPr="00E94A9D">
        <w:rPr>
          <w:rFonts w:asciiTheme="minorHAnsi" w:hAnsiTheme="minorHAnsi" w:cstheme="minorHAnsi"/>
          <w:b/>
          <w:color w:val="auto"/>
          <w:bdr w:val="none" w:sz="0" w:space="0" w:color="auto" w:frame="1"/>
        </w:rPr>
        <w:t>ndards as adopted by Academic Senate</w:t>
      </w:r>
    </w:p>
    <w:p w14:paraId="16233EAB" w14:textId="1A58604C" w:rsidR="00DD7362" w:rsidRDefault="009F48AB" w:rsidP="00ED1343">
      <w:pPr>
        <w:pStyle w:val="ListParagraph"/>
        <w:numPr>
          <w:ilvl w:val="0"/>
          <w:numId w:val="7"/>
        </w:numPr>
      </w:pPr>
      <w:r>
        <w:t xml:space="preserve">Faculty will provide </w:t>
      </w:r>
      <w:r w:rsidR="00E8773E">
        <w:t>course</w:t>
      </w:r>
      <w:r w:rsidR="00722C3F">
        <w:t xml:space="preserve"> </w:t>
      </w:r>
      <w:r>
        <w:t>c</w:t>
      </w:r>
      <w:r w:rsidR="0032601D">
        <w:t>ontent</w:t>
      </w:r>
      <w:r w:rsidR="00ED1343">
        <w:t xml:space="preserve"> in an accessible format </w:t>
      </w:r>
      <w:r w:rsidR="00307BF4">
        <w:t>for students</w:t>
      </w:r>
    </w:p>
    <w:p w14:paraId="447F3368" w14:textId="6CDC38B0" w:rsidR="0032601D" w:rsidRDefault="00EA17AB" w:rsidP="00ED1343">
      <w:pPr>
        <w:pStyle w:val="ListParagraph"/>
        <w:numPr>
          <w:ilvl w:val="0"/>
          <w:numId w:val="7"/>
        </w:numPr>
      </w:pPr>
      <w:r>
        <w:t>Faculty will utilize a</w:t>
      </w:r>
      <w:r w:rsidR="0032601D">
        <w:t>ssessment</w:t>
      </w:r>
      <w:r w:rsidR="00052D7A">
        <w:t>s</w:t>
      </w:r>
      <w:r w:rsidR="00307BF4">
        <w:t xml:space="preserve"> to </w:t>
      </w:r>
      <w:r w:rsidR="00B3204F">
        <w:t>track</w:t>
      </w:r>
      <w:r w:rsidR="00F32C3F">
        <w:t xml:space="preserve"> student learning</w:t>
      </w:r>
    </w:p>
    <w:p w14:paraId="2E6CAA41" w14:textId="73A8548F" w:rsidR="0032601D" w:rsidRDefault="00F24770" w:rsidP="00ED1343">
      <w:pPr>
        <w:pStyle w:val="ListParagraph"/>
        <w:numPr>
          <w:ilvl w:val="0"/>
          <w:numId w:val="7"/>
        </w:numPr>
      </w:pPr>
      <w:r>
        <w:t>Faculty will provide r</w:t>
      </w:r>
      <w:r w:rsidR="00307BF4">
        <w:t>egular and effective contact between instructor and students and among students</w:t>
      </w:r>
    </w:p>
    <w:p w14:paraId="440E0CB2" w14:textId="4E73E680" w:rsidR="003464F6" w:rsidRPr="00E94A9D" w:rsidRDefault="00ED1343" w:rsidP="003464F6">
      <w:pPr>
        <w:pStyle w:val="Heading4"/>
        <w:rPr>
          <w:rFonts w:asciiTheme="minorHAnsi" w:hAnsiTheme="minorHAnsi" w:cstheme="minorHAnsi"/>
          <w:b/>
          <w:i w:val="0"/>
          <w:color w:val="auto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/>
          <w:i w:val="0"/>
          <w:color w:val="auto"/>
          <w:sz w:val="24"/>
          <w:szCs w:val="24"/>
          <w:bdr w:val="none" w:sz="0" w:space="0" w:color="auto" w:frame="1"/>
        </w:rPr>
        <w:t>Guidelines</w:t>
      </w:r>
      <w:r w:rsidR="00DD7362">
        <w:rPr>
          <w:rFonts w:asciiTheme="minorHAnsi" w:hAnsiTheme="minorHAnsi" w:cstheme="minorHAnsi"/>
          <w:b/>
          <w:i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097589">
        <w:rPr>
          <w:rFonts w:asciiTheme="minorHAnsi" w:hAnsiTheme="minorHAnsi" w:cstheme="minorHAnsi"/>
          <w:b/>
          <w:i w:val="0"/>
          <w:color w:val="auto"/>
          <w:sz w:val="24"/>
          <w:szCs w:val="24"/>
          <w:bdr w:val="none" w:sz="0" w:space="0" w:color="auto" w:frame="1"/>
        </w:rPr>
        <w:t xml:space="preserve">for assessing </w:t>
      </w:r>
      <w:r w:rsidR="001F2C13">
        <w:rPr>
          <w:rFonts w:asciiTheme="minorHAnsi" w:hAnsiTheme="minorHAnsi" w:cstheme="minorHAnsi"/>
          <w:b/>
          <w:i w:val="0"/>
          <w:color w:val="auto"/>
          <w:sz w:val="24"/>
          <w:szCs w:val="24"/>
          <w:bdr w:val="none" w:sz="0" w:space="0" w:color="auto" w:frame="1"/>
        </w:rPr>
        <w:t xml:space="preserve">the </w:t>
      </w:r>
      <w:r w:rsidR="00097589">
        <w:rPr>
          <w:rFonts w:asciiTheme="minorHAnsi" w:hAnsiTheme="minorHAnsi" w:cstheme="minorHAnsi"/>
          <w:b/>
          <w:i w:val="0"/>
          <w:color w:val="auto"/>
          <w:sz w:val="24"/>
          <w:szCs w:val="24"/>
          <w:bdr w:val="none" w:sz="0" w:space="0" w:color="auto" w:frame="1"/>
        </w:rPr>
        <w:t>DE standa</w:t>
      </w:r>
      <w:r w:rsidR="00C51F13">
        <w:rPr>
          <w:rFonts w:asciiTheme="minorHAnsi" w:hAnsiTheme="minorHAnsi" w:cstheme="minorHAnsi"/>
          <w:b/>
          <w:i w:val="0"/>
          <w:color w:val="auto"/>
          <w:sz w:val="24"/>
          <w:szCs w:val="24"/>
          <w:bdr w:val="none" w:sz="0" w:space="0" w:color="auto" w:frame="1"/>
        </w:rPr>
        <w:t>r</w:t>
      </w:r>
      <w:r w:rsidR="00097589">
        <w:rPr>
          <w:rFonts w:asciiTheme="minorHAnsi" w:hAnsiTheme="minorHAnsi" w:cstheme="minorHAnsi"/>
          <w:b/>
          <w:i w:val="0"/>
          <w:color w:val="auto"/>
          <w:sz w:val="24"/>
          <w:szCs w:val="24"/>
          <w:bdr w:val="none" w:sz="0" w:space="0" w:color="auto" w:frame="1"/>
        </w:rPr>
        <w:t xml:space="preserve">ds </w:t>
      </w:r>
    </w:p>
    <w:p w14:paraId="1A202C35" w14:textId="77777777" w:rsidR="00E94A9D" w:rsidRDefault="00E94A9D" w:rsidP="00E94A9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>Syllabus</w:t>
      </w:r>
      <w:r w:rsidR="00C31BA4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and 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assignment calendar </w:t>
      </w:r>
      <w:r w:rsidR="0066526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are 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easily </w:t>
      </w:r>
      <w:r w:rsidR="00C31BA4">
        <w:rPr>
          <w:rFonts w:asciiTheme="minorHAnsi" w:hAnsiTheme="minorHAnsi" w:cstheme="minorHAnsi"/>
          <w:color w:val="201F1E"/>
          <w:bdr w:val="none" w:sz="0" w:space="0" w:color="auto" w:frame="1"/>
        </w:rPr>
        <w:t>located and available</w:t>
      </w:r>
      <w:r w:rsidR="00665263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</w:p>
    <w:p w14:paraId="5F4C9D5B" w14:textId="77777777" w:rsidR="00AF6EC6" w:rsidRDefault="00AF6EC6" w:rsidP="00E94A9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Student services and technology support information </w:t>
      </w:r>
      <w:r w:rsidR="00BB19CC">
        <w:rPr>
          <w:rFonts w:asciiTheme="minorHAnsi" w:hAnsiTheme="minorHAnsi" w:cstheme="minorHAnsi"/>
          <w:color w:val="201F1E"/>
          <w:bdr w:val="none" w:sz="0" w:space="0" w:color="auto" w:frame="1"/>
        </w:rPr>
        <w:t>are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provided. </w:t>
      </w:r>
    </w:p>
    <w:p w14:paraId="193D9D6E" w14:textId="77777777" w:rsidR="00AF6EC6" w:rsidRPr="00AF6EC6" w:rsidRDefault="00AF6EC6" w:rsidP="00AF6EC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Student expectations, participation, and attendance policies </w:t>
      </w:r>
      <w:r w:rsidR="00BB19CC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are 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clearly communicated.</w:t>
      </w:r>
    </w:p>
    <w:p w14:paraId="6BCD319E" w14:textId="77777777" w:rsidR="00BB19CC" w:rsidRPr="001160B3" w:rsidRDefault="00BB19CC" w:rsidP="001160B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Cou</w:t>
      </w:r>
      <w:r w:rsidR="009D6587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rse SLOs/CLOs and objectives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 are clearly stated.  </w:t>
      </w:r>
    </w:p>
    <w:p w14:paraId="39F55E21" w14:textId="77777777" w:rsidR="00AF6EC6" w:rsidRPr="00AF6EC6" w:rsidRDefault="00AF6EC6" w:rsidP="00AF6EC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Due dates of assignments and assessments </w:t>
      </w:r>
      <w:r w:rsidR="00BB19CC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are clearly posted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.  </w:t>
      </w:r>
    </w:p>
    <w:p w14:paraId="1528E8D7" w14:textId="77777777" w:rsidR="00AF6EC6" w:rsidRPr="00AF6EC6" w:rsidRDefault="00AF6EC6" w:rsidP="00AF6EC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Clear instructions are provided for the assignments, discussions, and assessments.  </w:t>
      </w:r>
    </w:p>
    <w:p w14:paraId="5D793335" w14:textId="77777777" w:rsidR="00E94A9D" w:rsidRDefault="00E94A9D" w:rsidP="00E94A9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As applicable, </w:t>
      </w:r>
      <w:r w:rsidR="0066526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instructor 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>offers recorded/live lectures and virtual class meetings to replace on-ground lectures</w:t>
      </w:r>
      <w:r w:rsidR="0066526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.  </w:t>
      </w:r>
      <w:r w:rsidR="00C31BA4" w:rsidRPr="00C31BA4">
        <w:rPr>
          <w:rFonts w:asciiTheme="minorHAnsi" w:hAnsiTheme="minorHAnsi" w:cstheme="minorHAnsi"/>
          <w:b/>
          <w:i/>
          <w:color w:val="201F1E"/>
          <w:bdr w:val="none" w:sz="0" w:space="0" w:color="auto" w:frame="1"/>
        </w:rPr>
        <w:t xml:space="preserve">Not all methods of instruction should be provided by publisher content. </w:t>
      </w:r>
    </w:p>
    <w:p w14:paraId="0DAE4D73" w14:textId="77777777" w:rsidR="00AF6EC6" w:rsidRDefault="00AF6EC6" w:rsidP="00AF6EC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Students receive frequent, timely feedback through graded materials, discussion, quizzes, </w:t>
      </w:r>
      <w:r w:rsidR="00B1593C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polls, 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etc.</w:t>
      </w:r>
    </w:p>
    <w:p w14:paraId="72DDFC68" w14:textId="1E63B153" w:rsidR="007327D9" w:rsidRDefault="00F67F45" w:rsidP="007327D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Course </w:t>
      </w:r>
      <w:r w:rsidR="00B1593C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demonstrates </w:t>
      </w:r>
      <w:r w:rsidR="00B23E91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 </w:t>
      </w:r>
      <w:r w:rsidR="00B1593C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concerted effort to 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improving toward </w:t>
      </w:r>
      <w:r w:rsidR="00B1593C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achieving 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ADA/Accessibility </w:t>
      </w:r>
      <w:r w:rsidRPr="00F67F45">
        <w:rPr>
          <w:rFonts w:asciiTheme="minorHAnsi" w:hAnsiTheme="minorHAnsi" w:cstheme="minorHAnsi"/>
          <w:color w:val="201F1E"/>
          <w:bdr w:val="none" w:sz="0" w:space="0" w:color="auto" w:frame="1"/>
        </w:rPr>
        <w:t>Best Practices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="0066526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throughout the </w:t>
      </w:r>
      <w:r w:rsidR="00C31BA4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course </w:t>
      </w:r>
      <w:r w:rsidR="00B23E91">
        <w:rPr>
          <w:rFonts w:asciiTheme="minorHAnsi" w:hAnsiTheme="minorHAnsi" w:cstheme="minorHAnsi"/>
          <w:color w:val="201F1E"/>
          <w:bdr w:val="none" w:sz="0" w:space="0" w:color="auto" w:frame="1"/>
        </w:rPr>
        <w:t>which may include</w:t>
      </w:r>
      <w:r w:rsidR="0066526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alternative formats of materials, closed captioning, alternative texts for images,</w:t>
      </w:r>
      <w:r w:rsidR="00AF6EC6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use of heading styles</w:t>
      </w:r>
      <w:r w:rsidR="0066526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</w:t>
      </w:r>
      <w:r w:rsidR="00AF6EC6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link formats, bulleted or numbered lists, color contrast, </w:t>
      </w:r>
      <w:r w:rsidR="00C826AD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accessibility checker, </w:t>
      </w:r>
      <w:r w:rsidR="0066526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etc.  </w:t>
      </w:r>
    </w:p>
    <w:p w14:paraId="5BD78B4A" w14:textId="77777777" w:rsidR="006155D2" w:rsidRPr="00665263" w:rsidRDefault="006155D2" w:rsidP="006155D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Canvas tools are utilized as applicable for the course: possibilities include Syllabus, Announcements, Modules, Quizzes, Pages, ConferZoom, Discussions, Calendar, etc.</w:t>
      </w:r>
    </w:p>
    <w:p w14:paraId="7707897E" w14:textId="77777777" w:rsidR="006155D2" w:rsidRDefault="006155D2" w:rsidP="006155D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Assignments are easily located and labeled appropriately. </w:t>
      </w:r>
    </w:p>
    <w:p w14:paraId="7732B163" w14:textId="77777777" w:rsidR="006155D2" w:rsidRPr="00E94A9D" w:rsidRDefault="006155D2" w:rsidP="006155D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Technology support information</w:t>
      </w:r>
      <w:r w:rsidRPr="00832C30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is easily located.</w:t>
      </w:r>
    </w:p>
    <w:p w14:paraId="6ECC24AA" w14:textId="77777777" w:rsidR="006155D2" w:rsidRDefault="006155D2" w:rsidP="006155D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 w:rsidRPr="00832C30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Easy 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to navigate</w:t>
      </w:r>
      <w:r w:rsidRPr="00832C30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 through course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 including effective use of Canvas pages, headers, indents, labels, etc.</w:t>
      </w:r>
    </w:p>
    <w:p w14:paraId="28A777C8" w14:textId="77777777" w:rsidR="006155D2" w:rsidRDefault="006155D2" w:rsidP="006155D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Course is organized well and consistent throughout the modules/pages.</w:t>
      </w:r>
    </w:p>
    <w:p w14:paraId="0B559EAF" w14:textId="77777777" w:rsidR="006155D2" w:rsidRDefault="006155D2" w:rsidP="006155D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Instructor Initiated Regular and Effective Contact – </w:t>
      </w:r>
    </w:p>
    <w:p w14:paraId="6EB55B5D" w14:textId="77777777" w:rsidR="006155D2" w:rsidRDefault="006155D2" w:rsidP="006155D2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Information given through frequent use of different modes of communication: possibilities include announcements, detailed instructions, START HERE! Video/Page, lectures, homework assistance, emails, etc.  </w:t>
      </w:r>
    </w:p>
    <w:p w14:paraId="3E7EFD0A" w14:textId="77777777" w:rsidR="006155D2" w:rsidRDefault="006155D2" w:rsidP="006155D2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Feedback given through various routes which may include discussions, ru</w:t>
      </w:r>
      <w:r w:rsidRPr="00901669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brics 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or descriptive criteria </w:t>
      </w:r>
      <w:r w:rsidRPr="00901669"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used in grading process</w:t>
      </w: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, practice exams, rough drafts, etc.</w:t>
      </w:r>
    </w:p>
    <w:p w14:paraId="28BE4505" w14:textId="77777777" w:rsidR="006155D2" w:rsidRPr="00E94A9D" w:rsidRDefault="006155D2" w:rsidP="006155D2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>As applicable, offers recorded/live lectures and virtual class meetings to explain material and offer help with students’ questions.</w:t>
      </w:r>
    </w:p>
    <w:p w14:paraId="266AA93C" w14:textId="77777777" w:rsidR="006155D2" w:rsidRDefault="006155D2" w:rsidP="006155D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Student Initiated Contact –</w:t>
      </w:r>
    </w:p>
    <w:p w14:paraId="64EB2329" w14:textId="77777777" w:rsidR="006155D2" w:rsidRDefault="006155D2" w:rsidP="006155D2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lastRenderedPageBreak/>
        <w:t>Instructor contact information is easy to find and multiple methods provided, for example, email, Inbox in Canvas, virtual office hours, telephone.</w:t>
      </w:r>
    </w:p>
    <w:p w14:paraId="2BB0B6DC" w14:textId="77777777" w:rsidR="006155D2" w:rsidRDefault="006155D2" w:rsidP="006155D2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Days and hours of instructor availability for Office Hours provided or how to make an appointment.</w:t>
      </w:r>
    </w:p>
    <w:p w14:paraId="3563DD08" w14:textId="77777777" w:rsidR="006155D2" w:rsidRDefault="006155D2" w:rsidP="006155D2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Expected response times to student questions are clearly stated.</w:t>
      </w:r>
    </w:p>
    <w:p w14:paraId="53233DD8" w14:textId="77777777" w:rsidR="006155D2" w:rsidRDefault="006155D2" w:rsidP="006155D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 xml:space="preserve">Student Initiated Regular Effective Contact Among Students – </w:t>
      </w:r>
    </w:p>
    <w:p w14:paraId="0A085B51" w14:textId="77777777" w:rsidR="006155D2" w:rsidRDefault="006155D2" w:rsidP="006155D2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Students are encouraged to frequently interact through responses to classmates’ discussion posts, introduction activities, open discussion forums, answering questions and participating in online lectures (if applicable), etc.</w:t>
      </w:r>
    </w:p>
    <w:p w14:paraId="7DA3EFB7" w14:textId="77777777" w:rsidR="006155D2" w:rsidRPr="0039375D" w:rsidRDefault="006155D2" w:rsidP="006155D2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201F1E"/>
          <w:bdr w:val="none" w:sz="0" w:space="0" w:color="auto" w:frame="1"/>
        </w:rPr>
        <w:t>Students are encouraged to form a sense of community through a variety of tools and methods of student initiated interaction which may include study groups, group work, breakout sessions, peer reviews, virtual class sessions, peer discussions, etc.</w:t>
      </w:r>
    </w:p>
    <w:p w14:paraId="15302FA7" w14:textId="77777777" w:rsidR="006155D2" w:rsidRPr="00BB19CC" w:rsidRDefault="006155D2" w:rsidP="006155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63530D">
        <w:rPr>
          <w:rFonts w:asciiTheme="minorHAnsi" w:hAnsiTheme="minorHAnsi" w:cstheme="minorHAnsi"/>
          <w:color w:val="201F1E"/>
        </w:rPr>
        <w:t> </w:t>
      </w:r>
    </w:p>
    <w:p w14:paraId="6A06F2E4" w14:textId="77777777" w:rsidR="008E3570" w:rsidRPr="008E3570" w:rsidRDefault="008E3570" w:rsidP="008E3570"/>
    <w:sectPr w:rsidR="008E3570" w:rsidRPr="008E3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F9886" w14:textId="77777777" w:rsidR="00636577" w:rsidRDefault="00636577" w:rsidP="00AB4C3A">
      <w:pPr>
        <w:spacing w:after="0" w:line="240" w:lineRule="auto"/>
      </w:pPr>
      <w:r>
        <w:separator/>
      </w:r>
    </w:p>
  </w:endnote>
  <w:endnote w:type="continuationSeparator" w:id="0">
    <w:p w14:paraId="187687BC" w14:textId="77777777" w:rsidR="00636577" w:rsidRDefault="00636577" w:rsidP="00AB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4CD7F" w14:textId="77777777" w:rsidR="005F01C2" w:rsidRDefault="005F0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ABCE" w14:textId="77777777" w:rsidR="005F01C2" w:rsidRDefault="005F0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1FAD" w14:textId="77777777" w:rsidR="005F01C2" w:rsidRDefault="005F0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92BC8" w14:textId="77777777" w:rsidR="00636577" w:rsidRDefault="00636577" w:rsidP="00AB4C3A">
      <w:pPr>
        <w:spacing w:after="0" w:line="240" w:lineRule="auto"/>
      </w:pPr>
      <w:r>
        <w:separator/>
      </w:r>
    </w:p>
  </w:footnote>
  <w:footnote w:type="continuationSeparator" w:id="0">
    <w:p w14:paraId="1EE2DFA0" w14:textId="77777777" w:rsidR="00636577" w:rsidRDefault="00636577" w:rsidP="00AB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F5AA1" w14:textId="77777777" w:rsidR="005F01C2" w:rsidRDefault="005F0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1634216"/>
      <w:docPartObj>
        <w:docPartGallery w:val="Watermarks"/>
        <w:docPartUnique/>
      </w:docPartObj>
    </w:sdtPr>
    <w:sdtEndPr/>
    <w:sdtContent>
      <w:p w14:paraId="17D04179" w14:textId="5F3C885E" w:rsidR="005F01C2" w:rsidRDefault="00636577">
        <w:pPr>
          <w:pStyle w:val="Header"/>
        </w:pPr>
        <w:r>
          <w:rPr>
            <w:noProof/>
          </w:rPr>
          <w:pict w14:anchorId="277802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96BAF" w14:textId="77777777" w:rsidR="005F01C2" w:rsidRDefault="005F0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F66"/>
    <w:multiLevelType w:val="hybridMultilevel"/>
    <w:tmpl w:val="DF26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31A2"/>
    <w:multiLevelType w:val="hybridMultilevel"/>
    <w:tmpl w:val="7C08C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E1522"/>
    <w:multiLevelType w:val="hybridMultilevel"/>
    <w:tmpl w:val="CD804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C475A"/>
    <w:multiLevelType w:val="hybridMultilevel"/>
    <w:tmpl w:val="1F20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1708"/>
    <w:multiLevelType w:val="hybridMultilevel"/>
    <w:tmpl w:val="6520E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86056"/>
    <w:multiLevelType w:val="hybridMultilevel"/>
    <w:tmpl w:val="F65A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160D"/>
    <w:multiLevelType w:val="hybridMultilevel"/>
    <w:tmpl w:val="58367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0D"/>
    <w:rsid w:val="00052D7A"/>
    <w:rsid w:val="00097589"/>
    <w:rsid w:val="001160B3"/>
    <w:rsid w:val="001F2C13"/>
    <w:rsid w:val="0024528B"/>
    <w:rsid w:val="00285CDB"/>
    <w:rsid w:val="002D20A7"/>
    <w:rsid w:val="00307BF4"/>
    <w:rsid w:val="0032601D"/>
    <w:rsid w:val="003464F6"/>
    <w:rsid w:val="0036466E"/>
    <w:rsid w:val="00376043"/>
    <w:rsid w:val="0039375D"/>
    <w:rsid w:val="003A79B0"/>
    <w:rsid w:val="003E5974"/>
    <w:rsid w:val="004661D3"/>
    <w:rsid w:val="00467971"/>
    <w:rsid w:val="004D6BB7"/>
    <w:rsid w:val="005039A0"/>
    <w:rsid w:val="00585143"/>
    <w:rsid w:val="005911A9"/>
    <w:rsid w:val="005911F3"/>
    <w:rsid w:val="005A4041"/>
    <w:rsid w:val="005F01C2"/>
    <w:rsid w:val="005F6DE0"/>
    <w:rsid w:val="00614563"/>
    <w:rsid w:val="006155D2"/>
    <w:rsid w:val="0063530D"/>
    <w:rsid w:val="00636577"/>
    <w:rsid w:val="00665263"/>
    <w:rsid w:val="00672E83"/>
    <w:rsid w:val="00680BBF"/>
    <w:rsid w:val="007179F8"/>
    <w:rsid w:val="00722C3F"/>
    <w:rsid w:val="007327D9"/>
    <w:rsid w:val="0079245C"/>
    <w:rsid w:val="007B077B"/>
    <w:rsid w:val="00832C30"/>
    <w:rsid w:val="00834A4E"/>
    <w:rsid w:val="008E3570"/>
    <w:rsid w:val="00901669"/>
    <w:rsid w:val="0093340B"/>
    <w:rsid w:val="00971177"/>
    <w:rsid w:val="00971584"/>
    <w:rsid w:val="009D29E2"/>
    <w:rsid w:val="009D6587"/>
    <w:rsid w:val="009F48AB"/>
    <w:rsid w:val="00A43ED1"/>
    <w:rsid w:val="00A77827"/>
    <w:rsid w:val="00AB4C3A"/>
    <w:rsid w:val="00AF6EC6"/>
    <w:rsid w:val="00B06D59"/>
    <w:rsid w:val="00B1593C"/>
    <w:rsid w:val="00B23E91"/>
    <w:rsid w:val="00B3204F"/>
    <w:rsid w:val="00B450F9"/>
    <w:rsid w:val="00B63E54"/>
    <w:rsid w:val="00BB19CC"/>
    <w:rsid w:val="00BD4F88"/>
    <w:rsid w:val="00C31BA4"/>
    <w:rsid w:val="00C3551F"/>
    <w:rsid w:val="00C51F13"/>
    <w:rsid w:val="00C826AD"/>
    <w:rsid w:val="00D006FC"/>
    <w:rsid w:val="00D07034"/>
    <w:rsid w:val="00D4773F"/>
    <w:rsid w:val="00DB2B1E"/>
    <w:rsid w:val="00DD03A8"/>
    <w:rsid w:val="00DD4911"/>
    <w:rsid w:val="00DD7362"/>
    <w:rsid w:val="00DE5170"/>
    <w:rsid w:val="00DF22B5"/>
    <w:rsid w:val="00E82852"/>
    <w:rsid w:val="00E8773E"/>
    <w:rsid w:val="00E94A9D"/>
    <w:rsid w:val="00E95703"/>
    <w:rsid w:val="00EA17AB"/>
    <w:rsid w:val="00EA6A22"/>
    <w:rsid w:val="00ED1343"/>
    <w:rsid w:val="00EE5EB9"/>
    <w:rsid w:val="00F24770"/>
    <w:rsid w:val="00F32C3F"/>
    <w:rsid w:val="00F67F45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2D6544"/>
  <w15:chartTrackingRefBased/>
  <w15:docId w15:val="{C15E0DE1-E120-46B8-B5C1-29BBD13E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A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A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4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A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4A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4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3A"/>
  </w:style>
  <w:style w:type="paragraph" w:styleId="Footer">
    <w:name w:val="footer"/>
    <w:basedOn w:val="Normal"/>
    <w:link w:val="FooterChar"/>
    <w:uiPriority w:val="99"/>
    <w:unhideWhenUsed/>
    <w:rsid w:val="00AB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3A"/>
  </w:style>
  <w:style w:type="paragraph" w:styleId="ListParagraph">
    <w:name w:val="List Paragraph"/>
    <w:basedOn w:val="Normal"/>
    <w:uiPriority w:val="34"/>
    <w:qFormat/>
    <w:rsid w:val="00ED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38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Macias</dc:creator>
  <cp:keywords/>
  <dc:description/>
  <cp:lastModifiedBy>Erik Reese</cp:lastModifiedBy>
  <cp:revision>47</cp:revision>
  <cp:lastPrinted>2020-08-24T23:10:00Z</cp:lastPrinted>
  <dcterms:created xsi:type="dcterms:W3CDTF">2020-08-27T22:12:00Z</dcterms:created>
  <dcterms:modified xsi:type="dcterms:W3CDTF">2020-08-28T02:36:00Z</dcterms:modified>
</cp:coreProperties>
</file>