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3DB" w:rsidRPr="001763DB" w:rsidRDefault="001763DB" w:rsidP="001763DB">
      <w:pPr>
        <w:pStyle w:val="Title"/>
        <w:pBdr>
          <w:bottom w:val="single" w:sz="8" w:space="11" w:color="5B9BD5" w:themeColor="accent1"/>
        </w:pBdr>
        <w:spacing w:after="160"/>
        <w:jc w:val="center"/>
        <w:rPr>
          <w:rFonts w:asciiTheme="minorHAnsi" w:hAnsiTheme="minorHAnsi" w:cs="Tahoma"/>
          <w:b/>
          <w:i/>
          <w:color w:val="auto"/>
          <w:sz w:val="36"/>
          <w:szCs w:val="36"/>
        </w:rPr>
      </w:pPr>
      <w:r w:rsidRPr="001763DB">
        <w:rPr>
          <w:rFonts w:asciiTheme="minorHAnsi" w:hAnsiTheme="minorHAnsi" w:cs="Tahoma"/>
          <w:b/>
          <w:i/>
          <w:color w:val="auto"/>
          <w:sz w:val="36"/>
          <w:szCs w:val="36"/>
        </w:rPr>
        <w:t>Distance Education Committee</w:t>
      </w:r>
      <w:r w:rsidRPr="001763DB">
        <w:rPr>
          <w:rFonts w:asciiTheme="minorHAnsi" w:hAnsiTheme="minorHAnsi" w:cs="Tahoma"/>
          <w:b/>
          <w:i/>
          <w:color w:val="auto"/>
          <w:sz w:val="36"/>
          <w:szCs w:val="36"/>
        </w:rPr>
        <w:t xml:space="preserve"> 2021-2022 Goals</w:t>
      </w:r>
    </w:p>
    <w:p w:rsidR="001763DB" w:rsidRPr="001763DB" w:rsidRDefault="001763DB" w:rsidP="001763DB">
      <w:pPr>
        <w:pStyle w:val="Heading1"/>
        <w:rPr>
          <w:rFonts w:asciiTheme="minorHAnsi" w:hAnsiTheme="minorHAnsi"/>
        </w:rPr>
      </w:pPr>
      <w:r w:rsidRPr="001763DB">
        <w:rPr>
          <w:rFonts w:asciiTheme="minorHAnsi" w:hAnsiTheme="minorHAnsi"/>
        </w:rPr>
        <w:t>Purpose</w:t>
      </w:r>
    </w:p>
    <w:p w:rsidR="001763DB" w:rsidRPr="001763DB" w:rsidRDefault="001763DB" w:rsidP="001763DB">
      <w:pPr>
        <w:spacing w:line="240" w:lineRule="auto"/>
        <w:rPr>
          <w:rFonts w:eastAsiaTheme="majorEastAsia" w:cs="Tahoma"/>
          <w:spacing w:val="5"/>
          <w:kern w:val="28"/>
          <w:sz w:val="24"/>
          <w:szCs w:val="24"/>
        </w:rPr>
      </w:pPr>
      <w:r w:rsidRPr="001763DB">
        <w:rPr>
          <w:rFonts w:eastAsiaTheme="majorEastAsia" w:cs="Tahoma"/>
          <w:spacing w:val="5"/>
          <w:kern w:val="28"/>
          <w:sz w:val="24"/>
          <w:szCs w:val="24"/>
        </w:rPr>
        <w:t>The Distance Education Committee makes recommendations on college-wide planning and accreditation issues related to distance education activities.</w:t>
      </w:r>
      <w:r w:rsidRPr="001763DB">
        <w:rPr>
          <w:rFonts w:eastAsiaTheme="majorEastAsia" w:cs="Tahoma"/>
          <w:spacing w:val="5"/>
          <w:kern w:val="28"/>
          <w:sz w:val="24"/>
          <w:szCs w:val="24"/>
        </w:rPr>
        <w:t xml:space="preserve"> </w:t>
      </w:r>
    </w:p>
    <w:p w:rsidR="001763DB" w:rsidRPr="001763DB" w:rsidRDefault="001763DB" w:rsidP="001763DB">
      <w:pPr>
        <w:pStyle w:val="Heading2"/>
        <w:rPr>
          <w:rFonts w:asciiTheme="minorHAnsi" w:hAnsiTheme="minorHAnsi"/>
        </w:rPr>
      </w:pPr>
      <w:r w:rsidRPr="001763DB">
        <w:rPr>
          <w:rFonts w:asciiTheme="minorHAnsi" w:hAnsiTheme="minorHAnsi"/>
        </w:rPr>
        <w:t>The specific tasks of this committee are:</w:t>
      </w:r>
    </w:p>
    <w:p w:rsidR="001763DB" w:rsidRPr="001763DB" w:rsidRDefault="001763DB" w:rsidP="001763DB">
      <w:pPr>
        <w:spacing w:line="240" w:lineRule="auto"/>
        <w:rPr>
          <w:rFonts w:eastAsiaTheme="majorEastAsia" w:cs="Tahoma"/>
          <w:spacing w:val="5"/>
          <w:kern w:val="28"/>
          <w:sz w:val="24"/>
          <w:szCs w:val="24"/>
        </w:rPr>
      </w:pPr>
      <w:r w:rsidRPr="001763DB">
        <w:rPr>
          <w:rFonts w:eastAsiaTheme="majorEastAsia" w:cs="Tahoma"/>
          <w:spacing w:val="5"/>
          <w:kern w:val="28"/>
          <w:sz w:val="24"/>
          <w:szCs w:val="24"/>
        </w:rPr>
        <w:t>• Review and evaluate campus-wide student success and equity data related to distance education</w:t>
      </w:r>
    </w:p>
    <w:p w:rsidR="001763DB" w:rsidRPr="001763DB" w:rsidRDefault="001763DB" w:rsidP="001763DB">
      <w:pPr>
        <w:spacing w:line="240" w:lineRule="auto"/>
        <w:rPr>
          <w:rFonts w:eastAsiaTheme="majorEastAsia" w:cs="Tahoma"/>
          <w:spacing w:val="5"/>
          <w:kern w:val="28"/>
          <w:sz w:val="24"/>
          <w:szCs w:val="24"/>
        </w:rPr>
      </w:pPr>
      <w:r w:rsidRPr="001763DB">
        <w:rPr>
          <w:rFonts w:eastAsiaTheme="majorEastAsia" w:cs="Tahoma"/>
          <w:spacing w:val="5"/>
          <w:kern w:val="28"/>
          <w:sz w:val="24"/>
          <w:szCs w:val="24"/>
        </w:rPr>
        <w:t>• Develop and promote best</w:t>
      </w:r>
      <w:bookmarkStart w:id="0" w:name="_GoBack"/>
      <w:bookmarkEnd w:id="0"/>
      <w:r w:rsidRPr="001763DB">
        <w:rPr>
          <w:rFonts w:eastAsiaTheme="majorEastAsia" w:cs="Tahoma"/>
          <w:spacing w:val="5"/>
          <w:kern w:val="28"/>
          <w:sz w:val="24"/>
          <w:szCs w:val="24"/>
        </w:rPr>
        <w:t xml:space="preserve"> practices that contribute to the quality and growth of distance education at Moorpark College</w:t>
      </w:r>
    </w:p>
    <w:p w:rsidR="001763DB" w:rsidRPr="001763DB" w:rsidRDefault="001763DB" w:rsidP="001763DB">
      <w:pPr>
        <w:spacing w:line="240" w:lineRule="auto"/>
        <w:rPr>
          <w:rFonts w:eastAsiaTheme="majorEastAsia" w:cs="Tahoma"/>
          <w:spacing w:val="5"/>
          <w:kern w:val="28"/>
          <w:sz w:val="24"/>
          <w:szCs w:val="24"/>
        </w:rPr>
      </w:pPr>
      <w:r w:rsidRPr="001763DB">
        <w:rPr>
          <w:rFonts w:eastAsiaTheme="majorEastAsia" w:cs="Tahoma"/>
          <w:spacing w:val="5"/>
          <w:kern w:val="28"/>
          <w:sz w:val="24"/>
          <w:szCs w:val="24"/>
        </w:rPr>
        <w:t>• Provide guidance on professional development activities related to distance education</w:t>
      </w:r>
    </w:p>
    <w:p w:rsidR="005B207A" w:rsidRPr="001763DB" w:rsidRDefault="001763DB" w:rsidP="001763DB">
      <w:pPr>
        <w:pStyle w:val="Default"/>
        <w:spacing w:after="160"/>
        <w:rPr>
          <w:rFonts w:asciiTheme="minorHAnsi" w:eastAsiaTheme="majorEastAsia" w:hAnsiTheme="minorHAnsi" w:cs="Tahoma"/>
          <w:spacing w:val="5"/>
          <w:kern w:val="28"/>
        </w:rPr>
      </w:pPr>
      <w:r w:rsidRPr="001763DB">
        <w:rPr>
          <w:rFonts w:asciiTheme="minorHAnsi" w:eastAsiaTheme="majorEastAsia" w:hAnsiTheme="minorHAnsi" w:cs="Tahoma"/>
          <w:spacing w:val="5"/>
          <w:kern w:val="28"/>
        </w:rPr>
        <w:t>• Monitor and document compliance with accreditation standards and state and national regulations</w:t>
      </w:r>
    </w:p>
    <w:p w:rsidR="001763DB" w:rsidRPr="001763DB" w:rsidRDefault="001763DB" w:rsidP="001763DB">
      <w:pPr>
        <w:pStyle w:val="Heading1"/>
        <w:rPr>
          <w:rFonts w:asciiTheme="minorHAnsi" w:hAnsiTheme="minorHAnsi"/>
        </w:rPr>
      </w:pPr>
      <w:r w:rsidRPr="001763DB">
        <w:rPr>
          <w:rFonts w:asciiTheme="minorHAnsi" w:hAnsiTheme="minorHAnsi"/>
        </w:rPr>
        <w:t>Proposed Goals</w:t>
      </w:r>
    </w:p>
    <w:p w:rsidR="00BF0E95" w:rsidRPr="001763DB" w:rsidRDefault="001763DB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1763DB">
        <w:rPr>
          <w:rFonts w:asciiTheme="minorHAnsi" w:hAnsiTheme="minorHAnsi" w:cstheme="minorHAnsi"/>
        </w:rPr>
        <w:t xml:space="preserve">Support PRT Goal: </w:t>
      </w:r>
      <w:r w:rsidR="00BF0E95" w:rsidRPr="001763DB">
        <w:rPr>
          <w:rFonts w:asciiTheme="minorHAnsi" w:hAnsiTheme="minorHAnsi" w:cstheme="minorHAnsi"/>
        </w:rPr>
        <w:t>Establish regular and effective reporting of online and college-wide equity data. (PRT B1)</w:t>
      </w:r>
    </w:p>
    <w:p w:rsidR="001763DB" w:rsidRPr="001763DB" w:rsidRDefault="001763DB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1763DB">
        <w:rPr>
          <w:rFonts w:asciiTheme="minorHAnsi" w:hAnsiTheme="minorHAnsi" w:cstheme="minorHAnsi"/>
        </w:rPr>
        <w:t xml:space="preserve">Support PRT Goal: </w:t>
      </w:r>
      <w:r w:rsidR="005B207A" w:rsidRPr="001763DB">
        <w:rPr>
          <w:rFonts w:asciiTheme="minorHAnsi" w:hAnsiTheme="minorHAnsi" w:cstheme="minorHAnsi"/>
        </w:rPr>
        <w:t xml:space="preserve">Establish regular and transparent assessment of equity data in online course and program offerings. </w:t>
      </w:r>
      <w:r w:rsidR="007A479D" w:rsidRPr="001763DB">
        <w:rPr>
          <w:rFonts w:asciiTheme="minorHAnsi" w:hAnsiTheme="minorHAnsi" w:cstheme="minorHAnsi"/>
        </w:rPr>
        <w:t>(PRT B2)</w:t>
      </w:r>
      <w:r w:rsidR="00130594" w:rsidRPr="001763DB">
        <w:rPr>
          <w:rFonts w:asciiTheme="minorHAnsi" w:hAnsiTheme="minorHAnsi" w:cstheme="minorHAnsi"/>
        </w:rPr>
        <w:t xml:space="preserve"> </w:t>
      </w:r>
    </w:p>
    <w:p w:rsidR="001763DB" w:rsidRPr="001763DB" w:rsidRDefault="005B207A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1763DB">
        <w:rPr>
          <w:rFonts w:asciiTheme="minorHAnsi" w:hAnsiTheme="minorHAnsi" w:cstheme="minorHAnsi"/>
        </w:rPr>
        <w:t xml:space="preserve">Modify and/or support online learning policies which address student equity. </w:t>
      </w:r>
      <w:r w:rsidR="007A479D" w:rsidRPr="001763DB">
        <w:rPr>
          <w:rFonts w:asciiTheme="minorHAnsi" w:hAnsiTheme="minorHAnsi" w:cstheme="minorHAnsi"/>
        </w:rPr>
        <w:t>(PRT C1)</w:t>
      </w:r>
    </w:p>
    <w:p w:rsidR="001763DB" w:rsidRPr="001763DB" w:rsidRDefault="007A479D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1763DB">
        <w:rPr>
          <w:rFonts w:asciiTheme="minorHAnsi" w:hAnsiTheme="minorHAnsi" w:cstheme="minorHAnsi"/>
        </w:rPr>
        <w:t>Assess</w:t>
      </w:r>
      <w:r w:rsidR="005B207A" w:rsidRPr="001763DB">
        <w:rPr>
          <w:rFonts w:asciiTheme="minorHAnsi" w:hAnsiTheme="minorHAnsi" w:cstheme="minorHAnsi"/>
        </w:rPr>
        <w:t xml:space="preserve"> </w:t>
      </w:r>
      <w:r w:rsidR="005935BA" w:rsidRPr="001763DB">
        <w:rPr>
          <w:rFonts w:asciiTheme="minorHAnsi" w:hAnsiTheme="minorHAnsi" w:cstheme="minorHAnsi"/>
        </w:rPr>
        <w:t>instructional technology</w:t>
      </w:r>
      <w:r w:rsidR="005B207A" w:rsidRPr="001763DB">
        <w:rPr>
          <w:rFonts w:asciiTheme="minorHAnsi" w:hAnsiTheme="minorHAnsi" w:cstheme="minorHAnsi"/>
        </w:rPr>
        <w:t xml:space="preserve"> (</w:t>
      </w:r>
      <w:proofErr w:type="spellStart"/>
      <w:r w:rsidR="005B207A" w:rsidRPr="001763DB">
        <w:rPr>
          <w:rFonts w:asciiTheme="minorHAnsi" w:hAnsiTheme="minorHAnsi" w:cstheme="minorHAnsi"/>
        </w:rPr>
        <w:t>Proctorio</w:t>
      </w:r>
      <w:proofErr w:type="spellEnd"/>
      <w:r w:rsidR="005B207A" w:rsidRPr="001763DB">
        <w:rPr>
          <w:rFonts w:asciiTheme="minorHAnsi" w:hAnsiTheme="minorHAnsi" w:cstheme="minorHAnsi"/>
        </w:rPr>
        <w:t xml:space="preserve">, </w:t>
      </w:r>
      <w:proofErr w:type="spellStart"/>
      <w:r w:rsidR="005B207A" w:rsidRPr="001763DB">
        <w:rPr>
          <w:rFonts w:asciiTheme="minorHAnsi" w:hAnsiTheme="minorHAnsi" w:cstheme="minorHAnsi"/>
        </w:rPr>
        <w:t>Labster</w:t>
      </w:r>
      <w:proofErr w:type="spellEnd"/>
      <w:r w:rsidR="005B207A" w:rsidRPr="001763DB">
        <w:rPr>
          <w:rFonts w:asciiTheme="minorHAnsi" w:hAnsiTheme="minorHAnsi" w:cstheme="minorHAnsi"/>
        </w:rPr>
        <w:t xml:space="preserve">, Cranium Café, etc.) </w:t>
      </w:r>
      <w:r w:rsidRPr="001763DB">
        <w:rPr>
          <w:rFonts w:asciiTheme="minorHAnsi" w:hAnsiTheme="minorHAnsi" w:cstheme="minorHAnsi"/>
        </w:rPr>
        <w:t>to determine usefulness for Moorpark College.</w:t>
      </w:r>
    </w:p>
    <w:p w:rsidR="001763DB" w:rsidRPr="001763DB" w:rsidRDefault="00130594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1763DB">
        <w:rPr>
          <w:rFonts w:asciiTheme="minorHAnsi" w:hAnsiTheme="minorHAnsi" w:cstheme="minorHAnsi"/>
        </w:rPr>
        <w:t xml:space="preserve">Assess impact of camera, microphone, and regular and effective contact policies, and recommend improvements as the findings warrant. (PRT </w:t>
      </w:r>
      <w:r w:rsidR="002938C6" w:rsidRPr="001763DB">
        <w:rPr>
          <w:rFonts w:asciiTheme="minorHAnsi" w:hAnsiTheme="minorHAnsi" w:cstheme="minorHAnsi"/>
        </w:rPr>
        <w:t xml:space="preserve">C1a, </w:t>
      </w:r>
      <w:r w:rsidRPr="001763DB">
        <w:rPr>
          <w:rFonts w:asciiTheme="minorHAnsi" w:hAnsiTheme="minorHAnsi" w:cstheme="minorHAnsi"/>
        </w:rPr>
        <w:t>C1c &amp; C1d)</w:t>
      </w:r>
    </w:p>
    <w:p w:rsidR="007A479D" w:rsidRPr="001763DB" w:rsidRDefault="00130594" w:rsidP="001763DB">
      <w:pPr>
        <w:pStyle w:val="Default"/>
        <w:numPr>
          <w:ilvl w:val="0"/>
          <w:numId w:val="3"/>
        </w:numPr>
        <w:spacing w:after="160"/>
        <w:rPr>
          <w:rFonts w:asciiTheme="minorHAnsi" w:hAnsiTheme="minorHAnsi" w:cstheme="minorHAnsi"/>
        </w:rPr>
      </w:pPr>
      <w:r w:rsidRPr="001763DB">
        <w:rPr>
          <w:rFonts w:asciiTheme="minorHAnsi" w:hAnsiTheme="minorHAnsi" w:cstheme="minorHAnsi"/>
        </w:rPr>
        <w:t>Review and modify Regular and Effective Contact Policy based on Federal and State best practices. (PRT C1b)</w:t>
      </w:r>
    </w:p>
    <w:sectPr w:rsidR="007A479D" w:rsidRPr="00176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6F7" w:rsidRDefault="008636F7" w:rsidP="001763DB">
      <w:pPr>
        <w:spacing w:after="0" w:line="240" w:lineRule="auto"/>
      </w:pPr>
      <w:r>
        <w:separator/>
      </w:r>
    </w:p>
  </w:endnote>
  <w:endnote w:type="continuationSeparator" w:id="0">
    <w:p w:rsidR="008636F7" w:rsidRDefault="008636F7" w:rsidP="0017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6F7" w:rsidRDefault="008636F7" w:rsidP="001763DB">
      <w:pPr>
        <w:spacing w:after="0" w:line="240" w:lineRule="auto"/>
      </w:pPr>
      <w:r>
        <w:separator/>
      </w:r>
    </w:p>
  </w:footnote>
  <w:footnote w:type="continuationSeparator" w:id="0">
    <w:p w:rsidR="008636F7" w:rsidRDefault="008636F7" w:rsidP="0017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929547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929548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3DB" w:rsidRDefault="001763D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0929546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19C"/>
    <w:multiLevelType w:val="hybridMultilevel"/>
    <w:tmpl w:val="C5B42C64"/>
    <w:lvl w:ilvl="0" w:tplc="24B82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2CB"/>
    <w:multiLevelType w:val="hybridMultilevel"/>
    <w:tmpl w:val="91086E18"/>
    <w:lvl w:ilvl="0" w:tplc="24B82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04414"/>
    <w:multiLevelType w:val="hybridMultilevel"/>
    <w:tmpl w:val="F7A2A3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D95A99"/>
    <w:multiLevelType w:val="multilevel"/>
    <w:tmpl w:val="D3E474E4"/>
    <w:styleLink w:val="RoNumMine"/>
    <w:lvl w:ilvl="0">
      <w:start w:val="1"/>
      <w:numFmt w:val="upperRoman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07A"/>
    <w:rsid w:val="00130594"/>
    <w:rsid w:val="001625FA"/>
    <w:rsid w:val="001763DB"/>
    <w:rsid w:val="001C2403"/>
    <w:rsid w:val="00257928"/>
    <w:rsid w:val="002938C6"/>
    <w:rsid w:val="00296090"/>
    <w:rsid w:val="005935BA"/>
    <w:rsid w:val="005B207A"/>
    <w:rsid w:val="00745FDE"/>
    <w:rsid w:val="007A479D"/>
    <w:rsid w:val="008636F7"/>
    <w:rsid w:val="00BE4DF0"/>
    <w:rsid w:val="00B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E3E3C9F"/>
  <w15:chartTrackingRefBased/>
  <w15:docId w15:val="{D3818DD2-1E62-4CFC-B1AF-8433044E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FDE"/>
  </w:style>
  <w:style w:type="paragraph" w:styleId="Heading1">
    <w:name w:val="heading 1"/>
    <w:basedOn w:val="Normal"/>
    <w:next w:val="Normal"/>
    <w:link w:val="Heading1Char"/>
    <w:uiPriority w:val="9"/>
    <w:qFormat/>
    <w:rsid w:val="00176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207A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7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3DB"/>
  </w:style>
  <w:style w:type="paragraph" w:styleId="Footer">
    <w:name w:val="footer"/>
    <w:basedOn w:val="Normal"/>
    <w:link w:val="FooterChar"/>
    <w:uiPriority w:val="99"/>
    <w:unhideWhenUsed/>
    <w:rsid w:val="00176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3DB"/>
  </w:style>
  <w:style w:type="numbering" w:customStyle="1" w:styleId="RoNumMine">
    <w:name w:val="RoNumMine"/>
    <w:uiPriority w:val="99"/>
    <w:rsid w:val="001763DB"/>
    <w:pPr>
      <w:numPr>
        <w:numId w:val="4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1763D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763D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76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Moorpark College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Douglass</dc:creator>
  <cp:keywords/>
  <dc:description/>
  <cp:lastModifiedBy>Christy Douglass</cp:lastModifiedBy>
  <cp:revision>3</cp:revision>
  <dcterms:created xsi:type="dcterms:W3CDTF">2021-10-24T15:34:00Z</dcterms:created>
  <dcterms:modified xsi:type="dcterms:W3CDTF">2021-10-24T15:41:00Z</dcterms:modified>
</cp:coreProperties>
</file>