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EC04" w14:textId="77777777" w:rsidR="0095110A" w:rsidRDefault="002A0BB5">
      <w:pPr>
        <w:pStyle w:val="BodyText"/>
        <w:ind w:left="414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2D849D6" wp14:editId="2E9554C9">
            <wp:extent cx="876300" cy="880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131E" w14:textId="77777777" w:rsidR="0095110A" w:rsidRDefault="002A0BB5">
      <w:pPr>
        <w:spacing w:before="154" w:line="370" w:lineRule="exact"/>
        <w:ind w:left="889" w:right="908"/>
        <w:jc w:val="center"/>
        <w:rPr>
          <w:rFonts w:ascii="Cambria"/>
          <w:sz w:val="32"/>
        </w:rPr>
      </w:pPr>
      <w:r>
        <w:rPr>
          <w:rFonts w:ascii="Cambria"/>
          <w:color w:val="17365D"/>
          <w:sz w:val="32"/>
        </w:rPr>
        <w:t>MOORPARK COLLEGE</w:t>
      </w:r>
    </w:p>
    <w:p w14:paraId="7BB3528B" w14:textId="77777777" w:rsidR="0095110A" w:rsidRDefault="002A0BB5">
      <w:pPr>
        <w:spacing w:line="345" w:lineRule="exact"/>
        <w:ind w:left="889" w:right="908"/>
        <w:jc w:val="center"/>
        <w:rPr>
          <w:rFonts w:ascii="Tahoma" w:hAnsi="Tahoma"/>
          <w:b/>
          <w:i/>
          <w:sz w:val="29"/>
        </w:rPr>
      </w:pPr>
      <w:r>
        <w:rPr>
          <w:rFonts w:ascii="Tahoma" w:hAnsi="Tahoma"/>
          <w:b/>
          <w:i/>
          <w:sz w:val="29"/>
        </w:rPr>
        <w:t>Committee on Accreditation and Planning – Education</w:t>
      </w:r>
    </w:p>
    <w:p w14:paraId="297286DF" w14:textId="77777777" w:rsidR="0095110A" w:rsidRPr="00EC7DEF" w:rsidRDefault="00E50AC5">
      <w:pPr>
        <w:pStyle w:val="BodyText"/>
        <w:spacing w:before="5"/>
        <w:rPr>
          <w:rFonts w:ascii="Tahoma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E265C8" wp14:editId="55677D6D">
                <wp:simplePos x="0" y="0"/>
                <wp:positionH relativeFrom="page">
                  <wp:posOffset>895350</wp:posOffset>
                </wp:positionH>
                <wp:positionV relativeFrom="paragraph">
                  <wp:posOffset>156845</wp:posOffset>
                </wp:positionV>
                <wp:extent cx="5981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2D5B" id="Freeform 2" o:spid="_x0000_s1026" style="position:absolute;margin-left:70.5pt;margin-top:12.35pt;width:47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zF/AIAAI0GAAAOAAAAZHJzL2Uyb0RvYy54bWysVW1v0zAQ/o7Ef7D8EdQlzrL1RUun0bQI&#10;acCklR/gOk4T4djBdpsOxH/n7CRd2oGEEPvg2bnzc88957ve3B4qgfZcm1LJBJOLECMumcpKuU3w&#10;l/VqNMHIWCozKpTkCX7iBt/OX7+6aeoZj1ShRMY1AhBpZk2d4MLaehYEhhW8ouZC1VyCMVe6ohaO&#10;ehtkmjaAXokgCsProFE6q7Vi3Bj4mrZGPPf4ec6Z/ZznhlskEgzcrF+1XzduDeY3dLbVtC5K1tGg&#10;/8CioqWEoEeolFqKdrp8AVWVTCujcnvBVBWoPC8Z9zlANiQ8y+axoDX3uYA4pj7KZP4fLPu0f9Co&#10;zBIcYSRpBSVaac6d4Chy6jS1mYHTY/2gXX6mvlfsqwFDcGJxBwM+aNN8VBmg0J1VXpFDrit3E3JF&#10;By/801F4frCIwcer6YSMQ6gPAxuJxr4uAZ31d9nO2PdceRy6vze2LVsGOy961lFfA0ReCajg2xEK&#10;EYlJu3RlPrqR3u1NgNYhatA0jvq3cHQCQYZY4eTy92CXvZ8DiwZgkMC2p0iLnjU7yI427BB1fRJ6&#10;oWplnEBrINcrBAjg5FL8gy/EPvdt73QhNDTA+dPXGMHT37Sa1NQ6Zi6E26ImwV4L96FSe75W3mTP&#10;SgdBnq1CDr389SGr1gw3XAB4N+3GB3VcB6WValUK4WsrpKNCIjKNvDhGiTJzVkfH6O1mITTaU+jq&#10;eDWJ3qUuG0A7cdNqJzOPVnCaLbu9paVo9+AvvLjwDDsN3IP0bftjGk6Xk+UkHsXR9XIUh2k6ulst&#10;4tH1ioyv0st0sUjJT0eNxLOizDIuHbt+hJD471q0G2Zt8x+HyEkWJ8mu/N/LZINTGl4LyKX/34rd&#10;92jb1BuVPUG/atXORJjhsCmU/o5RA/MwwebbjmqOkfggYeBMSRy7AeoP8dUY+gXpoWUztFDJACrB&#10;FsMLd9uFbYfurtbltoBIxJdVqjuYE3npGtoPlJZVd4CZ5zPo5rMbqsOz93r+FZn/AgAA//8DAFBL&#10;AwQUAAYACAAAACEAzJgDsd8AAAAKAQAADwAAAGRycy9kb3ducmV2LnhtbEyPwU7DMBBE70j8g7VI&#10;3KidUpoS4lRQVC4coKWHcnPjJYmI11HstuHv2ZzgOLOj2Tf5cnCtOGEfGk8akokCgVR621ClYfex&#10;vlmACNGQNa0n1PCDAZbF5UVuMuvPtMHTNlaCSyhkRkMdY5dJGcoanQkT3yHx7cv3zkSWfSVtb85c&#10;7lo5VWounWmIP9Smw1WN5ff26DSs1m/vzy8hnddpuPtM9q8b26knra+vhscHEBGH+BeGEZ/RoWCm&#10;gz+SDaJlPUt4S9QwnaUgxoBa3LJzGJ17kEUu/08ofgEAAP//AwBQSwECLQAUAAYACAAAACEAtoM4&#10;kv4AAADhAQAAEwAAAAAAAAAAAAAAAAAAAAAAW0NvbnRlbnRfVHlwZXNdLnhtbFBLAQItABQABgAI&#10;AAAAIQA4/SH/1gAAAJQBAAALAAAAAAAAAAAAAAAAAC8BAABfcmVscy8ucmVsc1BLAQItABQABgAI&#10;AAAAIQCtUjzF/AIAAI0GAAAOAAAAAAAAAAAAAAAAAC4CAABkcnMvZTJvRG9jLnhtbFBLAQItABQA&#10;BgAIAAAAIQDMmAOx3wAAAAoBAAAPAAAAAAAAAAAAAAAAAFYFAABkcnMvZG93bnJldi54bWxQSwUG&#10;AAAAAAQABADzAAAAYgYAAAAA&#10;" path="m,l9420,e" filled="f" strokecolor="#4f82bd" strokeweight=".96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29ACF3E7" w14:textId="77777777" w:rsidR="0095110A" w:rsidRPr="00EC7DEF" w:rsidRDefault="0095110A">
      <w:pPr>
        <w:pStyle w:val="BodyText"/>
        <w:spacing w:before="4"/>
        <w:rPr>
          <w:rFonts w:ascii="Tahoma"/>
          <w:b/>
          <w:sz w:val="12"/>
          <w:szCs w:val="10"/>
        </w:rPr>
      </w:pPr>
    </w:p>
    <w:p w14:paraId="6B15A50E" w14:textId="77777777" w:rsidR="00E50AC5" w:rsidRPr="008F01C0" w:rsidRDefault="00E50AC5" w:rsidP="00E50AC5">
      <w:pPr>
        <w:rPr>
          <w:b/>
          <w:sz w:val="20"/>
          <w:szCs w:val="20"/>
        </w:rPr>
      </w:pPr>
      <w:r w:rsidRPr="008F01C0">
        <w:rPr>
          <w:b/>
          <w:sz w:val="20"/>
          <w:szCs w:val="20"/>
        </w:rPr>
        <w:t>EdCAP Committee Charter</w:t>
      </w:r>
    </w:p>
    <w:p w14:paraId="3869F682" w14:textId="77777777" w:rsidR="00E50AC5" w:rsidRPr="008F01C0" w:rsidRDefault="00E50AC5" w:rsidP="00E50AC5">
      <w:pPr>
        <w:spacing w:after="12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 xml:space="preserve">The Education Committee on Accreditation and Planning makes recommendations on college-wide planning and accreditation issues related to educational programs and </w:t>
      </w:r>
      <w:r>
        <w:rPr>
          <w:i/>
          <w:sz w:val="16"/>
          <w:szCs w:val="16"/>
        </w:rPr>
        <w:t xml:space="preserve">student </w:t>
      </w:r>
      <w:r w:rsidRPr="008F01C0">
        <w:rPr>
          <w:i/>
          <w:sz w:val="16"/>
          <w:szCs w:val="16"/>
        </w:rPr>
        <w:t xml:space="preserve">services. </w:t>
      </w:r>
    </w:p>
    <w:p w14:paraId="5422ACC5" w14:textId="77777777" w:rsidR="00E50AC5" w:rsidRPr="008F01C0" w:rsidRDefault="00E50AC5" w:rsidP="00E50AC5">
      <w:pPr>
        <w:ind w:left="36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The planning component under the purview of EdCAP includes:</w:t>
      </w:r>
    </w:p>
    <w:p w14:paraId="514AEFB6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Program Plans: Evaluat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program planning process and recommend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modifications as needed</w:t>
      </w:r>
      <w:r>
        <w:rPr>
          <w:i/>
          <w:sz w:val="16"/>
          <w:szCs w:val="16"/>
        </w:rPr>
        <w:t>;</w:t>
      </w:r>
    </w:p>
    <w:p w14:paraId="42DAF368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Educational Master Plan: Defin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format of the Educational Master Plan, </w:t>
      </w:r>
      <w:r w:rsidRPr="00A057A8">
        <w:rPr>
          <w:i/>
          <w:sz w:val="16"/>
          <w:szCs w:val="16"/>
        </w:rPr>
        <w:t>establishing and monitor</w:t>
      </w:r>
      <w:r>
        <w:rPr>
          <w:i/>
          <w:sz w:val="16"/>
          <w:szCs w:val="16"/>
        </w:rPr>
        <w:t xml:space="preserve">ing the timeline, and recommending </w:t>
      </w:r>
      <w:r w:rsidRPr="00A057A8">
        <w:rPr>
          <w:i/>
          <w:sz w:val="16"/>
          <w:szCs w:val="16"/>
        </w:rPr>
        <w:t>approval of the final document</w:t>
      </w:r>
      <w:r>
        <w:rPr>
          <w:i/>
          <w:sz w:val="16"/>
          <w:szCs w:val="16"/>
        </w:rPr>
        <w:t>;</w:t>
      </w:r>
    </w:p>
    <w:p w14:paraId="64B8B1E6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Strategic Plan: defining the strategic directions and goals of the Strategic Plan, establishing and monitoring the timeline, and recommending approval of the final document;</w:t>
      </w:r>
    </w:p>
    <w:p w14:paraId="1C8DAB95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 Work Plan: reviewing the goals and metrics of the Annual Work Plan and recommending approval of the final document; and</w:t>
      </w:r>
    </w:p>
    <w:p w14:paraId="01FC439B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Annually with the Fiscal Planning Committee, reviewing college resource recommendations in relation to the Strategic Plan for gap analysis and recommendations.</w:t>
      </w:r>
    </w:p>
    <w:p w14:paraId="45BA47EE" w14:textId="77777777" w:rsidR="00E50AC5" w:rsidRPr="00A057A8" w:rsidRDefault="00E50AC5" w:rsidP="00E50AC5">
      <w:pPr>
        <w:ind w:left="360"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The accreditation component under the purview of EdCAP includes:</w:t>
      </w:r>
    </w:p>
    <w:p w14:paraId="16665F44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 and reviewing the preparation of the Self-Evaluation reports required by ACCJC</w:t>
      </w:r>
      <w:r>
        <w:rPr>
          <w:i/>
          <w:sz w:val="16"/>
          <w:szCs w:val="16"/>
        </w:rPr>
        <w:t>;</w:t>
      </w:r>
    </w:p>
    <w:p w14:paraId="70616A19" w14:textId="77777777" w:rsidR="00E50AC5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Monitoring/evaluating/documenting progress on self-evaluation plans developed by the college as well as recommendations from the ACCJC</w:t>
      </w:r>
      <w:r>
        <w:rPr>
          <w:i/>
          <w:sz w:val="16"/>
          <w:szCs w:val="16"/>
        </w:rPr>
        <w:t>; and</w:t>
      </w:r>
    </w:p>
    <w:p w14:paraId="64303C56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Reviewing and analyzing the ACCJC Annual Report, including the Institution-Set Standards.</w:t>
      </w:r>
    </w:p>
    <w:p w14:paraId="2987A7CE" w14:textId="4758CA69" w:rsidR="0095110A" w:rsidRPr="00E651BD" w:rsidRDefault="002A0BB5">
      <w:pPr>
        <w:ind w:left="889" w:right="906"/>
        <w:jc w:val="center"/>
        <w:rPr>
          <w:b/>
          <w:sz w:val="28"/>
          <w:szCs w:val="28"/>
        </w:rPr>
      </w:pPr>
      <w:r w:rsidRPr="00E651BD">
        <w:rPr>
          <w:b/>
          <w:sz w:val="28"/>
          <w:szCs w:val="28"/>
        </w:rPr>
        <w:t>GOALS</w:t>
      </w:r>
      <w:r w:rsidR="00723A97" w:rsidRPr="00E651BD">
        <w:rPr>
          <w:b/>
          <w:sz w:val="28"/>
          <w:szCs w:val="28"/>
        </w:rPr>
        <w:t xml:space="preserve"> AND ACCOMPLISHMENTS</w:t>
      </w:r>
      <w:r w:rsidRPr="00E651BD">
        <w:rPr>
          <w:b/>
          <w:sz w:val="28"/>
          <w:szCs w:val="28"/>
        </w:rPr>
        <w:t>, 20</w:t>
      </w:r>
      <w:r w:rsidR="00E50AC5" w:rsidRPr="00E651BD">
        <w:rPr>
          <w:b/>
          <w:sz w:val="28"/>
          <w:szCs w:val="28"/>
        </w:rPr>
        <w:t>20</w:t>
      </w:r>
      <w:r w:rsidRPr="00E651BD">
        <w:rPr>
          <w:b/>
          <w:sz w:val="28"/>
          <w:szCs w:val="28"/>
        </w:rPr>
        <w:t>‐2</w:t>
      </w:r>
      <w:r w:rsidR="00E50AC5" w:rsidRPr="00E651BD">
        <w:rPr>
          <w:b/>
          <w:sz w:val="28"/>
          <w:szCs w:val="28"/>
        </w:rPr>
        <w:t>1</w:t>
      </w:r>
    </w:p>
    <w:p w14:paraId="3459F284" w14:textId="368FF569" w:rsidR="00E651BD" w:rsidRPr="00E651BD" w:rsidRDefault="00E651BD">
      <w:pPr>
        <w:ind w:left="889" w:right="906"/>
        <w:jc w:val="center"/>
        <w:rPr>
          <w:sz w:val="20"/>
          <w:szCs w:val="20"/>
        </w:rPr>
      </w:pPr>
      <w:r w:rsidRPr="00E651BD">
        <w:rPr>
          <w:sz w:val="20"/>
          <w:szCs w:val="20"/>
        </w:rPr>
        <w:t>(*Items with asterisk to be carried forwards to 2021-22)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8881"/>
      </w:tblGrid>
      <w:tr w:rsidR="0095110A" w14:paraId="4972C425" w14:textId="77777777">
        <w:trPr>
          <w:trHeight w:val="269"/>
        </w:trPr>
        <w:tc>
          <w:tcPr>
            <w:tcW w:w="546" w:type="dxa"/>
          </w:tcPr>
          <w:p w14:paraId="543D4747" w14:textId="77777777" w:rsidR="0095110A" w:rsidRDefault="002A0BB5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#</w:t>
            </w:r>
          </w:p>
        </w:tc>
        <w:tc>
          <w:tcPr>
            <w:tcW w:w="8881" w:type="dxa"/>
          </w:tcPr>
          <w:p w14:paraId="4DE44689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10A" w14:paraId="6C953A9F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 w14:paraId="52DB9921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left w:val="single" w:sz="4" w:space="0" w:color="000000"/>
              <w:right w:val="single" w:sz="4" w:space="0" w:color="000000"/>
            </w:tcBorders>
          </w:tcPr>
          <w:p w14:paraId="4D8E7116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Planning component:</w:t>
            </w:r>
          </w:p>
        </w:tc>
      </w:tr>
      <w:tr w:rsidR="0095110A" w14:paraId="189AD3C1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D99A" w14:textId="77777777" w:rsidR="0095110A" w:rsidRDefault="002A0BB5" w:rsidP="00595CA1">
            <w:pPr>
              <w:pStyle w:val="TableParagraph"/>
              <w:spacing w:line="248" w:lineRule="exact"/>
              <w:ind w:right="18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BBE5" w14:textId="36D22EC5" w:rsidR="0095110A" w:rsidRDefault="00595CA1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 w:rsidRPr="00595CA1">
              <w:rPr>
                <w:sz w:val="20"/>
              </w:rPr>
              <w:t>Implement</w:t>
            </w:r>
            <w:r w:rsidR="002A0BB5" w:rsidRPr="00595CA1">
              <w:rPr>
                <w:sz w:val="20"/>
              </w:rPr>
              <w:t xml:space="preserve"> </w:t>
            </w:r>
            <w:r w:rsidR="00A44FA9" w:rsidRPr="00595CA1">
              <w:rPr>
                <w:sz w:val="20"/>
              </w:rPr>
              <w:t xml:space="preserve">and review </w:t>
            </w:r>
            <w:r w:rsidR="002A0BB5" w:rsidRPr="00595CA1">
              <w:rPr>
                <w:sz w:val="20"/>
              </w:rPr>
              <w:t>pilot project for cross‐disciplinary program plan discussions</w:t>
            </w:r>
            <w:r w:rsidR="00905CF2" w:rsidRPr="00595CA1">
              <w:rPr>
                <w:sz w:val="20"/>
              </w:rPr>
              <w:t xml:space="preserve"> </w:t>
            </w:r>
            <w:r w:rsidR="00E23726" w:rsidRPr="00595CA1">
              <w:rPr>
                <w:sz w:val="20"/>
              </w:rPr>
              <w:t>within the Guided Pathways Areas of Interest</w:t>
            </w:r>
          </w:p>
          <w:p w14:paraId="7A6CD20E" w14:textId="2F7C76F3" w:rsidR="008C03F3" w:rsidRDefault="008C03F3" w:rsidP="008C03F3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Guided Pathways Retreat held September: breakouts by Areas of Interest on shared skills, barriers</w:t>
            </w:r>
            <w:r w:rsidR="003A0F1D" w:rsidRPr="00723A97">
              <w:rPr>
                <w:color w:val="215868" w:themeColor="accent5" w:themeShade="80"/>
                <w:sz w:val="20"/>
              </w:rPr>
              <w:t>,</w:t>
            </w:r>
            <w:r w:rsidRPr="00723A97">
              <w:rPr>
                <w:color w:val="215868" w:themeColor="accent5" w:themeShade="80"/>
                <w:sz w:val="20"/>
              </w:rPr>
              <w:t xml:space="preserve"> metrics</w:t>
            </w:r>
            <w:r w:rsidR="003A0F1D" w:rsidRPr="00723A97">
              <w:rPr>
                <w:color w:val="215868" w:themeColor="accent5" w:themeShade="80"/>
                <w:sz w:val="20"/>
              </w:rPr>
              <w:t>, and areas for possible coordination</w:t>
            </w:r>
            <w:r w:rsidRPr="00723A97">
              <w:rPr>
                <w:color w:val="215868" w:themeColor="accent5" w:themeShade="80"/>
                <w:sz w:val="20"/>
              </w:rPr>
              <w:t xml:space="preserve"> </w:t>
            </w:r>
          </w:p>
          <w:p w14:paraId="1AF1F2F5" w14:textId="0BCB0EE6" w:rsidR="008C03F3" w:rsidRPr="00723A97" w:rsidRDefault="00723A97" w:rsidP="00AC6F79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>
              <w:rPr>
                <w:color w:val="215868" w:themeColor="accent5" w:themeShade="80"/>
                <w:sz w:val="20"/>
              </w:rPr>
              <w:t>D</w:t>
            </w:r>
            <w:r w:rsidR="008C03F3" w:rsidRPr="00723A97">
              <w:rPr>
                <w:color w:val="215868" w:themeColor="accent5" w:themeShade="80"/>
                <w:sz w:val="20"/>
              </w:rPr>
              <w:t xml:space="preserve">ebrief </w:t>
            </w:r>
            <w:r w:rsidR="003A0F1D" w:rsidRPr="00723A97">
              <w:rPr>
                <w:color w:val="215868" w:themeColor="accent5" w:themeShade="80"/>
                <w:sz w:val="20"/>
              </w:rPr>
              <w:t>- very</w:t>
            </w:r>
            <w:r w:rsidR="008C03F3" w:rsidRPr="00723A97">
              <w:rPr>
                <w:color w:val="215868" w:themeColor="accent5" w:themeShade="80"/>
                <w:sz w:val="20"/>
              </w:rPr>
              <w:t xml:space="preserve"> helpful synergy; should occur before program plans written</w:t>
            </w:r>
          </w:p>
          <w:p w14:paraId="69C316DE" w14:textId="3522533C" w:rsidR="003A0F1D" w:rsidRPr="004E4C0F" w:rsidRDefault="00E651BD" w:rsidP="00723A97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</w:t>
            </w:r>
            <w:r w:rsidR="003A0F1D" w:rsidRPr="004E4C0F">
              <w:rPr>
                <w:color w:val="215868" w:themeColor="accent5" w:themeShade="80"/>
                <w:sz w:val="20"/>
              </w:rPr>
              <w:t>Exercise not repeated as suggested at Planning Retreat due to time limitations with online format</w:t>
            </w:r>
          </w:p>
          <w:p w14:paraId="3D62F697" w14:textId="77777777" w:rsidR="002A0BB5" w:rsidRPr="007D08E4" w:rsidRDefault="002A0BB5" w:rsidP="00E50AC5">
            <w:pPr>
              <w:pStyle w:val="TableParagraph"/>
              <w:spacing w:line="243" w:lineRule="exact"/>
              <w:ind w:left="1925"/>
              <w:rPr>
                <w:color w:val="215868" w:themeColor="accent5" w:themeShade="80"/>
                <w:sz w:val="20"/>
              </w:rPr>
            </w:pPr>
          </w:p>
        </w:tc>
      </w:tr>
      <w:tr w:rsidR="00595CA1" w14:paraId="1B0F4223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0903" w14:textId="70ADF58F" w:rsidR="00595CA1" w:rsidRDefault="00595CA1" w:rsidP="00595CA1">
            <w:pPr>
              <w:pStyle w:val="TableParagraph"/>
              <w:spacing w:line="248" w:lineRule="exact"/>
              <w:ind w:right="188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  2</w:t>
            </w:r>
          </w:p>
        </w:tc>
        <w:tc>
          <w:tcPr>
            <w:tcW w:w="8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43D5" w14:textId="5FB5EFAA" w:rsidR="00595CA1" w:rsidRDefault="00595CA1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and where necessary modify program plan process of 2020-21</w:t>
            </w:r>
            <w:r w:rsidR="009C1F09">
              <w:rPr>
                <w:sz w:val="20"/>
              </w:rPr>
              <w:t xml:space="preserve"> (</w:t>
            </w:r>
            <w:r>
              <w:rPr>
                <w:sz w:val="20"/>
              </w:rPr>
              <w:t>including consideration of the timeline, platform used, process for student service programs, and Summary Report</w:t>
            </w:r>
            <w:r w:rsidR="009C1F09">
              <w:rPr>
                <w:sz w:val="20"/>
              </w:rPr>
              <w:t>)</w:t>
            </w:r>
          </w:p>
          <w:p w14:paraId="76AA502C" w14:textId="7D602528" w:rsidR="00C74576" w:rsidRPr="00723A97" w:rsidRDefault="00C74576" w:rsidP="00416838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P</w:t>
            </w:r>
            <w:r w:rsidR="00723A97" w:rsidRPr="00723A97">
              <w:rPr>
                <w:color w:val="215868" w:themeColor="accent5" w:themeShade="80"/>
                <w:sz w:val="20"/>
              </w:rPr>
              <w:t>rogram plan</w:t>
            </w:r>
            <w:r w:rsidRPr="00723A97">
              <w:rPr>
                <w:color w:val="215868" w:themeColor="accent5" w:themeShade="80"/>
                <w:sz w:val="20"/>
              </w:rPr>
              <w:t xml:space="preserve"> process review</w:t>
            </w:r>
            <w:r w:rsidR="00723A97" w:rsidRPr="00723A97">
              <w:rPr>
                <w:color w:val="215868" w:themeColor="accent5" w:themeShade="80"/>
                <w:sz w:val="20"/>
              </w:rPr>
              <w:t>ed and revisions finalized</w:t>
            </w:r>
            <w:r w:rsidR="004E4C0F">
              <w:rPr>
                <w:color w:val="215868" w:themeColor="accent5" w:themeShade="80"/>
                <w:sz w:val="20"/>
              </w:rPr>
              <w:t xml:space="preserve"> in January</w:t>
            </w:r>
            <w:r w:rsidR="00723A97" w:rsidRPr="00723A97">
              <w:rPr>
                <w:color w:val="215868" w:themeColor="accent5" w:themeShade="80"/>
                <w:sz w:val="20"/>
              </w:rPr>
              <w:t>:</w:t>
            </w:r>
          </w:p>
          <w:p w14:paraId="197C6709" w14:textId="693B3627" w:rsidR="003A0F1D" w:rsidRPr="00723A97" w:rsidRDefault="003A0F1D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Current extended deadline to Sept</w:t>
            </w:r>
            <w:r w:rsidR="00723A97" w:rsidRPr="00723A97">
              <w:rPr>
                <w:color w:val="215868" w:themeColor="accent5" w:themeShade="80"/>
                <w:sz w:val="20"/>
              </w:rPr>
              <w:t>ember</w:t>
            </w:r>
            <w:r w:rsidRPr="00723A97">
              <w:rPr>
                <w:color w:val="215868" w:themeColor="accent5" w:themeShade="80"/>
                <w:sz w:val="20"/>
              </w:rPr>
              <w:t xml:space="preserve"> 30 appreciated, with extra week for review by deans</w:t>
            </w:r>
          </w:p>
          <w:p w14:paraId="4CD16287" w14:textId="468C895F" w:rsidR="00C74576" w:rsidRPr="00723A97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 xml:space="preserve">More training requested for </w:t>
            </w:r>
            <w:r w:rsidR="004E4C0F">
              <w:rPr>
                <w:color w:val="215868" w:themeColor="accent5" w:themeShade="80"/>
                <w:sz w:val="20"/>
              </w:rPr>
              <w:t xml:space="preserve">program plan </w:t>
            </w:r>
            <w:r w:rsidRPr="00723A97">
              <w:rPr>
                <w:color w:val="215868" w:themeColor="accent5" w:themeShade="80"/>
                <w:sz w:val="20"/>
              </w:rPr>
              <w:t>writers</w:t>
            </w:r>
          </w:p>
          <w:p w14:paraId="2B78EBB4" w14:textId="524A782D" w:rsidR="00C74576" w:rsidRPr="00723A97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 xml:space="preserve">TracDat platform </w:t>
            </w:r>
            <w:r w:rsidR="00723A97" w:rsidRPr="00723A97">
              <w:rPr>
                <w:color w:val="215868" w:themeColor="accent5" w:themeShade="80"/>
                <w:sz w:val="20"/>
              </w:rPr>
              <w:t xml:space="preserve">to </w:t>
            </w:r>
            <w:r w:rsidRPr="00723A97">
              <w:rPr>
                <w:color w:val="215868" w:themeColor="accent5" w:themeShade="80"/>
                <w:sz w:val="20"/>
              </w:rPr>
              <w:t>continue</w:t>
            </w:r>
          </w:p>
          <w:p w14:paraId="1B6F1195" w14:textId="3AA7EB93" w:rsidR="00723A97" w:rsidRPr="00723A97" w:rsidRDefault="00723A97" w:rsidP="00723A97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Synchronous vs asynchronous data to be included in metrics</w:t>
            </w:r>
          </w:p>
          <w:p w14:paraId="75423808" w14:textId="610CCCBE" w:rsidR="00C74576" w:rsidRPr="00723A97" w:rsidRDefault="00723A97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T</w:t>
            </w:r>
            <w:r w:rsidR="00C74576" w:rsidRPr="00723A97">
              <w:rPr>
                <w:color w:val="215868" w:themeColor="accent5" w:themeShade="80"/>
                <w:sz w:val="20"/>
              </w:rPr>
              <w:t>echnical updates</w:t>
            </w:r>
            <w:r w:rsidRPr="00723A97">
              <w:rPr>
                <w:color w:val="215868" w:themeColor="accent5" w:themeShade="80"/>
                <w:sz w:val="20"/>
              </w:rPr>
              <w:t xml:space="preserve"> reviewed</w:t>
            </w:r>
          </w:p>
          <w:p w14:paraId="63D6B836" w14:textId="26E492DC" w:rsidR="00C74576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 xml:space="preserve">Workgroup </w:t>
            </w:r>
            <w:r w:rsidR="00723A97" w:rsidRPr="00723A97">
              <w:rPr>
                <w:color w:val="215868" w:themeColor="accent5" w:themeShade="80"/>
                <w:sz w:val="20"/>
              </w:rPr>
              <w:t xml:space="preserve">to be formed </w:t>
            </w:r>
            <w:r w:rsidRPr="00723A97">
              <w:rPr>
                <w:color w:val="215868" w:themeColor="accent5" w:themeShade="80"/>
                <w:sz w:val="20"/>
              </w:rPr>
              <w:t>for V</w:t>
            </w:r>
            <w:r w:rsidR="004E4C0F">
              <w:rPr>
                <w:color w:val="215868" w:themeColor="accent5" w:themeShade="80"/>
                <w:sz w:val="20"/>
              </w:rPr>
              <w:t>ice Presidents’</w:t>
            </w:r>
            <w:r w:rsidRPr="00723A97">
              <w:rPr>
                <w:color w:val="215868" w:themeColor="accent5" w:themeShade="80"/>
                <w:sz w:val="20"/>
              </w:rPr>
              <w:t xml:space="preserve"> </w:t>
            </w:r>
            <w:r w:rsidR="004E4C0F">
              <w:rPr>
                <w:color w:val="215868" w:themeColor="accent5" w:themeShade="80"/>
                <w:sz w:val="20"/>
              </w:rPr>
              <w:t xml:space="preserve">guiding </w:t>
            </w:r>
            <w:r w:rsidRPr="00723A97">
              <w:rPr>
                <w:color w:val="215868" w:themeColor="accent5" w:themeShade="80"/>
                <w:sz w:val="20"/>
              </w:rPr>
              <w:t>questions</w:t>
            </w:r>
          </w:p>
          <w:p w14:paraId="7FAE00B0" w14:textId="1771B22C" w:rsidR="004E4C0F" w:rsidRDefault="004E4C0F" w:rsidP="004E4C0F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  <w:highlight w:val="yellow"/>
              </w:rPr>
            </w:pPr>
            <w:r>
              <w:rPr>
                <w:color w:val="215868" w:themeColor="accent5" w:themeShade="80"/>
                <w:sz w:val="20"/>
                <w:highlight w:val="yellow"/>
              </w:rPr>
              <w:t xml:space="preserve">Closing of program plan </w:t>
            </w:r>
            <w:bookmarkStart w:id="0" w:name="_GoBack"/>
            <w:bookmarkEnd w:id="0"/>
            <w:r>
              <w:rPr>
                <w:color w:val="215868" w:themeColor="accent5" w:themeShade="80"/>
                <w:sz w:val="20"/>
                <w:highlight w:val="yellow"/>
              </w:rPr>
              <w:t xml:space="preserve">cycle in May: </w:t>
            </w:r>
          </w:p>
          <w:p w14:paraId="08C908FA" w14:textId="36F2FE7B" w:rsidR="004E4C0F" w:rsidRPr="00BF4D18" w:rsidRDefault="004E4C0F" w:rsidP="004E4C0F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  <w:highlight w:val="yellow"/>
              </w:rPr>
            </w:pPr>
            <w:r w:rsidRPr="00BF4D18">
              <w:rPr>
                <w:color w:val="215868" w:themeColor="accent5" w:themeShade="80"/>
                <w:sz w:val="20"/>
                <w:highlight w:val="yellow"/>
              </w:rPr>
              <w:t xml:space="preserve">Workgroup on </w:t>
            </w:r>
            <w:r>
              <w:rPr>
                <w:color w:val="215868" w:themeColor="accent5" w:themeShade="80"/>
                <w:sz w:val="20"/>
                <w:highlight w:val="yellow"/>
              </w:rPr>
              <w:t xml:space="preserve">program plan </w:t>
            </w:r>
            <w:r w:rsidRPr="00BF4D18">
              <w:rPr>
                <w:color w:val="215868" w:themeColor="accent5" w:themeShade="80"/>
                <w:sz w:val="20"/>
                <w:highlight w:val="yellow"/>
              </w:rPr>
              <w:t>VP guiding questions reported back to EdCAP</w:t>
            </w:r>
          </w:p>
          <w:p w14:paraId="0EEBA57F" w14:textId="0F08754F" w:rsidR="00BF4D18" w:rsidRPr="00BF4D18" w:rsidRDefault="00BF4D18" w:rsidP="004E4C0F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  <w:highlight w:val="yellow"/>
              </w:rPr>
            </w:pPr>
            <w:r w:rsidRPr="00BF4D18">
              <w:rPr>
                <w:color w:val="215868" w:themeColor="accent5" w:themeShade="80"/>
                <w:sz w:val="20"/>
                <w:highlight w:val="yellow"/>
              </w:rPr>
              <w:t xml:space="preserve">Request from </w:t>
            </w:r>
            <w:r w:rsidR="004E4C0F">
              <w:rPr>
                <w:color w:val="215868" w:themeColor="accent5" w:themeShade="80"/>
                <w:sz w:val="20"/>
                <w:highlight w:val="yellow"/>
              </w:rPr>
              <w:t xml:space="preserve">student service area, </w:t>
            </w:r>
            <w:r w:rsidRPr="00BF4D18">
              <w:rPr>
                <w:color w:val="215868" w:themeColor="accent5" w:themeShade="80"/>
                <w:sz w:val="20"/>
                <w:highlight w:val="yellow"/>
              </w:rPr>
              <w:t>Makerspace</w:t>
            </w:r>
            <w:r w:rsidR="004E4C0F">
              <w:rPr>
                <w:color w:val="215868" w:themeColor="accent5" w:themeShade="80"/>
                <w:sz w:val="20"/>
                <w:highlight w:val="yellow"/>
              </w:rPr>
              <w:t>,</w:t>
            </w:r>
            <w:r w:rsidRPr="00BF4D18">
              <w:rPr>
                <w:color w:val="215868" w:themeColor="accent5" w:themeShade="80"/>
                <w:sz w:val="20"/>
                <w:highlight w:val="yellow"/>
              </w:rPr>
              <w:t xml:space="preserve"> to have program plan</w:t>
            </w:r>
          </w:p>
          <w:p w14:paraId="27D5DB73" w14:textId="04AF230F" w:rsidR="00416838" w:rsidRPr="00BF4D18" w:rsidRDefault="00416838" w:rsidP="00416838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  <w:highlight w:val="yellow"/>
              </w:rPr>
            </w:pPr>
            <w:r w:rsidRPr="00BF4D18">
              <w:rPr>
                <w:color w:val="215868" w:themeColor="accent5" w:themeShade="80"/>
                <w:sz w:val="20"/>
                <w:highlight w:val="yellow"/>
              </w:rPr>
              <w:t>P</w:t>
            </w:r>
            <w:r w:rsidR="00723A97" w:rsidRPr="00BF4D18">
              <w:rPr>
                <w:color w:val="215868" w:themeColor="accent5" w:themeShade="80"/>
                <w:sz w:val="20"/>
                <w:highlight w:val="yellow"/>
              </w:rPr>
              <w:t xml:space="preserve">rogram </w:t>
            </w:r>
            <w:r w:rsidRPr="00BF4D18">
              <w:rPr>
                <w:color w:val="215868" w:themeColor="accent5" w:themeShade="80"/>
                <w:sz w:val="20"/>
                <w:highlight w:val="yellow"/>
              </w:rPr>
              <w:t>P</w:t>
            </w:r>
            <w:r w:rsidR="00723A97" w:rsidRPr="00BF4D18">
              <w:rPr>
                <w:color w:val="215868" w:themeColor="accent5" w:themeShade="80"/>
                <w:sz w:val="20"/>
                <w:highlight w:val="yellow"/>
              </w:rPr>
              <w:t>lan</w:t>
            </w:r>
            <w:r w:rsidRPr="00BF4D18">
              <w:rPr>
                <w:color w:val="215868" w:themeColor="accent5" w:themeShade="80"/>
                <w:sz w:val="20"/>
                <w:highlight w:val="yellow"/>
              </w:rPr>
              <w:t xml:space="preserve"> Summary Report presented</w:t>
            </w:r>
            <w:r w:rsidR="00723A97" w:rsidRPr="00BF4D18">
              <w:rPr>
                <w:color w:val="215868" w:themeColor="accent5" w:themeShade="80"/>
                <w:sz w:val="20"/>
                <w:highlight w:val="yellow"/>
              </w:rPr>
              <w:t xml:space="preserve"> </w:t>
            </w:r>
            <w:r w:rsidR="004E4C0F">
              <w:rPr>
                <w:color w:val="215868" w:themeColor="accent5" w:themeShade="80"/>
                <w:sz w:val="20"/>
                <w:highlight w:val="yellow"/>
              </w:rPr>
              <w:t xml:space="preserve">in May </w:t>
            </w:r>
            <w:r w:rsidR="00723A97" w:rsidRPr="00BF4D18">
              <w:rPr>
                <w:color w:val="215868" w:themeColor="accent5" w:themeShade="80"/>
                <w:sz w:val="20"/>
                <w:highlight w:val="yellow"/>
              </w:rPr>
              <w:t>with common trends identified from year</w:t>
            </w:r>
          </w:p>
          <w:p w14:paraId="0042BB12" w14:textId="46377842" w:rsidR="00595CA1" w:rsidRPr="00595CA1" w:rsidRDefault="00595CA1">
            <w:pPr>
              <w:pStyle w:val="TableParagraph"/>
              <w:spacing w:line="243" w:lineRule="exact"/>
              <w:ind w:left="485"/>
              <w:rPr>
                <w:sz w:val="20"/>
              </w:rPr>
            </w:pPr>
          </w:p>
        </w:tc>
      </w:tr>
      <w:tr w:rsidR="00E50AC5" w14:paraId="3C4A2F71" w14:textId="77777777" w:rsidTr="0042637F">
        <w:trPr>
          <w:trHeight w:val="8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DB7" w14:textId="77777777" w:rsidR="00E50AC5" w:rsidRDefault="00E50AC5" w:rsidP="00595CA1">
            <w:pPr>
              <w:pStyle w:val="TableParagraph"/>
              <w:ind w:right="188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C855" w14:textId="77777777" w:rsidR="00E50AC5" w:rsidRDefault="00905CF2" w:rsidP="00683BB6">
            <w:pPr>
              <w:pStyle w:val="TableParagraph"/>
              <w:spacing w:line="244" w:lineRule="exact"/>
              <w:ind w:left="485"/>
              <w:rPr>
                <w:sz w:val="20"/>
              </w:rPr>
            </w:pPr>
            <w:r>
              <w:rPr>
                <w:sz w:val="20"/>
              </w:rPr>
              <w:t>With Fiscal Planning Committee</w:t>
            </w:r>
            <w:r w:rsidR="00683BB6">
              <w:rPr>
                <w:sz w:val="20"/>
              </w:rPr>
              <w:t xml:space="preserve"> design</w:t>
            </w:r>
            <w:r w:rsidR="00E50AC5">
              <w:rPr>
                <w:sz w:val="20"/>
              </w:rPr>
              <w:t>, implement</w:t>
            </w:r>
            <w:r w:rsidR="0032072A">
              <w:rPr>
                <w:sz w:val="20"/>
              </w:rPr>
              <w:t>,</w:t>
            </w:r>
            <w:r w:rsidR="00E50AC5">
              <w:rPr>
                <w:sz w:val="20"/>
              </w:rPr>
              <w:t xml:space="preserve"> and assess new process for reviewing resource recommendations</w:t>
            </w:r>
            <w:r w:rsidR="0032072A">
              <w:rPr>
                <w:sz w:val="20"/>
              </w:rPr>
              <w:t xml:space="preserve"> in </w:t>
            </w:r>
            <w:r w:rsidR="00C00633">
              <w:rPr>
                <w:sz w:val="20"/>
              </w:rPr>
              <w:t>relationship to the</w:t>
            </w:r>
            <w:r w:rsidR="0032072A">
              <w:rPr>
                <w:sz w:val="20"/>
              </w:rPr>
              <w:t xml:space="preserve"> Strategic Plan</w:t>
            </w:r>
          </w:p>
          <w:p w14:paraId="3C602976" w14:textId="150C1813" w:rsidR="00C74576" w:rsidRPr="003C718B" w:rsidRDefault="003C718B" w:rsidP="0043529B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3C718B">
              <w:rPr>
                <w:color w:val="215868" w:themeColor="accent5" w:themeShade="80"/>
                <w:sz w:val="20"/>
              </w:rPr>
              <w:t>Provisional j</w:t>
            </w:r>
            <w:r w:rsidR="00C74576" w:rsidRPr="003C718B">
              <w:rPr>
                <w:color w:val="215868" w:themeColor="accent5" w:themeShade="80"/>
                <w:sz w:val="20"/>
              </w:rPr>
              <w:t xml:space="preserve">oint meeting of EdCAP and Fiscal to review goals and set calendar for Joint </w:t>
            </w:r>
            <w:r w:rsidR="00C74576" w:rsidRPr="003C718B">
              <w:rPr>
                <w:color w:val="215868" w:themeColor="accent5" w:themeShade="80"/>
                <w:sz w:val="20"/>
              </w:rPr>
              <w:lastRenderedPageBreak/>
              <w:t>Meeting</w:t>
            </w:r>
            <w:r>
              <w:rPr>
                <w:color w:val="215868" w:themeColor="accent5" w:themeShade="80"/>
                <w:sz w:val="20"/>
              </w:rPr>
              <w:t>, followed by</w:t>
            </w:r>
            <w:r w:rsidRPr="003C718B">
              <w:rPr>
                <w:color w:val="215868" w:themeColor="accent5" w:themeShade="80"/>
                <w:sz w:val="20"/>
              </w:rPr>
              <w:t xml:space="preserve"> </w:t>
            </w:r>
            <w:r>
              <w:rPr>
                <w:color w:val="215868" w:themeColor="accent5" w:themeShade="80"/>
                <w:sz w:val="20"/>
              </w:rPr>
              <w:t>f</w:t>
            </w:r>
            <w:r w:rsidR="00C74576" w:rsidRPr="003C718B">
              <w:rPr>
                <w:color w:val="215868" w:themeColor="accent5" w:themeShade="80"/>
                <w:sz w:val="20"/>
              </w:rPr>
              <w:t xml:space="preserve">inalization </w:t>
            </w:r>
            <w:r w:rsidR="000924CE" w:rsidRPr="003C718B">
              <w:rPr>
                <w:color w:val="215868" w:themeColor="accent5" w:themeShade="80"/>
                <w:sz w:val="20"/>
              </w:rPr>
              <w:t xml:space="preserve">in both committees </w:t>
            </w:r>
            <w:r w:rsidR="00C74576" w:rsidRPr="003C718B">
              <w:rPr>
                <w:color w:val="215868" w:themeColor="accent5" w:themeShade="80"/>
                <w:sz w:val="20"/>
              </w:rPr>
              <w:t>of goals, process</w:t>
            </w:r>
            <w:r w:rsidR="004E4C0F">
              <w:rPr>
                <w:color w:val="215868" w:themeColor="accent5" w:themeShade="80"/>
                <w:sz w:val="20"/>
              </w:rPr>
              <w:t>,</w:t>
            </w:r>
            <w:r w:rsidR="00C74576" w:rsidRPr="003C718B">
              <w:rPr>
                <w:color w:val="215868" w:themeColor="accent5" w:themeShade="80"/>
                <w:sz w:val="20"/>
              </w:rPr>
              <w:t xml:space="preserve"> and documents  </w:t>
            </w:r>
          </w:p>
          <w:p w14:paraId="6597586D" w14:textId="791678D7" w:rsidR="000924CE" w:rsidRPr="000924CE" w:rsidRDefault="00CF163D" w:rsidP="00CF163D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Feb</w:t>
            </w:r>
            <w:r w:rsidR="003C718B">
              <w:rPr>
                <w:color w:val="215868" w:themeColor="accent5" w:themeShade="80"/>
                <w:sz w:val="20"/>
              </w:rPr>
              <w:t>ruary</w:t>
            </w:r>
            <w:r w:rsidRPr="000924CE">
              <w:rPr>
                <w:color w:val="215868" w:themeColor="accent5" w:themeShade="80"/>
                <w:sz w:val="20"/>
              </w:rPr>
              <w:t xml:space="preserve"> Joint Meeting</w:t>
            </w:r>
            <w:r w:rsidR="003C718B">
              <w:rPr>
                <w:color w:val="215868" w:themeColor="accent5" w:themeShade="80"/>
                <w:sz w:val="20"/>
              </w:rPr>
              <w:t>: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 </w:t>
            </w:r>
            <w:r w:rsidRPr="000924CE">
              <w:rPr>
                <w:color w:val="215868" w:themeColor="accent5" w:themeShade="80"/>
                <w:sz w:val="20"/>
              </w:rPr>
              <w:t>2020-21 Annual Work Plan reviewed</w:t>
            </w:r>
            <w:r w:rsidR="003C718B">
              <w:rPr>
                <w:color w:val="215868" w:themeColor="accent5" w:themeShade="80"/>
                <w:sz w:val="20"/>
              </w:rPr>
              <w:t xml:space="preserve"> alongside resource allocations and current progress in order to produce a gap</w:t>
            </w:r>
            <w:r w:rsidRPr="000924CE">
              <w:rPr>
                <w:color w:val="215868" w:themeColor="accent5" w:themeShade="80"/>
                <w:sz w:val="20"/>
              </w:rPr>
              <w:t xml:space="preserve"> analysis</w:t>
            </w:r>
          </w:p>
          <w:p w14:paraId="0D4AFBC3" w14:textId="13D4878E" w:rsidR="000924CE" w:rsidRPr="004E4C0F" w:rsidRDefault="000924CE" w:rsidP="00DF2FA6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‘2020-21 Annual Work Plan Gap Analysis’ document sent as recommendation to college president and acknowledged</w:t>
            </w:r>
            <w:r w:rsidR="003C718B" w:rsidRPr="004E4C0F">
              <w:rPr>
                <w:color w:val="215868" w:themeColor="accent5" w:themeShade="80"/>
                <w:sz w:val="20"/>
              </w:rPr>
              <w:t>;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 *progress </w:t>
            </w:r>
            <w:r w:rsidR="00BF4D18" w:rsidRPr="004E4C0F">
              <w:rPr>
                <w:color w:val="215868" w:themeColor="accent5" w:themeShade="80"/>
                <w:sz w:val="20"/>
              </w:rPr>
              <w:t xml:space="preserve">to be 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reported </w:t>
            </w:r>
            <w:r w:rsidR="003C718B" w:rsidRPr="004E4C0F">
              <w:rPr>
                <w:color w:val="215868" w:themeColor="accent5" w:themeShade="80"/>
                <w:sz w:val="20"/>
              </w:rPr>
              <w:t xml:space="preserve">to August </w:t>
            </w:r>
            <w:r w:rsidR="004E4C0F" w:rsidRPr="004E4C0F">
              <w:rPr>
                <w:color w:val="215868" w:themeColor="accent5" w:themeShade="80"/>
                <w:sz w:val="20"/>
              </w:rPr>
              <w:t>2021</w:t>
            </w:r>
            <w:r w:rsidR="003C718B" w:rsidRPr="004E4C0F">
              <w:rPr>
                <w:color w:val="215868" w:themeColor="accent5" w:themeShade="80"/>
                <w:sz w:val="20"/>
              </w:rPr>
              <w:t xml:space="preserve"> meeting</w:t>
            </w:r>
          </w:p>
          <w:p w14:paraId="3F9AC4D7" w14:textId="77777777" w:rsidR="00CF163D" w:rsidRPr="000924CE" w:rsidRDefault="003A0F1D" w:rsidP="000924CE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 xml:space="preserve">‘Planning at Moorpark College’ website 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updated by IE department </w:t>
            </w:r>
            <w:r w:rsidRPr="000924CE">
              <w:rPr>
                <w:color w:val="215868" w:themeColor="accent5" w:themeShade="80"/>
                <w:sz w:val="20"/>
              </w:rPr>
              <w:t>to include all resource allocation prioritization lists</w:t>
            </w:r>
          </w:p>
          <w:p w14:paraId="5ADF1C36" w14:textId="75A11475" w:rsidR="000924CE" w:rsidRDefault="000924CE" w:rsidP="000924CE">
            <w:pPr>
              <w:pStyle w:val="TableParagraph"/>
              <w:spacing w:line="244" w:lineRule="exact"/>
              <w:ind w:left="1205"/>
              <w:rPr>
                <w:sz w:val="20"/>
              </w:rPr>
            </w:pPr>
          </w:p>
        </w:tc>
      </w:tr>
      <w:tr w:rsidR="0095110A" w14:paraId="26A2E0E8" w14:textId="77777777">
        <w:trPr>
          <w:trHeight w:val="2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AC424" w14:textId="77777777" w:rsidR="0095110A" w:rsidRDefault="00E50AC5" w:rsidP="00595CA1">
            <w:pPr>
              <w:pStyle w:val="TableParagraph"/>
              <w:spacing w:line="248" w:lineRule="exact"/>
              <w:ind w:right="188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135480" w14:textId="21C3F030" w:rsidR="00C00633" w:rsidRDefault="002A0BB5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planning documents produced from Educational Master Plan</w:t>
            </w:r>
            <w:r w:rsidR="009C1F09">
              <w:rPr>
                <w:sz w:val="20"/>
              </w:rPr>
              <w:t xml:space="preserve"> (</w:t>
            </w:r>
            <w:r w:rsidR="00595CA1">
              <w:rPr>
                <w:sz w:val="20"/>
              </w:rPr>
              <w:t>including the Annual Plans for 2020-21 and 2021-22, the Enrollment Management Plan for 2020-21, and the preparations for and debrief from the S</w:t>
            </w:r>
            <w:r w:rsidR="009C1F09">
              <w:rPr>
                <w:sz w:val="20"/>
              </w:rPr>
              <w:t>trategic Planning Retreat)</w:t>
            </w:r>
          </w:p>
          <w:p w14:paraId="301554F6" w14:textId="638BB794" w:rsidR="00595CA1" w:rsidRDefault="00595CA1" w:rsidP="00C00633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Ensure anti-racist and social justice themes embedded in all planning documents and processes</w:t>
            </w:r>
          </w:p>
          <w:p w14:paraId="39BC6F49" w14:textId="008EBDB8" w:rsidR="00E651BD" w:rsidRDefault="00E651BD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>
              <w:rPr>
                <w:color w:val="215868" w:themeColor="accent5" w:themeShade="80"/>
                <w:sz w:val="20"/>
              </w:rPr>
              <w:t>Reviewed and forwarded 2020-21 Annual Work Plan, now</w:t>
            </w:r>
            <w:r w:rsidR="004E4C0F">
              <w:rPr>
                <w:color w:val="215868" w:themeColor="accent5" w:themeShade="80"/>
                <w:sz w:val="20"/>
              </w:rPr>
              <w:t xml:space="preserve"> </w:t>
            </w:r>
            <w:r>
              <w:rPr>
                <w:color w:val="215868" w:themeColor="accent5" w:themeShade="80"/>
                <w:sz w:val="20"/>
              </w:rPr>
              <w:t>align</w:t>
            </w:r>
            <w:r w:rsidR="004E4C0F">
              <w:rPr>
                <w:color w:val="215868" w:themeColor="accent5" w:themeShade="80"/>
                <w:sz w:val="20"/>
              </w:rPr>
              <w:t>ed</w:t>
            </w:r>
            <w:r>
              <w:rPr>
                <w:color w:val="215868" w:themeColor="accent5" w:themeShade="80"/>
                <w:sz w:val="20"/>
              </w:rPr>
              <w:t xml:space="preserve"> with work of college DEI workgroups</w:t>
            </w:r>
          </w:p>
          <w:p w14:paraId="6A60E107" w14:textId="4ED52386" w:rsidR="00C74576" w:rsidRPr="000924CE" w:rsidRDefault="00C74576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R</w:t>
            </w:r>
            <w:r w:rsidR="008C03F3" w:rsidRPr="000924CE">
              <w:rPr>
                <w:color w:val="215868" w:themeColor="accent5" w:themeShade="80"/>
                <w:sz w:val="20"/>
              </w:rPr>
              <w:t xml:space="preserve">eviewed and forwarded </w:t>
            </w:r>
            <w:r w:rsidRPr="000924CE">
              <w:rPr>
                <w:color w:val="215868" w:themeColor="accent5" w:themeShade="80"/>
                <w:sz w:val="20"/>
              </w:rPr>
              <w:t>2020-21 Enrollment Management Plan</w:t>
            </w:r>
            <w:r w:rsidR="00E651BD">
              <w:rPr>
                <w:color w:val="215868" w:themeColor="accent5" w:themeShade="80"/>
                <w:sz w:val="20"/>
              </w:rPr>
              <w:t xml:space="preserve"> with several new DEI actions proposed</w:t>
            </w:r>
            <w:r w:rsidRPr="000924CE">
              <w:rPr>
                <w:color w:val="215868" w:themeColor="accent5" w:themeShade="80"/>
                <w:sz w:val="20"/>
              </w:rPr>
              <w:t xml:space="preserve"> </w:t>
            </w:r>
          </w:p>
          <w:p w14:paraId="020E9FD5" w14:textId="11E9EEE3" w:rsidR="00A54B5C" w:rsidRDefault="00A54B5C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At Planning Retreat</w:t>
            </w:r>
            <w:r w:rsidR="00E651BD">
              <w:rPr>
                <w:color w:val="215868" w:themeColor="accent5" w:themeShade="80"/>
                <w:sz w:val="20"/>
              </w:rPr>
              <w:t xml:space="preserve"> the</w:t>
            </w:r>
            <w:r w:rsidRPr="000924CE">
              <w:rPr>
                <w:color w:val="215868" w:themeColor="accent5" w:themeShade="80"/>
                <w:sz w:val="20"/>
              </w:rPr>
              <w:t xml:space="preserve"> Annual Work Plan </w:t>
            </w:r>
            <w:r w:rsidR="000924CE">
              <w:rPr>
                <w:color w:val="215868" w:themeColor="accent5" w:themeShade="80"/>
                <w:sz w:val="20"/>
              </w:rPr>
              <w:t>2</w:t>
            </w:r>
            <w:r w:rsidRPr="000924CE">
              <w:rPr>
                <w:color w:val="215868" w:themeColor="accent5" w:themeShade="80"/>
                <w:sz w:val="20"/>
              </w:rPr>
              <w:t xml:space="preserve">021-22 exercise introduced by DEI Coordinator and included “Barriers” column </w:t>
            </w:r>
            <w:r w:rsidR="00CF163D" w:rsidRPr="000924CE">
              <w:rPr>
                <w:color w:val="215868" w:themeColor="accent5" w:themeShade="80"/>
                <w:sz w:val="20"/>
              </w:rPr>
              <w:t xml:space="preserve">for </w:t>
            </w:r>
            <w:r w:rsidRPr="000924CE">
              <w:rPr>
                <w:color w:val="215868" w:themeColor="accent5" w:themeShade="80"/>
                <w:sz w:val="20"/>
              </w:rPr>
              <w:t xml:space="preserve">consideration by Strategic Direction groups </w:t>
            </w:r>
          </w:p>
          <w:p w14:paraId="17B12358" w14:textId="396BB520" w:rsidR="00CF163D" w:rsidRPr="004E4C0F" w:rsidRDefault="000924CE" w:rsidP="00A54B5C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U</w:t>
            </w:r>
            <w:r w:rsidR="00CF163D" w:rsidRPr="004E4C0F">
              <w:rPr>
                <w:color w:val="215868" w:themeColor="accent5" w:themeShade="80"/>
                <w:sz w:val="20"/>
              </w:rPr>
              <w:t xml:space="preserve">pdated college mission statement </w:t>
            </w:r>
            <w:r w:rsidRPr="004E4C0F">
              <w:rPr>
                <w:color w:val="215868" w:themeColor="accent5" w:themeShade="80"/>
                <w:sz w:val="20"/>
              </w:rPr>
              <w:t xml:space="preserve">approved </w:t>
            </w:r>
            <w:r w:rsidR="00CF163D" w:rsidRPr="004E4C0F">
              <w:rPr>
                <w:color w:val="215868" w:themeColor="accent5" w:themeShade="80"/>
                <w:sz w:val="20"/>
              </w:rPr>
              <w:t>incorporating equity and social justice theme</w:t>
            </w:r>
          </w:p>
          <w:p w14:paraId="7410688F" w14:textId="5938785A" w:rsidR="004E4C0F" w:rsidRPr="004E4C0F" w:rsidRDefault="004E4C0F" w:rsidP="004E4C0F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*Final draft of Annual Work Plan 2021-22 to come to committee in August, 2021</w:t>
            </w:r>
          </w:p>
          <w:p w14:paraId="2146727D" w14:textId="77777777" w:rsidR="002A0BB5" w:rsidRDefault="002A0BB5" w:rsidP="00595CA1">
            <w:pPr>
              <w:pStyle w:val="TableParagraph"/>
              <w:spacing w:line="243" w:lineRule="exact"/>
              <w:ind w:left="1245"/>
              <w:rPr>
                <w:sz w:val="20"/>
              </w:rPr>
            </w:pPr>
          </w:p>
        </w:tc>
      </w:tr>
      <w:tr w:rsidR="0095110A" w14:paraId="3803D3E9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9AEBCD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54EC8E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component:</w:t>
            </w:r>
          </w:p>
        </w:tc>
      </w:tr>
      <w:tr w:rsidR="0095110A" w14:paraId="6D38ECFA" w14:textId="77777777" w:rsidTr="0042637F">
        <w:trPr>
          <w:trHeight w:val="456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0B3" w14:textId="77777777" w:rsidR="0095110A" w:rsidRDefault="00C00633" w:rsidP="009C1F09">
            <w:pPr>
              <w:pStyle w:val="TableParagraph"/>
              <w:ind w:right="18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584" w14:textId="77777777" w:rsidR="002A0BB5" w:rsidRDefault="0032072A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 xml:space="preserve">Monitor </w:t>
            </w:r>
            <w:r w:rsidR="00C00633">
              <w:rPr>
                <w:sz w:val="20"/>
              </w:rPr>
              <w:t xml:space="preserve">follow-up </w:t>
            </w:r>
            <w:r>
              <w:rPr>
                <w:sz w:val="20"/>
              </w:rPr>
              <w:t xml:space="preserve">items from the </w:t>
            </w:r>
            <w:r w:rsidR="00C00633">
              <w:rPr>
                <w:sz w:val="20"/>
              </w:rPr>
              <w:t xml:space="preserve">2020 </w:t>
            </w:r>
            <w:r w:rsidR="002A0BB5">
              <w:rPr>
                <w:sz w:val="20"/>
              </w:rPr>
              <w:t>ACCJC Midterm Accreditatio</w:t>
            </w:r>
            <w:r w:rsidR="00C00633">
              <w:rPr>
                <w:sz w:val="20"/>
              </w:rPr>
              <w:t>n Report</w:t>
            </w:r>
          </w:p>
          <w:p w14:paraId="5CBB1FEC" w14:textId="0CAD2DF3" w:rsidR="00416838" w:rsidRPr="004E4C0F" w:rsidRDefault="00416838" w:rsidP="000000E8">
            <w:pPr>
              <w:pStyle w:val="TableParagraph"/>
              <w:numPr>
                <w:ilvl w:val="0"/>
                <w:numId w:val="18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ACCJC Status Report received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 in February </w:t>
            </w:r>
            <w:r w:rsidRPr="004E4C0F">
              <w:rPr>
                <w:color w:val="215868" w:themeColor="accent5" w:themeShade="80"/>
                <w:sz w:val="20"/>
              </w:rPr>
              <w:t>approving Midterm Report</w:t>
            </w:r>
            <w:r w:rsidR="000924CE" w:rsidRPr="004E4C0F">
              <w:rPr>
                <w:color w:val="215868" w:themeColor="accent5" w:themeShade="80"/>
                <w:sz w:val="20"/>
              </w:rPr>
              <w:t>; p</w:t>
            </w:r>
            <w:r w:rsidRPr="004E4C0F">
              <w:rPr>
                <w:color w:val="215868" w:themeColor="accent5" w:themeShade="80"/>
                <w:sz w:val="20"/>
              </w:rPr>
              <w:t xml:space="preserve">rogress 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report given </w:t>
            </w:r>
            <w:r w:rsidRPr="004E4C0F">
              <w:rPr>
                <w:color w:val="215868" w:themeColor="accent5" w:themeShade="80"/>
                <w:sz w:val="20"/>
              </w:rPr>
              <w:t>on remaining follow-up items</w:t>
            </w:r>
          </w:p>
          <w:p w14:paraId="4BBB5857" w14:textId="3F0C7A43" w:rsidR="003A0F1D" w:rsidRPr="00C00633" w:rsidRDefault="003A0F1D" w:rsidP="003A0F1D">
            <w:pPr>
              <w:pStyle w:val="TableParagraph"/>
              <w:spacing w:line="243" w:lineRule="exact"/>
              <w:ind w:left="1205"/>
              <w:rPr>
                <w:sz w:val="20"/>
              </w:rPr>
            </w:pPr>
          </w:p>
        </w:tc>
      </w:tr>
      <w:tr w:rsidR="00A54B5C" w14:paraId="29212761" w14:textId="77777777" w:rsidTr="0042637F">
        <w:trPr>
          <w:trHeight w:val="456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3DCD" w14:textId="77777777" w:rsidR="00A54B5C" w:rsidRDefault="00A54B5C" w:rsidP="009C1F09">
            <w:pPr>
              <w:pStyle w:val="TableParagraph"/>
              <w:ind w:right="188"/>
              <w:jc w:val="center"/>
              <w:rPr>
                <w:b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6C7" w14:textId="0F8A56BB" w:rsidR="00A54B5C" w:rsidRDefault="00A54B5C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 xml:space="preserve">Other accreditation accomplishments not in </w:t>
            </w:r>
            <w:r w:rsidR="00933DB7">
              <w:rPr>
                <w:sz w:val="20"/>
              </w:rPr>
              <w:t>initial</w:t>
            </w:r>
            <w:r>
              <w:rPr>
                <w:sz w:val="20"/>
              </w:rPr>
              <w:t xml:space="preserve"> goals</w:t>
            </w:r>
            <w:r w:rsidR="00E651BD">
              <w:rPr>
                <w:sz w:val="20"/>
              </w:rPr>
              <w:t xml:space="preserve"> due to change in calendar by ACCJC</w:t>
            </w:r>
            <w:r>
              <w:rPr>
                <w:sz w:val="20"/>
              </w:rPr>
              <w:t>:</w:t>
            </w:r>
          </w:p>
          <w:p w14:paraId="34CD3FA1" w14:textId="25156D09" w:rsidR="00CF163D" w:rsidRPr="000924CE" w:rsidRDefault="00CF163D" w:rsidP="00A54B5C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 xml:space="preserve">ACCJC </w:t>
            </w:r>
            <w:r w:rsidR="00A54B5C" w:rsidRPr="000924CE">
              <w:rPr>
                <w:color w:val="215868" w:themeColor="accent5" w:themeShade="80"/>
                <w:sz w:val="20"/>
              </w:rPr>
              <w:t>ISER training</w:t>
            </w:r>
            <w:r w:rsidRPr="000924CE">
              <w:rPr>
                <w:color w:val="215868" w:themeColor="accent5" w:themeShade="80"/>
                <w:sz w:val="20"/>
              </w:rPr>
              <w:t xml:space="preserve"> </w:t>
            </w:r>
            <w:r w:rsidR="00416838" w:rsidRPr="000924CE">
              <w:rPr>
                <w:color w:val="215868" w:themeColor="accent5" w:themeShade="80"/>
                <w:sz w:val="20"/>
              </w:rPr>
              <w:t xml:space="preserve">held 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in March </w:t>
            </w:r>
            <w:r w:rsidR="00416838" w:rsidRPr="000924CE">
              <w:rPr>
                <w:color w:val="215868" w:themeColor="accent5" w:themeShade="80"/>
                <w:sz w:val="20"/>
              </w:rPr>
              <w:t>with 5</w:t>
            </w:r>
            <w:r w:rsidRPr="000924CE">
              <w:rPr>
                <w:color w:val="215868" w:themeColor="accent5" w:themeShade="80"/>
                <w:sz w:val="20"/>
              </w:rPr>
              <w:t>0+ participants</w:t>
            </w:r>
          </w:p>
          <w:p w14:paraId="1AD43305" w14:textId="4926C3A2" w:rsidR="003A0F1D" w:rsidRPr="000924CE" w:rsidRDefault="000924CE" w:rsidP="00A54B5C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D</w:t>
            </w:r>
            <w:r w:rsidR="003A0F1D" w:rsidRPr="000924CE">
              <w:rPr>
                <w:color w:val="215868" w:themeColor="accent5" w:themeShade="80"/>
                <w:sz w:val="20"/>
              </w:rPr>
              <w:t>raft</w:t>
            </w:r>
            <w:r w:rsidR="00CF163D" w:rsidRPr="000924CE">
              <w:rPr>
                <w:color w:val="215868" w:themeColor="accent5" w:themeShade="80"/>
                <w:sz w:val="20"/>
              </w:rPr>
              <w:t xml:space="preserve"> calendar </w:t>
            </w:r>
            <w:r w:rsidR="00933DB7">
              <w:rPr>
                <w:color w:val="215868" w:themeColor="accent5" w:themeShade="80"/>
                <w:sz w:val="20"/>
              </w:rPr>
              <w:t>discussed and prod</w:t>
            </w:r>
            <w:r w:rsidRPr="000924CE">
              <w:rPr>
                <w:color w:val="215868" w:themeColor="accent5" w:themeShade="80"/>
                <w:sz w:val="20"/>
              </w:rPr>
              <w:t xml:space="preserve">uced </w:t>
            </w:r>
            <w:r w:rsidR="00CF163D" w:rsidRPr="000924CE">
              <w:rPr>
                <w:color w:val="215868" w:themeColor="accent5" w:themeShade="80"/>
                <w:sz w:val="20"/>
              </w:rPr>
              <w:t>for ISER highlighting timetable for EdCAP in 2021-22</w:t>
            </w:r>
          </w:p>
          <w:p w14:paraId="3220A330" w14:textId="58F3C4DD" w:rsidR="00A54B5C" w:rsidRDefault="00A54B5C" w:rsidP="003A0F1D">
            <w:pPr>
              <w:pStyle w:val="TableParagraph"/>
              <w:spacing w:line="243" w:lineRule="exact"/>
              <w:ind w:left="1440"/>
              <w:rPr>
                <w:sz w:val="20"/>
              </w:rPr>
            </w:pPr>
          </w:p>
        </w:tc>
      </w:tr>
      <w:tr w:rsidR="0095110A" w14:paraId="72A66BC3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1BFDA8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DEBA85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</w:tc>
      </w:tr>
      <w:tr w:rsidR="009C1F09" w14:paraId="1D596F31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3A5550" w14:textId="1FA91DCD" w:rsidR="009C1F09" w:rsidRPr="00EC7DEF" w:rsidRDefault="009C1F09" w:rsidP="009C1F0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C1F09">
              <w:rPr>
                <w:rFonts w:ascii="Times New Roman"/>
                <w:b/>
                <w:sz w:val="18"/>
              </w:rPr>
              <w:t xml:space="preserve">   </w:t>
            </w:r>
            <w:r w:rsidRPr="00EC7DE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D0453" w14:textId="77777777" w:rsidR="009C1F09" w:rsidRPr="004E4C0F" w:rsidRDefault="009C1F09" w:rsidP="009C1F09">
            <w:pPr>
              <w:pStyle w:val="TableParagraph"/>
              <w:spacing w:line="243" w:lineRule="exact"/>
              <w:rPr>
                <w:sz w:val="20"/>
              </w:rPr>
            </w:pPr>
            <w:r w:rsidRPr="004E4C0F">
              <w:rPr>
                <w:sz w:val="20"/>
              </w:rPr>
              <w:t xml:space="preserve">         Incorporate impact of Covid-19 on planning and accreditation</w:t>
            </w:r>
          </w:p>
          <w:p w14:paraId="34402CC7" w14:textId="4F9AA7F4" w:rsidR="009C1F09" w:rsidRPr="004E4C0F" w:rsidRDefault="009C1F09" w:rsidP="003F5236">
            <w:pPr>
              <w:pStyle w:val="TableParagraph"/>
              <w:numPr>
                <w:ilvl w:val="0"/>
                <w:numId w:val="13"/>
              </w:numPr>
              <w:spacing w:line="243" w:lineRule="exact"/>
              <w:rPr>
                <w:sz w:val="20"/>
              </w:rPr>
            </w:pPr>
            <w:r w:rsidRPr="004E4C0F">
              <w:rPr>
                <w:sz w:val="20"/>
              </w:rPr>
              <w:t>Have input on data being collected</w:t>
            </w:r>
            <w:r w:rsidR="00C548F1" w:rsidRPr="004E4C0F">
              <w:rPr>
                <w:sz w:val="20"/>
              </w:rPr>
              <w:t>; r</w:t>
            </w:r>
            <w:r w:rsidRPr="004E4C0F">
              <w:rPr>
                <w:sz w:val="20"/>
              </w:rPr>
              <w:t>eview data</w:t>
            </w:r>
            <w:r w:rsidR="00C548F1" w:rsidRPr="004E4C0F">
              <w:rPr>
                <w:sz w:val="20"/>
              </w:rPr>
              <w:t>; b</w:t>
            </w:r>
            <w:r w:rsidRPr="004E4C0F">
              <w:rPr>
                <w:sz w:val="20"/>
              </w:rPr>
              <w:t>uild results into planning and accreditation work</w:t>
            </w:r>
          </w:p>
          <w:p w14:paraId="7632600B" w14:textId="0DD9589D" w:rsidR="00C74576" w:rsidRPr="004E4C0F" w:rsidRDefault="00C74576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Reviewed DE data from Fall 8 week classes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 in November</w:t>
            </w:r>
            <w:r w:rsidRPr="004E4C0F">
              <w:rPr>
                <w:color w:val="215868" w:themeColor="accent5" w:themeShade="80"/>
                <w:sz w:val="20"/>
              </w:rPr>
              <w:t xml:space="preserve"> – insufficient data</w:t>
            </w:r>
          </w:p>
          <w:p w14:paraId="7B2A0F42" w14:textId="70F8DD6E" w:rsidR="00416838" w:rsidRPr="004E4C0F" w:rsidRDefault="00416838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 xml:space="preserve">Reviewed DE data from Fall semester 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in January </w:t>
            </w:r>
            <w:r w:rsidRPr="004E4C0F">
              <w:rPr>
                <w:color w:val="215868" w:themeColor="accent5" w:themeShade="80"/>
                <w:sz w:val="20"/>
              </w:rPr>
              <w:t>to inform enrollment management and program planning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, but still </w:t>
            </w:r>
            <w:r w:rsidR="00C74576" w:rsidRPr="004E4C0F">
              <w:rPr>
                <w:color w:val="215868" w:themeColor="accent5" w:themeShade="80"/>
                <w:sz w:val="20"/>
              </w:rPr>
              <w:t>inconclusive</w:t>
            </w:r>
          </w:p>
          <w:p w14:paraId="10FB6544" w14:textId="44FA5EF0" w:rsidR="00416838" w:rsidRPr="004E4C0F" w:rsidRDefault="00E651BD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</w:t>
            </w:r>
            <w:r w:rsidR="00416838" w:rsidRPr="004E4C0F">
              <w:rPr>
                <w:color w:val="215868" w:themeColor="accent5" w:themeShade="80"/>
                <w:sz w:val="20"/>
              </w:rPr>
              <w:t>Recommendation to review full 2020-21 year data in August 2021 meeting</w:t>
            </w:r>
          </w:p>
          <w:p w14:paraId="3CE7A2B3" w14:textId="77777777" w:rsidR="009C1F09" w:rsidRPr="004E4C0F" w:rsidRDefault="009C1F09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</w:p>
        </w:tc>
      </w:tr>
      <w:tr w:rsidR="0095110A" w14:paraId="7E5E90B0" w14:textId="77777777" w:rsidTr="0042637F">
        <w:trPr>
          <w:trHeight w:val="61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11AD0" w14:textId="018CD9FC" w:rsidR="0095110A" w:rsidRDefault="00905CF2" w:rsidP="009C1F09">
            <w:pPr>
              <w:pStyle w:val="TableParagraph"/>
              <w:ind w:right="188"/>
              <w:rPr>
                <w:b/>
              </w:rPr>
            </w:pPr>
            <w:r>
              <w:rPr>
                <w:b/>
                <w:w w:val="99"/>
              </w:rPr>
              <w:t xml:space="preserve">   </w:t>
            </w:r>
            <w:r w:rsidR="009C1F09">
              <w:rPr>
                <w:b/>
                <w:w w:val="99"/>
              </w:rPr>
              <w:t>7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EE8AE1" w14:textId="56EF4850" w:rsidR="00905CF2" w:rsidRDefault="00C00633" w:rsidP="00C0063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         </w:t>
            </w:r>
            <w:r>
              <w:rPr>
                <w:sz w:val="20"/>
              </w:rPr>
              <w:t xml:space="preserve">Review </w:t>
            </w:r>
            <w:r w:rsidR="00905CF2">
              <w:rPr>
                <w:sz w:val="20"/>
              </w:rPr>
              <w:t xml:space="preserve">the effectiveness of </w:t>
            </w:r>
            <w:r w:rsidR="00595CA1">
              <w:rPr>
                <w:sz w:val="20"/>
              </w:rPr>
              <w:t xml:space="preserve">the </w:t>
            </w:r>
            <w:r w:rsidR="00905CF2">
              <w:rPr>
                <w:sz w:val="20"/>
              </w:rPr>
              <w:t>committee</w:t>
            </w:r>
          </w:p>
          <w:p w14:paraId="4F9A3EBE" w14:textId="769776A9" w:rsidR="000924CE" w:rsidRPr="00C64E3E" w:rsidRDefault="00905CF2" w:rsidP="000924CE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 w:rsidRPr="00C64E3E">
              <w:rPr>
                <w:sz w:val="20"/>
              </w:rPr>
              <w:t xml:space="preserve">Review </w:t>
            </w:r>
            <w:r w:rsidR="00C00633" w:rsidRPr="00C64E3E">
              <w:rPr>
                <w:sz w:val="20"/>
              </w:rPr>
              <w:t>EdCAP evaluations from 2019-20 for further improvements</w:t>
            </w:r>
            <w:r w:rsidRPr="00C64E3E">
              <w:rPr>
                <w:sz w:val="20"/>
              </w:rPr>
              <w:t xml:space="preserve"> to work of committee</w:t>
            </w:r>
          </w:p>
          <w:p w14:paraId="2BB019C5" w14:textId="768630D3" w:rsidR="00C64E3E" w:rsidRPr="00C64E3E" w:rsidRDefault="00C64E3E" w:rsidP="00C64E3E">
            <w:pPr>
              <w:pStyle w:val="TableParagraph"/>
              <w:numPr>
                <w:ilvl w:val="1"/>
                <w:numId w:val="11"/>
              </w:numPr>
              <w:spacing w:line="243" w:lineRule="exact"/>
              <w:rPr>
                <w:i/>
                <w:color w:val="215868" w:themeColor="accent5" w:themeShade="80"/>
                <w:sz w:val="20"/>
              </w:rPr>
            </w:pPr>
            <w:r w:rsidRPr="00C64E3E">
              <w:rPr>
                <w:color w:val="215868" w:themeColor="accent5" w:themeShade="80"/>
                <w:sz w:val="20"/>
              </w:rPr>
              <w:t>Reviewed with emphasi</w:t>
            </w:r>
            <w:r w:rsidR="004E4C0F">
              <w:rPr>
                <w:color w:val="215868" w:themeColor="accent5" w:themeShade="80"/>
                <w:sz w:val="20"/>
              </w:rPr>
              <w:t>s on written comments</w:t>
            </w:r>
          </w:p>
          <w:p w14:paraId="4B96C343" w14:textId="68159CBF" w:rsidR="00905CF2" w:rsidRPr="00C64E3E" w:rsidRDefault="00683BB6" w:rsidP="00905CF2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 w:rsidRPr="00C64E3E">
              <w:rPr>
                <w:sz w:val="20"/>
              </w:rPr>
              <w:t xml:space="preserve">Re-evaluate </w:t>
            </w:r>
            <w:r w:rsidR="00905CF2" w:rsidRPr="00C64E3E">
              <w:rPr>
                <w:sz w:val="20"/>
              </w:rPr>
              <w:t>updated charge and membership of committee for any further changes</w:t>
            </w:r>
          </w:p>
          <w:p w14:paraId="202B2A9F" w14:textId="6F2BF7B0" w:rsidR="00C64E3E" w:rsidRPr="00BF4D18" w:rsidRDefault="00933DB7" w:rsidP="00C64E3E">
            <w:pPr>
              <w:pStyle w:val="TableParagraph"/>
              <w:numPr>
                <w:ilvl w:val="1"/>
                <w:numId w:val="11"/>
              </w:numPr>
              <w:spacing w:line="243" w:lineRule="exact"/>
              <w:rPr>
                <w:i/>
                <w:color w:val="215868" w:themeColor="accent5" w:themeShade="80"/>
                <w:sz w:val="20"/>
                <w:highlight w:val="yellow"/>
              </w:rPr>
            </w:pPr>
            <w:r w:rsidRPr="00BF4D18">
              <w:rPr>
                <w:color w:val="215868" w:themeColor="accent5" w:themeShade="80"/>
                <w:sz w:val="20"/>
                <w:highlight w:val="yellow"/>
              </w:rPr>
              <w:t>*</w:t>
            </w:r>
            <w:r w:rsidR="00C64E3E" w:rsidRPr="00BF4D18">
              <w:rPr>
                <w:color w:val="215868" w:themeColor="accent5" w:themeShade="80"/>
                <w:sz w:val="20"/>
                <w:highlight w:val="yellow"/>
              </w:rPr>
              <w:t xml:space="preserve">After successful Joint Meeting discussion of one-year pilot to combine two committees </w:t>
            </w:r>
          </w:p>
          <w:p w14:paraId="71CDC72A" w14:textId="77777777" w:rsidR="002A0BB5" w:rsidRDefault="002A0BB5" w:rsidP="00933180">
            <w:pPr>
              <w:pStyle w:val="TableParagraph"/>
              <w:spacing w:line="243" w:lineRule="exact"/>
              <w:ind w:left="360"/>
              <w:rPr>
                <w:i/>
                <w:sz w:val="20"/>
              </w:rPr>
            </w:pPr>
          </w:p>
        </w:tc>
      </w:tr>
    </w:tbl>
    <w:p w14:paraId="3FF3BC83" w14:textId="77777777" w:rsidR="0095110A" w:rsidRPr="00EC7DEF" w:rsidRDefault="0095110A">
      <w:pPr>
        <w:rPr>
          <w:b/>
          <w:sz w:val="16"/>
          <w:szCs w:val="16"/>
        </w:rPr>
      </w:pPr>
    </w:p>
    <w:p w14:paraId="2B932756" w14:textId="77777777" w:rsidR="00E651BD" w:rsidRDefault="00E651BD" w:rsidP="00E651BD">
      <w:pPr>
        <w:pStyle w:val="TableParagraph"/>
        <w:tabs>
          <w:tab w:val="left" w:pos="1250"/>
          <w:tab w:val="left" w:pos="1251"/>
          <w:tab w:val="left" w:pos="1787"/>
        </w:tabs>
        <w:ind w:left="160"/>
        <w:rPr>
          <w:sz w:val="16"/>
        </w:rPr>
      </w:pPr>
    </w:p>
    <w:p w14:paraId="0493BD78" w14:textId="7BDEC0B0" w:rsidR="0095110A" w:rsidRPr="004022F9" w:rsidRDefault="002A0BB5" w:rsidP="00E651BD">
      <w:pPr>
        <w:pStyle w:val="TableParagraph"/>
        <w:tabs>
          <w:tab w:val="left" w:pos="1250"/>
          <w:tab w:val="left" w:pos="1251"/>
          <w:tab w:val="left" w:pos="1787"/>
        </w:tabs>
        <w:ind w:left="160"/>
        <w:rPr>
          <w:rFonts w:ascii="Times New Roman"/>
          <w:sz w:val="16"/>
        </w:rPr>
      </w:pPr>
      <w:r w:rsidRPr="004022F9">
        <w:rPr>
          <w:sz w:val="16"/>
        </w:rPr>
        <w:t xml:space="preserve">Approved: </w:t>
      </w:r>
      <w:r w:rsidRPr="004022F9">
        <w:rPr>
          <w:spacing w:val="-1"/>
          <w:sz w:val="16"/>
        </w:rPr>
        <w:t xml:space="preserve"> </w:t>
      </w:r>
    </w:p>
    <w:sectPr w:rsidR="0095110A" w:rsidRPr="004022F9" w:rsidSect="00EC7DE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71"/>
    <w:multiLevelType w:val="hybridMultilevel"/>
    <w:tmpl w:val="5EECF4FC"/>
    <w:lvl w:ilvl="0" w:tplc="040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" w15:restartNumberingAfterBreak="0">
    <w:nsid w:val="04D05E92"/>
    <w:multiLevelType w:val="hybridMultilevel"/>
    <w:tmpl w:val="FE1E8C8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97D280A"/>
    <w:multiLevelType w:val="hybridMultilevel"/>
    <w:tmpl w:val="58D8DC92"/>
    <w:lvl w:ilvl="0" w:tplc="9B4E7910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3C7BA2"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6A48AEDA"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638E949A"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7381462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67720A2A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61E4D57E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BBB81E02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A830BEEA"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3" w15:restartNumberingAfterBreak="0">
    <w:nsid w:val="0DC4493F"/>
    <w:multiLevelType w:val="hybridMultilevel"/>
    <w:tmpl w:val="798C80F2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16711EDC"/>
    <w:multiLevelType w:val="hybridMultilevel"/>
    <w:tmpl w:val="36D059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E109E8"/>
    <w:multiLevelType w:val="hybridMultilevel"/>
    <w:tmpl w:val="9EFCC6F4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6" w15:restartNumberingAfterBreak="0">
    <w:nsid w:val="24394BCD"/>
    <w:multiLevelType w:val="hybridMultilevel"/>
    <w:tmpl w:val="81CE1A82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25F96DC6"/>
    <w:multiLevelType w:val="hybridMultilevel"/>
    <w:tmpl w:val="265C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154A"/>
    <w:multiLevelType w:val="hybridMultilevel"/>
    <w:tmpl w:val="1302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7C2B"/>
    <w:multiLevelType w:val="hybridMultilevel"/>
    <w:tmpl w:val="AECA1DD6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3DA82890"/>
    <w:multiLevelType w:val="hybridMultilevel"/>
    <w:tmpl w:val="B284E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E5DF5"/>
    <w:multiLevelType w:val="hybridMultilevel"/>
    <w:tmpl w:val="9E083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10C1F"/>
    <w:multiLevelType w:val="hybridMultilevel"/>
    <w:tmpl w:val="7370F592"/>
    <w:lvl w:ilvl="0" w:tplc="946ECCB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DF8A3384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CAE8B66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0A0FF32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CAE0729A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2278DD36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04E875FA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E3828B2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87E02AD0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3" w15:restartNumberingAfterBreak="0">
    <w:nsid w:val="502270C9"/>
    <w:multiLevelType w:val="hybridMultilevel"/>
    <w:tmpl w:val="BBD08F68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 w15:restartNumberingAfterBreak="0">
    <w:nsid w:val="511D0D02"/>
    <w:multiLevelType w:val="hybridMultilevel"/>
    <w:tmpl w:val="5C1ADD9C"/>
    <w:lvl w:ilvl="0" w:tplc="2C168DF4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80EF9B0">
      <w:numFmt w:val="bullet"/>
      <w:lvlText w:val="•"/>
      <w:lvlJc w:val="left"/>
      <w:pPr>
        <w:ind w:left="1967" w:hanging="360"/>
      </w:pPr>
      <w:rPr>
        <w:rFonts w:hint="default"/>
      </w:rPr>
    </w:lvl>
    <w:lvl w:ilvl="2" w:tplc="9D62400A"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0DD052F8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4D00488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611C0DD2"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4A69DC4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FD52CA14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0A2C8EAE">
      <w:numFmt w:val="bullet"/>
      <w:lvlText w:val="•"/>
      <w:lvlJc w:val="left"/>
      <w:pPr>
        <w:ind w:left="7336" w:hanging="360"/>
      </w:pPr>
      <w:rPr>
        <w:rFonts w:hint="default"/>
      </w:rPr>
    </w:lvl>
  </w:abstractNum>
  <w:abstractNum w:abstractNumId="15" w15:restartNumberingAfterBreak="0">
    <w:nsid w:val="513401B6"/>
    <w:multiLevelType w:val="hybridMultilevel"/>
    <w:tmpl w:val="C6066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C28C4"/>
    <w:multiLevelType w:val="hybridMultilevel"/>
    <w:tmpl w:val="2C92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82B"/>
    <w:multiLevelType w:val="hybridMultilevel"/>
    <w:tmpl w:val="79923D32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 w15:restartNumberingAfterBreak="0">
    <w:nsid w:val="7380497E"/>
    <w:multiLevelType w:val="hybridMultilevel"/>
    <w:tmpl w:val="6FC8C2B8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9" w15:restartNumberingAfterBreak="0">
    <w:nsid w:val="7E5C71B4"/>
    <w:multiLevelType w:val="hybridMultilevel"/>
    <w:tmpl w:val="AAECC8C2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7"/>
  </w:num>
  <w:num w:numId="5">
    <w:abstractNumId w:val="0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0A"/>
    <w:rsid w:val="000924CE"/>
    <w:rsid w:val="00171FFC"/>
    <w:rsid w:val="00265BA6"/>
    <w:rsid w:val="002A0BB5"/>
    <w:rsid w:val="002E0984"/>
    <w:rsid w:val="0032072A"/>
    <w:rsid w:val="003644C3"/>
    <w:rsid w:val="003A0F1D"/>
    <w:rsid w:val="003C718B"/>
    <w:rsid w:val="004022F9"/>
    <w:rsid w:val="00416838"/>
    <w:rsid w:val="0042637F"/>
    <w:rsid w:val="004E4C0F"/>
    <w:rsid w:val="00595CA1"/>
    <w:rsid w:val="00683BB6"/>
    <w:rsid w:val="00723A97"/>
    <w:rsid w:val="007D08E4"/>
    <w:rsid w:val="008C03F3"/>
    <w:rsid w:val="00905CF2"/>
    <w:rsid w:val="00933180"/>
    <w:rsid w:val="00933DB7"/>
    <w:rsid w:val="0095110A"/>
    <w:rsid w:val="009C1F09"/>
    <w:rsid w:val="00A44FA9"/>
    <w:rsid w:val="00A54B5C"/>
    <w:rsid w:val="00BE03E8"/>
    <w:rsid w:val="00BF4D18"/>
    <w:rsid w:val="00C00633"/>
    <w:rsid w:val="00C13083"/>
    <w:rsid w:val="00C548F1"/>
    <w:rsid w:val="00C64E3E"/>
    <w:rsid w:val="00C74576"/>
    <w:rsid w:val="00CB4B08"/>
    <w:rsid w:val="00CF163D"/>
    <w:rsid w:val="00E23726"/>
    <w:rsid w:val="00E50AC5"/>
    <w:rsid w:val="00E651BD"/>
    <w:rsid w:val="00E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54E3"/>
  <w15:docId w15:val="{64895E65-D9B4-4E07-B00E-F122BA4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16759-AF45-44C0-B72A-75D2F46EC7BE}">
  <ds:schemaRefs>
    <ds:schemaRef ds:uri="http://schemas.microsoft.com/sharepoint/v3"/>
    <ds:schemaRef ds:uri="http://purl.org/dc/elements/1.1/"/>
    <ds:schemaRef ds:uri="http://schemas.microsoft.com/office/2006/metadata/properties"/>
    <ds:schemaRef ds:uri="1a275411-c2ab-485b-917c-dd8c80a9279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985af27-5c19-4f4f-b343-804a8301db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DEC5E6-1207-4BB7-AD7B-22E4D0F2F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0233E-7F87-4178-A55B-3FD1C20F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EdCAP Goals 2019-20 FINAL</vt:lpstr>
    </vt:vector>
  </TitlesOfParts>
  <Company>Moorpark College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EdCAP Goals 2019-20 FINAL</dc:title>
  <dc:creator>gchacon</dc:creator>
  <cp:lastModifiedBy>Nenagh Brown</cp:lastModifiedBy>
  <cp:revision>2</cp:revision>
  <dcterms:created xsi:type="dcterms:W3CDTF">2021-05-07T17:13:00Z</dcterms:created>
  <dcterms:modified xsi:type="dcterms:W3CDTF">2021-05-07T17:13:00Z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0x010100D7FE73255D18C74DB30F849FDB2F476F</vt:lpwstr>
  </property>
</Properties>
</file>