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B30DE" w14:textId="77777777" w:rsidR="000627B8" w:rsidRPr="001622A8" w:rsidRDefault="00381A87" w:rsidP="00381A8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622A8">
        <w:rPr>
          <w:rFonts w:ascii="Times New Roman" w:hAnsi="Times New Roman" w:cs="Times New Roman"/>
          <w:b/>
          <w:sz w:val="28"/>
          <w:szCs w:val="28"/>
          <w:u w:val="single"/>
        </w:rPr>
        <w:t>DRAFT VCCCD POLICY FOR ONLINE CAMERA USE</w:t>
      </w:r>
    </w:p>
    <w:p w14:paraId="555EBB72" w14:textId="77777777" w:rsidR="00381A87" w:rsidRPr="00D12B46" w:rsidRDefault="00381A87" w:rsidP="00381A8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D12B46">
        <w:rPr>
          <w:rFonts w:ascii="Times New Roman" w:hAnsi="Times New Roman" w:cs="Times New Roman"/>
          <w:sz w:val="28"/>
          <w:szCs w:val="28"/>
          <w:u w:val="single"/>
        </w:rPr>
        <w:t>(Moorpark College)</w:t>
      </w:r>
    </w:p>
    <w:p w14:paraId="2E49EC7E" w14:textId="77777777" w:rsidR="00381A87" w:rsidRDefault="00381A87" w:rsidP="00381A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025CB6" w14:textId="501B9CD9" w:rsidR="00381A87" w:rsidRDefault="00381A87" w:rsidP="00381A87">
      <w:pPr>
        <w:pStyle w:val="NoSpacing"/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</w:pPr>
      <w:r w:rsidRPr="00381A87">
        <w:rPr>
          <w:rFonts w:ascii="Times New Roman" w:hAnsi="Times New Roman" w:cs="Times New Roman"/>
          <w:sz w:val="24"/>
          <w:szCs w:val="24"/>
        </w:rPr>
        <w:t>In Legal Opinion 2020-12</w:t>
      </w:r>
      <w:r w:rsidR="000063C8">
        <w:rPr>
          <w:rFonts w:ascii="Times New Roman" w:hAnsi="Times New Roman" w:cs="Times New Roman"/>
          <w:sz w:val="24"/>
          <w:szCs w:val="24"/>
        </w:rPr>
        <w:t xml:space="preserve">: </w:t>
      </w:r>
      <w:r w:rsidRPr="00381A87">
        <w:rPr>
          <w:rFonts w:ascii="Times New Roman" w:hAnsi="Times New Roman" w:cs="Times New Roman"/>
          <w:sz w:val="24"/>
          <w:szCs w:val="24"/>
        </w:rPr>
        <w:t xml:space="preserve">Online Class Cameras-On Requirements, given by the California Community Colleges Chancellor’s Office on October 19, 2020, the CCCCO recommends that </w:t>
      </w:r>
      <w:r w:rsidR="00D12B46">
        <w:rPr>
          <w:rFonts w:ascii="Times New Roman" w:hAnsi="Times New Roman" w:cs="Times New Roman"/>
          <w:sz w:val="24"/>
          <w:szCs w:val="24"/>
        </w:rPr>
        <w:t>“</w:t>
      </w:r>
      <w:r w:rsidRPr="00381A87">
        <w:rPr>
          <w:rFonts w:ascii="Times New Roman" w:hAnsi="Times New Roman" w:cs="Times New Roman"/>
          <w:sz w:val="24"/>
          <w:szCs w:val="24"/>
        </w:rPr>
        <w:t>districts adopt policies that strictly limit or prohibi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81A87">
        <w:rPr>
          <w:rFonts w:ascii="Times New Roman" w:hAnsi="Times New Roman" w:cs="Times New Roman"/>
          <w:sz w:val="24"/>
          <w:szCs w:val="24"/>
        </w:rPr>
        <w:t xml:space="preserve"> faculty from instituting cameras-on requirements in order to protect against violations of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student privacy, balance academic freedom, and ensure compliance with FERPA,</w:t>
      </w:r>
      <w:r w:rsidRPr="00381A87">
        <w:rPr>
          <w:rFonts w:ascii="Times New Roman" w:eastAsia="Arial" w:hAnsi="Times New Roman" w:cs="Times New Roman"/>
          <w:spacing w:val="-25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California's</w:t>
      </w:r>
      <w:r w:rsidRPr="00381A87">
        <w:rPr>
          <w:rFonts w:ascii="Times New Roman" w:eastAsia="Arial" w:hAnsi="Times New Roman" w:cs="Times New Roman"/>
          <w:spacing w:val="-18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student</w:t>
      </w:r>
      <w:r w:rsidRPr="00381A87">
        <w:rPr>
          <w:rFonts w:ascii="Times New Roman" w:eastAsia="Arial" w:hAnsi="Times New Roman" w:cs="Times New Roman"/>
          <w:spacing w:val="-17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privacy</w:t>
      </w:r>
      <w:r w:rsidRPr="00381A87">
        <w:rPr>
          <w:rFonts w:ascii="Times New Roman" w:eastAsia="Arial" w:hAnsi="Times New Roman" w:cs="Times New Roman"/>
          <w:spacing w:val="-17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law,</w:t>
      </w:r>
      <w:r w:rsidRPr="00381A87">
        <w:rPr>
          <w:rFonts w:ascii="Times New Roman" w:eastAsia="Arial" w:hAnsi="Times New Roman" w:cs="Times New Roman"/>
          <w:spacing w:val="-35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and</w:t>
      </w:r>
      <w:r w:rsidRPr="00381A87">
        <w:rPr>
          <w:rFonts w:ascii="Times New Roman" w:eastAsia="Arial" w:hAnsi="Times New Roman" w:cs="Times New Roman"/>
          <w:spacing w:val="-23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federal</w:t>
      </w:r>
      <w:r w:rsidRPr="00381A87">
        <w:rPr>
          <w:rFonts w:ascii="Times New Roman" w:eastAsia="Arial" w:hAnsi="Times New Roman" w:cs="Times New Roman"/>
          <w:spacing w:val="-27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disability</w:t>
      </w:r>
      <w:r w:rsidRPr="00381A87">
        <w:rPr>
          <w:rFonts w:ascii="Times New Roman" w:eastAsia="Arial" w:hAnsi="Times New Roman" w:cs="Times New Roman"/>
          <w:spacing w:val="-18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laws</w:t>
      </w:r>
      <w:r w:rsidRPr="00381A87">
        <w:rPr>
          <w:rFonts w:ascii="Times New Roman" w:eastAsia="Arial" w:hAnsi="Times New Roman" w:cs="Times New Roman"/>
          <w:spacing w:val="-28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and</w:t>
      </w:r>
      <w:r w:rsidRPr="00381A87">
        <w:rPr>
          <w:rFonts w:ascii="Times New Roman" w:eastAsia="Arial" w:hAnsi="Times New Roman" w:cs="Times New Roman"/>
          <w:spacing w:val="-24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their state</w:t>
      </w:r>
      <w:r w:rsidRPr="00381A87">
        <w:rPr>
          <w:rFonts w:ascii="Times New Roman" w:eastAsia="Arial" w:hAnsi="Times New Roman" w:cs="Times New Roman"/>
          <w:spacing w:val="-11"/>
          <w:w w:val="105"/>
          <w:sz w:val="24"/>
          <w:szCs w:val="24"/>
          <w:lang w:bidi="en-US"/>
        </w:rPr>
        <w:t xml:space="preserve"> </w:t>
      </w:r>
      <w:r w:rsidRPr="00381A87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analogs.</w:t>
      </w:r>
      <w:r w:rsidR="00D12B46"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  <w:t>”</w:t>
      </w:r>
    </w:p>
    <w:p w14:paraId="26ABA223" w14:textId="77777777" w:rsidR="00381A87" w:rsidRDefault="00381A87" w:rsidP="00381A87">
      <w:pPr>
        <w:pStyle w:val="NoSpacing"/>
        <w:rPr>
          <w:rFonts w:ascii="Times New Roman" w:eastAsia="Arial" w:hAnsi="Times New Roman" w:cs="Times New Roman"/>
          <w:w w:val="105"/>
          <w:sz w:val="24"/>
          <w:szCs w:val="24"/>
          <w:lang w:bidi="en-US"/>
        </w:rPr>
      </w:pPr>
    </w:p>
    <w:p w14:paraId="2177E166" w14:textId="5934FBDE" w:rsidR="00381A87" w:rsidRDefault="00381A87" w:rsidP="00381A87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In fulfillment of the Legal Opinion the VCCCD presumes that all synchronous classes are operated under a cameras-optional approach </w:t>
      </w:r>
      <w:r w:rsidR="00263D29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with the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>except</w:t>
      </w:r>
      <w:r w:rsidR="00263D29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ion of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the following </w:t>
      </w:r>
      <w:r w:rsidR="00263D29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areas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where </w:t>
      </w:r>
      <w:r w:rsidR="00263D29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audio and visual student participation is </w:t>
      </w:r>
      <w:r w:rsidR="00D12B4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considered </w:t>
      </w:r>
      <w:r w:rsidR="00263D29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essential.  </w:t>
      </w:r>
    </w:p>
    <w:p w14:paraId="0F0EC0E0" w14:textId="77777777" w:rsidR="00263D29" w:rsidRDefault="00263D29" w:rsidP="00381A87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440A1B67" w14:textId="7EFA46D5" w:rsidR="00381A87" w:rsidRDefault="00922E7B" w:rsidP="00381A87">
      <w:pPr>
        <w:pStyle w:val="NoSpacing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>Proctored assessments</w:t>
      </w:r>
      <w:r w:rsidR="00381A87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</w:p>
    <w:p w14:paraId="52CA29F0" w14:textId="77777777" w:rsidR="00381A87" w:rsidRDefault="00381A87" w:rsidP="00381A87">
      <w:pPr>
        <w:pStyle w:val="NoSpacing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>Presentations</w:t>
      </w:r>
    </w:p>
    <w:p w14:paraId="5A3A69C8" w14:textId="5A8E906A" w:rsidR="00922E7B" w:rsidRDefault="00381A87" w:rsidP="00381A87">
      <w:pPr>
        <w:pStyle w:val="NoSpacing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>Demonstration of academic</w:t>
      </w:r>
      <w:r w:rsidR="001A00DC">
        <w:rPr>
          <w:rFonts w:ascii="Times New Roman" w:eastAsia="Arial" w:hAnsi="Times New Roman" w:cs="Times New Roman"/>
          <w:sz w:val="24"/>
          <w:szCs w:val="24"/>
          <w:lang w:bidi="en-US"/>
        </w:rPr>
        <w:t>, performance, and workplace</w:t>
      </w:r>
      <w:r w:rsidR="00922E7B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skills</w:t>
      </w:r>
    </w:p>
    <w:p w14:paraId="77D334BD" w14:textId="01D8EA3F" w:rsidR="00381A87" w:rsidRDefault="001622A8" w:rsidP="00381A87">
      <w:pPr>
        <w:pStyle w:val="NoSpacing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When </w:t>
      </w:r>
      <w:r w:rsidR="0005248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mandatory attendance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>is required by</w:t>
      </w:r>
      <w:r w:rsidR="0005248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>d</w:t>
      </w:r>
      <w:r w:rsidR="0005248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isciplines to fulfill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their </w:t>
      </w:r>
      <w:r w:rsidR="00052486">
        <w:rPr>
          <w:rFonts w:ascii="Times New Roman" w:eastAsia="Arial" w:hAnsi="Times New Roman" w:cs="Times New Roman"/>
          <w:sz w:val="24"/>
          <w:szCs w:val="24"/>
          <w:lang w:bidi="en-US"/>
        </w:rPr>
        <w:t>accreditation regulations</w:t>
      </w:r>
    </w:p>
    <w:p w14:paraId="7C9B35A9" w14:textId="77777777" w:rsidR="00381A87" w:rsidRDefault="00381A87" w:rsidP="00381A87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332B9CC1" w14:textId="4570F4AE" w:rsidR="001A00DC" w:rsidRDefault="00263D29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For these </w:t>
      </w:r>
      <w:r w:rsidR="000063C8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stated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exceptions faculty may require a cameras-on policy </w:t>
      </w:r>
      <w:r w:rsidR="000063C8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provided they </w:t>
      </w:r>
      <w:r w:rsidR="00D12B46">
        <w:rPr>
          <w:rFonts w:ascii="Times New Roman" w:eastAsia="Arial" w:hAnsi="Times New Roman" w:cs="Times New Roman"/>
          <w:sz w:val="24"/>
          <w:szCs w:val="24"/>
          <w:lang w:bidi="en-US"/>
        </w:rPr>
        <w:t>f</w:t>
      </w:r>
      <w:r w:rsidR="000063C8">
        <w:rPr>
          <w:rFonts w:ascii="Times New Roman" w:eastAsia="Arial" w:hAnsi="Times New Roman" w:cs="Times New Roman"/>
          <w:sz w:val="24"/>
          <w:szCs w:val="24"/>
          <w:lang w:bidi="en-US"/>
        </w:rPr>
        <w:t>ollow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the guidelines </w:t>
      </w:r>
      <w:r w:rsidR="000063C8">
        <w:rPr>
          <w:rFonts w:ascii="Times New Roman" w:eastAsia="Arial" w:hAnsi="Times New Roman" w:cs="Times New Roman"/>
          <w:sz w:val="24"/>
          <w:szCs w:val="24"/>
          <w:lang w:bidi="en-US"/>
        </w:rPr>
        <w:t>given</w:t>
      </w:r>
      <w:r w:rsidR="001A00DC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in the CCCCO’s Legal Opinion (see attachment).</w:t>
      </w:r>
    </w:p>
    <w:p w14:paraId="1967952C" w14:textId="35D28A48" w:rsidR="007B11A8" w:rsidRDefault="007B11A8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690FC911" w14:textId="1DA17402" w:rsidR="007B11A8" w:rsidRDefault="007B11A8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55EC3A9B" w14:textId="629129E4" w:rsidR="007B11A8" w:rsidRDefault="007B11A8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76010B02" w14:textId="21103D3F" w:rsidR="007B11A8" w:rsidRDefault="007B11A8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070A548F" w14:textId="325AAE0B" w:rsidR="007B11A8" w:rsidRDefault="007B11A8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5BD3A965" w14:textId="77777777" w:rsidR="007B11A8" w:rsidRDefault="007B11A8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13456FF1" w14:textId="4AFD93B9" w:rsidR="00F61285" w:rsidRDefault="00F61285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0B9AEC64" w14:textId="457DA541" w:rsidR="00F61285" w:rsidRPr="001622A8" w:rsidRDefault="00F61285" w:rsidP="00F61285">
      <w:pPr>
        <w:pStyle w:val="NoSpacing"/>
        <w:rPr>
          <w:rFonts w:ascii="Times New Roman" w:eastAsia="Arial" w:hAnsi="Times New Roman" w:cs="Times New Roman"/>
          <w:b/>
          <w:sz w:val="24"/>
          <w:szCs w:val="24"/>
          <w:u w:val="single"/>
          <w:lang w:bidi="en-US"/>
        </w:rPr>
      </w:pPr>
      <w:r w:rsidRPr="001622A8">
        <w:rPr>
          <w:rFonts w:ascii="Times New Roman" w:eastAsia="Arial" w:hAnsi="Times New Roman" w:cs="Times New Roman"/>
          <w:b/>
          <w:sz w:val="24"/>
          <w:szCs w:val="24"/>
          <w:u w:val="single"/>
          <w:lang w:bidi="en-US"/>
        </w:rPr>
        <w:t>Postscript for Moorpark College DE Committee</w:t>
      </w:r>
      <w:r w:rsidR="00F752A3">
        <w:rPr>
          <w:rFonts w:ascii="Times New Roman" w:eastAsia="Arial" w:hAnsi="Times New Roman" w:cs="Times New Roman"/>
          <w:b/>
          <w:sz w:val="24"/>
          <w:szCs w:val="24"/>
          <w:u w:val="single"/>
          <w:lang w:bidi="en-US"/>
        </w:rPr>
        <w:t xml:space="preserve"> (NOTE: Not part of district policy)</w:t>
      </w:r>
      <w:r w:rsidRPr="001622A8">
        <w:rPr>
          <w:rFonts w:ascii="Times New Roman" w:eastAsia="Arial" w:hAnsi="Times New Roman" w:cs="Times New Roman"/>
          <w:b/>
          <w:sz w:val="24"/>
          <w:szCs w:val="24"/>
          <w:u w:val="single"/>
          <w:lang w:bidi="en-US"/>
        </w:rPr>
        <w:t>:</w:t>
      </w:r>
    </w:p>
    <w:p w14:paraId="0C66A546" w14:textId="77777777" w:rsidR="00F61285" w:rsidRDefault="00F61285" w:rsidP="00F61285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516B8115" w14:textId="5A43C577" w:rsidR="00F61285" w:rsidRPr="00052486" w:rsidRDefault="00F61285" w:rsidP="00F612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>If</w:t>
      </w:r>
      <w:r w:rsidRPr="0005248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such a policy is approved at the district level we as a college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>would</w:t>
      </w:r>
      <w:r w:rsidRPr="00052486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then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want to </w:t>
      </w:r>
      <w:r w:rsidRPr="00052486">
        <w:rPr>
          <w:rFonts w:ascii="Times New Roman" w:hAnsi="Times New Roman" w:cs="Times New Roman"/>
          <w:sz w:val="24"/>
          <w:szCs w:val="24"/>
        </w:rPr>
        <w:t xml:space="preserve">support its implementation in practice.  Ideas </w:t>
      </w:r>
      <w:r>
        <w:rPr>
          <w:rFonts w:ascii="Times New Roman" w:hAnsi="Times New Roman" w:cs="Times New Roman"/>
          <w:sz w:val="24"/>
          <w:szCs w:val="24"/>
        </w:rPr>
        <w:t xml:space="preserve">from the synchronous work group and the DE Committee </w:t>
      </w:r>
      <w:r w:rsidRPr="00052486">
        <w:rPr>
          <w:rFonts w:ascii="Times New Roman" w:hAnsi="Times New Roman" w:cs="Times New Roman"/>
          <w:sz w:val="24"/>
          <w:szCs w:val="24"/>
        </w:rPr>
        <w:t xml:space="preserve">include providing faculty with:  </w:t>
      </w:r>
    </w:p>
    <w:p w14:paraId="65E9E34E" w14:textId="6BE49319" w:rsidR="00F61285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Legal Opinion</w:t>
      </w:r>
    </w:p>
    <w:p w14:paraId="2443EAC8" w14:textId="74FB4097" w:rsidR="00F61285" w:rsidRPr="00052486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52486">
        <w:rPr>
          <w:rFonts w:ascii="Times New Roman" w:hAnsi="Times New Roman" w:cs="Times New Roman"/>
          <w:sz w:val="24"/>
          <w:szCs w:val="24"/>
        </w:rPr>
        <w:t>sample syllabus statements</w:t>
      </w:r>
    </w:p>
    <w:p w14:paraId="5C92C090" w14:textId="77777777" w:rsidR="00F61285" w:rsidRPr="00052486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52486">
        <w:rPr>
          <w:rFonts w:ascii="Times New Roman" w:hAnsi="Times New Roman" w:cs="Times New Roman"/>
          <w:sz w:val="24"/>
          <w:szCs w:val="24"/>
        </w:rPr>
        <w:t>list of alternative pedagogical options</w:t>
      </w:r>
    </w:p>
    <w:p w14:paraId="04F24037" w14:textId="77777777" w:rsidR="00F61285" w:rsidRPr="00052486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52486">
        <w:rPr>
          <w:rFonts w:ascii="Times New Roman" w:hAnsi="Times New Roman" w:cs="Times New Roman"/>
          <w:sz w:val="24"/>
          <w:szCs w:val="24"/>
        </w:rPr>
        <w:t>professional development resources for technical requirements</w:t>
      </w:r>
    </w:p>
    <w:p w14:paraId="5C9620AC" w14:textId="77777777" w:rsidR="00F61285" w:rsidRPr="00052486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r w:rsidRPr="00052486">
        <w:rPr>
          <w:rFonts w:ascii="Times New Roman" w:hAnsi="Times New Roman" w:cs="Times New Roman"/>
          <w:sz w:val="24"/>
          <w:szCs w:val="24"/>
        </w:rPr>
        <w:t>availability of technology needed by students (laptops, webcams, etc.)</w:t>
      </w:r>
    </w:p>
    <w:p w14:paraId="06704426" w14:textId="77777777" w:rsidR="00F61285" w:rsidRPr="00052486" w:rsidRDefault="00F61285" w:rsidP="00F61285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52486">
        <w:rPr>
          <w:rFonts w:ascii="Times New Roman" w:hAnsi="Times New Roman" w:cs="Times New Roman"/>
          <w:sz w:val="24"/>
          <w:szCs w:val="24"/>
        </w:rPr>
        <w:t>No doubt more here! </w:t>
      </w:r>
    </w:p>
    <w:p w14:paraId="69669019" w14:textId="2B2966DD" w:rsidR="00263D29" w:rsidRDefault="00263D29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5E9A14D3" w14:textId="77A8D14B" w:rsidR="00263D29" w:rsidRDefault="00263D29" w:rsidP="00263D29">
      <w:pPr>
        <w:pStyle w:val="NoSpacing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sectPr w:rsidR="00263D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6FC24" w14:textId="77777777" w:rsidR="00DF6B50" w:rsidRDefault="00DF6B50" w:rsidP="000063C8">
      <w:r>
        <w:separator/>
      </w:r>
    </w:p>
  </w:endnote>
  <w:endnote w:type="continuationSeparator" w:id="0">
    <w:p w14:paraId="1AA4B58A" w14:textId="77777777" w:rsidR="00DF6B50" w:rsidRDefault="00DF6B50" w:rsidP="0000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D48E" w14:textId="77777777" w:rsidR="000063C8" w:rsidRDefault="00006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443E" w14:textId="77777777" w:rsidR="000063C8" w:rsidRDefault="00006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E6B22" w14:textId="77777777" w:rsidR="000063C8" w:rsidRDefault="0000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0EB20" w14:textId="77777777" w:rsidR="00DF6B50" w:rsidRDefault="00DF6B50" w:rsidP="000063C8">
      <w:r>
        <w:separator/>
      </w:r>
    </w:p>
  </w:footnote>
  <w:footnote w:type="continuationSeparator" w:id="0">
    <w:p w14:paraId="2229A3B3" w14:textId="77777777" w:rsidR="00DF6B50" w:rsidRDefault="00DF6B50" w:rsidP="0000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68D6" w14:textId="10F67D7C" w:rsidR="000063C8" w:rsidRDefault="00DF6B50">
    <w:pPr>
      <w:pStyle w:val="Header"/>
    </w:pPr>
    <w:r>
      <w:rPr>
        <w:noProof/>
      </w:rPr>
      <w:pict w14:anchorId="120CD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6985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0ECC" w14:textId="7F01A140" w:rsidR="000063C8" w:rsidRDefault="00DF6B50">
    <w:pPr>
      <w:pStyle w:val="Header"/>
    </w:pPr>
    <w:r>
      <w:rPr>
        <w:noProof/>
      </w:rPr>
      <w:pict w14:anchorId="1E8F6A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6986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5987" w14:textId="5987206C" w:rsidR="000063C8" w:rsidRDefault="00DF6B50">
    <w:pPr>
      <w:pStyle w:val="Header"/>
    </w:pPr>
    <w:r>
      <w:rPr>
        <w:noProof/>
      </w:rPr>
      <w:pict w14:anchorId="30196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698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844"/>
    <w:multiLevelType w:val="hybridMultilevel"/>
    <w:tmpl w:val="07B8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26282"/>
    <w:multiLevelType w:val="hybridMultilevel"/>
    <w:tmpl w:val="DCC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B70F6"/>
    <w:multiLevelType w:val="hybridMultilevel"/>
    <w:tmpl w:val="1D328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02111"/>
    <w:multiLevelType w:val="hybridMultilevel"/>
    <w:tmpl w:val="C158D868"/>
    <w:lvl w:ilvl="0" w:tplc="04090003">
      <w:start w:val="1"/>
      <w:numFmt w:val="bullet"/>
      <w:lvlText w:val="o"/>
      <w:lvlJc w:val="left"/>
      <w:pPr>
        <w:ind w:left="1093" w:hanging="373"/>
      </w:pPr>
      <w:rPr>
        <w:rFonts w:ascii="Courier New" w:hAnsi="Courier New" w:cs="Courier New" w:hint="default"/>
        <w:w w:val="100"/>
        <w:position w:val="1"/>
        <w:sz w:val="24"/>
        <w:szCs w:val="24"/>
        <w:lang w:val="en-US" w:eastAsia="en-US" w:bidi="en-US"/>
      </w:rPr>
    </w:lvl>
    <w:lvl w:ilvl="1" w:tplc="1AD84952">
      <w:numFmt w:val="bullet"/>
      <w:lvlText w:val="o"/>
      <w:lvlJc w:val="left"/>
      <w:pPr>
        <w:ind w:left="1816" w:hanging="366"/>
      </w:pPr>
      <w:rPr>
        <w:rFonts w:ascii="Courier New" w:eastAsia="Courier New" w:hAnsi="Courier New" w:cs="Courier New" w:hint="default"/>
        <w:spacing w:val="-13"/>
        <w:w w:val="98"/>
        <w:position w:val="1"/>
        <w:sz w:val="24"/>
        <w:szCs w:val="24"/>
        <w:lang w:val="en-US" w:eastAsia="en-US" w:bidi="en-US"/>
      </w:rPr>
    </w:lvl>
    <w:lvl w:ilvl="2" w:tplc="4E02340C">
      <w:numFmt w:val="bullet"/>
      <w:lvlText w:val="•"/>
      <w:lvlJc w:val="left"/>
      <w:pPr>
        <w:ind w:left="2587" w:hanging="366"/>
      </w:pPr>
      <w:rPr>
        <w:rFonts w:hint="default"/>
        <w:lang w:val="en-US" w:eastAsia="en-US" w:bidi="en-US"/>
      </w:rPr>
    </w:lvl>
    <w:lvl w:ilvl="3" w:tplc="F7620B04">
      <w:numFmt w:val="bullet"/>
      <w:lvlText w:val="•"/>
      <w:lvlJc w:val="left"/>
      <w:pPr>
        <w:ind w:left="3354" w:hanging="366"/>
      </w:pPr>
      <w:rPr>
        <w:rFonts w:hint="default"/>
        <w:lang w:val="en-US" w:eastAsia="en-US" w:bidi="en-US"/>
      </w:rPr>
    </w:lvl>
    <w:lvl w:ilvl="4" w:tplc="05700262">
      <w:numFmt w:val="bullet"/>
      <w:lvlText w:val="•"/>
      <w:lvlJc w:val="left"/>
      <w:pPr>
        <w:ind w:left="4121" w:hanging="366"/>
      </w:pPr>
      <w:rPr>
        <w:rFonts w:hint="default"/>
        <w:lang w:val="en-US" w:eastAsia="en-US" w:bidi="en-US"/>
      </w:rPr>
    </w:lvl>
    <w:lvl w:ilvl="5" w:tplc="E17C0B84">
      <w:numFmt w:val="bullet"/>
      <w:lvlText w:val="•"/>
      <w:lvlJc w:val="left"/>
      <w:pPr>
        <w:ind w:left="4887" w:hanging="366"/>
      </w:pPr>
      <w:rPr>
        <w:rFonts w:hint="default"/>
        <w:lang w:val="en-US" w:eastAsia="en-US" w:bidi="en-US"/>
      </w:rPr>
    </w:lvl>
    <w:lvl w:ilvl="6" w:tplc="06089CC4">
      <w:numFmt w:val="bullet"/>
      <w:lvlText w:val="•"/>
      <w:lvlJc w:val="left"/>
      <w:pPr>
        <w:ind w:left="5654" w:hanging="366"/>
      </w:pPr>
      <w:rPr>
        <w:rFonts w:hint="default"/>
        <w:lang w:val="en-US" w:eastAsia="en-US" w:bidi="en-US"/>
      </w:rPr>
    </w:lvl>
    <w:lvl w:ilvl="7" w:tplc="A628C87C">
      <w:numFmt w:val="bullet"/>
      <w:lvlText w:val="•"/>
      <w:lvlJc w:val="left"/>
      <w:pPr>
        <w:ind w:left="6421" w:hanging="366"/>
      </w:pPr>
      <w:rPr>
        <w:rFonts w:hint="default"/>
        <w:lang w:val="en-US" w:eastAsia="en-US" w:bidi="en-US"/>
      </w:rPr>
    </w:lvl>
    <w:lvl w:ilvl="8" w:tplc="C074DE76">
      <w:numFmt w:val="bullet"/>
      <w:lvlText w:val="•"/>
      <w:lvlJc w:val="left"/>
      <w:pPr>
        <w:ind w:left="7187" w:hanging="36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87"/>
    <w:rsid w:val="000063C8"/>
    <w:rsid w:val="00052486"/>
    <w:rsid w:val="000627B8"/>
    <w:rsid w:val="001622A8"/>
    <w:rsid w:val="001A00DC"/>
    <w:rsid w:val="00263D29"/>
    <w:rsid w:val="00381A87"/>
    <w:rsid w:val="005D432B"/>
    <w:rsid w:val="006A7B4F"/>
    <w:rsid w:val="006C2A86"/>
    <w:rsid w:val="006C5110"/>
    <w:rsid w:val="007B11A8"/>
    <w:rsid w:val="00922E7B"/>
    <w:rsid w:val="00A17C08"/>
    <w:rsid w:val="00A30144"/>
    <w:rsid w:val="00D12B46"/>
    <w:rsid w:val="00D61FDD"/>
    <w:rsid w:val="00DF6B50"/>
    <w:rsid w:val="00F61285"/>
    <w:rsid w:val="00F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92269B"/>
  <w15:chartTrackingRefBased/>
  <w15:docId w15:val="{358F31C0-B4F7-427A-AF4F-B431E21D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A8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263D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3D29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63D29"/>
    <w:pPr>
      <w:widowControl w:val="0"/>
      <w:autoSpaceDE w:val="0"/>
      <w:autoSpaceDN w:val="0"/>
      <w:ind w:left="2995" w:hanging="375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6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6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C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255D18C74DB30F849FDB2F476F" ma:contentTypeVersion="15" ma:contentTypeDescription="Create a new document." ma:contentTypeScope="" ma:versionID="4863297af5c547b04e5b8f97f6393922">
  <xsd:schema xmlns:xsd="http://www.w3.org/2001/XMLSchema" xmlns:xs="http://www.w3.org/2001/XMLSchema" xmlns:p="http://schemas.microsoft.com/office/2006/metadata/properties" xmlns:ns1="http://schemas.microsoft.com/sharepoint/v3" xmlns:ns3="6985af27-5c19-4f4f-b343-804a8301db2d" xmlns:ns4="1a275411-c2ab-485b-917c-dd8c80a9279a" targetNamespace="http://schemas.microsoft.com/office/2006/metadata/properties" ma:root="true" ma:fieldsID="7c7626f55be49899348a617692ef2f27" ns1:_="" ns3:_="" ns4:_="">
    <xsd:import namespace="http://schemas.microsoft.com/sharepoint/v3"/>
    <xsd:import namespace="6985af27-5c19-4f4f-b343-804a8301db2d"/>
    <xsd:import namespace="1a275411-c2ab-485b-917c-dd8c80a92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af27-5c19-4f4f-b343-804a8301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5411-c2ab-485b-917c-dd8c80a9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AF95E-A497-49FA-8DD3-0EA7BC231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5af27-5c19-4f4f-b343-804a8301db2d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DD7A0-564F-4F95-83C8-10C93AA11C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601299-7DAA-4439-8D6B-E7D208CCC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Nenagh Brown</dc:creator>
  <cp:keywords/>
  <dc:description/>
  <cp:lastModifiedBy>Christy Douglass</cp:lastModifiedBy>
  <cp:revision>2</cp:revision>
  <dcterms:created xsi:type="dcterms:W3CDTF">2021-11-12T17:20:00Z</dcterms:created>
  <dcterms:modified xsi:type="dcterms:W3CDTF">2021-11-12T17:20:00Z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0x010100D7FE73255D18C74DB30F849FDB2F476F</vt:lpwstr>
  </property>
</Properties>
</file>