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790C362D" w:rsidR="00F42509" w:rsidRDefault="00CF5FB8" w:rsidP="00F911BA">
      <w:pPr>
        <w:jc w:val="center"/>
        <w:rPr>
          <w:rFonts w:cs="Arial"/>
          <w:b/>
          <w:bCs w:val="0"/>
        </w:rPr>
      </w:pPr>
      <w:r>
        <w:rPr>
          <w:rFonts w:cs="Arial"/>
          <w:b/>
          <w:bCs w:val="0"/>
        </w:rPr>
        <w:t>Minutes</w:t>
      </w:r>
      <w:r w:rsidR="00F911BA">
        <w:rPr>
          <w:rFonts w:cs="Arial"/>
          <w:b/>
          <w:bCs w:val="0"/>
        </w:rPr>
        <w:t xml:space="preserve"> </w:t>
      </w:r>
      <w:r w:rsidR="00A9179E">
        <w:rPr>
          <w:rFonts w:cs="Arial"/>
          <w:b/>
          <w:bCs w:val="0"/>
        </w:rPr>
        <w:t>–</w:t>
      </w:r>
      <w:r w:rsidR="00F911BA">
        <w:rPr>
          <w:rFonts w:cs="Arial"/>
          <w:b/>
          <w:bCs w:val="0"/>
        </w:rPr>
        <w:t xml:space="preserve"> </w:t>
      </w:r>
      <w:r w:rsidR="00D741FD">
        <w:rPr>
          <w:rFonts w:cs="Arial"/>
          <w:b/>
          <w:bCs w:val="0"/>
        </w:rPr>
        <w:t>September 28</w:t>
      </w:r>
      <w:r w:rsidR="00867F6A">
        <w:rPr>
          <w:rFonts w:cs="Arial"/>
          <w:b/>
          <w:bCs w:val="0"/>
        </w:rPr>
        <w:t>, 2022</w:t>
      </w:r>
    </w:p>
    <w:p w14:paraId="19B78838" w14:textId="733506A7" w:rsidR="003A1E2B" w:rsidRDefault="00F931B0" w:rsidP="0012239E">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13BAC128" w:rsidR="0012239E" w:rsidRPr="0036296F" w:rsidRDefault="00834FCA" w:rsidP="005C6710">
            <w:pPr>
              <w:jc w:val="center"/>
              <w:rPr>
                <w:sz w:val="16"/>
                <w:szCs w:val="12"/>
              </w:rPr>
            </w:pPr>
            <w:r>
              <w:rPr>
                <w:sz w:val="16"/>
                <w:szCs w:val="12"/>
              </w:rPr>
              <w:t>x</w:t>
            </w: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6040490A" w:rsidR="0012239E" w:rsidRPr="00681759" w:rsidRDefault="00BE5888" w:rsidP="005C6710">
            <w:pPr>
              <w:jc w:val="center"/>
              <w:rPr>
                <w:rFonts w:cs="Arial"/>
                <w:sz w:val="16"/>
                <w:szCs w:val="16"/>
              </w:rPr>
            </w:pPr>
            <w:r>
              <w:rPr>
                <w:rFonts w:cs="Arial"/>
                <w:sz w:val="16"/>
                <w:szCs w:val="16"/>
              </w:rPr>
              <w:t>x</w:t>
            </w: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10715595" w:rsidR="0012239E" w:rsidRPr="0036296F" w:rsidRDefault="00834FCA" w:rsidP="00F45218">
            <w:pPr>
              <w:jc w:val="center"/>
              <w:rPr>
                <w:sz w:val="16"/>
                <w:szCs w:val="12"/>
              </w:rPr>
            </w:pPr>
            <w:r>
              <w:rPr>
                <w:sz w:val="16"/>
                <w:szCs w:val="12"/>
              </w:rPr>
              <w:t>x</w:t>
            </w: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63B98A6E" w:rsidR="0012239E" w:rsidRPr="00681759" w:rsidRDefault="0073441A" w:rsidP="005C6710">
            <w:pPr>
              <w:jc w:val="center"/>
              <w:rPr>
                <w:rFonts w:cs="Arial"/>
                <w:sz w:val="16"/>
                <w:szCs w:val="16"/>
              </w:rPr>
            </w:pPr>
            <w:r>
              <w:rPr>
                <w:rFonts w:cs="Arial"/>
                <w:sz w:val="16"/>
                <w:szCs w:val="16"/>
              </w:rPr>
              <w:t>x</w:t>
            </w: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0F17DACF" w:rsidR="0012239E" w:rsidRPr="0036296F" w:rsidRDefault="00834FCA" w:rsidP="00834FCA">
            <w:pPr>
              <w:jc w:val="center"/>
              <w:rPr>
                <w:sz w:val="16"/>
                <w:szCs w:val="12"/>
              </w:rPr>
            </w:pPr>
            <w:r>
              <w:rPr>
                <w:sz w:val="16"/>
                <w:szCs w:val="12"/>
              </w:rPr>
              <w:t>x</w:t>
            </w: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27BF89D6" w:rsidR="0012239E" w:rsidRPr="00681759" w:rsidRDefault="0012239E" w:rsidP="00682EC4">
            <w:pP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16C2F57" w:rsidR="0012239E" w:rsidRDefault="002D6633" w:rsidP="0012239E">
            <w:pPr>
              <w:jc w:val="center"/>
              <w:rPr>
                <w:sz w:val="16"/>
                <w:szCs w:val="20"/>
              </w:rPr>
            </w:pPr>
            <w:r>
              <w:rPr>
                <w:sz w:val="16"/>
                <w:szCs w:val="20"/>
              </w:rPr>
              <w:t>Danie</w:t>
            </w:r>
            <w:r w:rsidR="00B267B4">
              <w:rPr>
                <w:sz w:val="16"/>
                <w:szCs w:val="20"/>
              </w:rPr>
              <w:t>la Guevara</w:t>
            </w:r>
          </w:p>
        </w:tc>
        <w:tc>
          <w:tcPr>
            <w:tcW w:w="265" w:type="pct"/>
          </w:tcPr>
          <w:p w14:paraId="58FD6263" w14:textId="3ED22BAF" w:rsidR="0012239E" w:rsidRPr="0036296F" w:rsidRDefault="00834FCA" w:rsidP="005C6710">
            <w:pPr>
              <w:jc w:val="center"/>
              <w:rPr>
                <w:sz w:val="16"/>
                <w:szCs w:val="12"/>
              </w:rPr>
            </w:pPr>
            <w:r>
              <w:rPr>
                <w:sz w:val="16"/>
                <w:szCs w:val="12"/>
              </w:rPr>
              <w:t>X</w:t>
            </w: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1599562D" w:rsidR="0012239E" w:rsidRPr="00681759" w:rsidRDefault="00BE5888" w:rsidP="005C6710">
            <w:pPr>
              <w:jc w:val="center"/>
              <w:rPr>
                <w:rFonts w:cs="Arial"/>
                <w:sz w:val="16"/>
                <w:szCs w:val="16"/>
              </w:rPr>
            </w:pPr>
            <w:r>
              <w:rPr>
                <w:rFonts w:cs="Arial"/>
                <w:sz w:val="16"/>
                <w:szCs w:val="16"/>
              </w:rPr>
              <w:t>x</w:t>
            </w: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2912392C" w:rsidR="0012239E" w:rsidRPr="00186E95" w:rsidRDefault="004F39E2"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02763416" w14:textId="7939DCFE" w:rsidR="0012239E" w:rsidRPr="0036296F" w:rsidRDefault="00834FCA" w:rsidP="006E334C">
            <w:pPr>
              <w:jc w:val="center"/>
              <w:rPr>
                <w:sz w:val="16"/>
                <w:szCs w:val="12"/>
              </w:rPr>
            </w:pPr>
            <w:r>
              <w:rPr>
                <w:sz w:val="16"/>
                <w:szCs w:val="12"/>
              </w:rPr>
              <w:t>x</w:t>
            </w: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4205ADF6" w:rsidR="004F39E2" w:rsidRPr="004F39E2" w:rsidRDefault="004F39E2" w:rsidP="004F39E2">
            <w:pPr>
              <w:jc w:val="center"/>
              <w:rPr>
                <w:rFonts w:cs="Arial"/>
                <w:color w:val="323130"/>
                <w:sz w:val="16"/>
                <w:szCs w:val="16"/>
                <w:shd w:val="clear" w:color="auto" w:fill="FFFFFF"/>
              </w:rPr>
            </w:pPr>
            <w:r>
              <w:rPr>
                <w:rFonts w:cs="Arial"/>
                <w:color w:val="323130"/>
                <w:sz w:val="16"/>
                <w:szCs w:val="16"/>
                <w:shd w:val="clear" w:color="auto" w:fill="FFFFFF"/>
              </w:rPr>
              <w:t>Rena Petrello</w:t>
            </w:r>
          </w:p>
        </w:tc>
        <w:tc>
          <w:tcPr>
            <w:tcW w:w="265" w:type="pct"/>
          </w:tcPr>
          <w:p w14:paraId="13787997" w14:textId="045D255F" w:rsidR="0012239E" w:rsidRDefault="00BE5888" w:rsidP="005C6710">
            <w:pPr>
              <w:jc w:val="center"/>
              <w:rPr>
                <w:sz w:val="16"/>
                <w:szCs w:val="12"/>
              </w:rPr>
            </w:pPr>
            <w:r>
              <w:rPr>
                <w:sz w:val="16"/>
                <w:szCs w:val="12"/>
              </w:rPr>
              <w:t>x</w:t>
            </w:r>
          </w:p>
          <w:p w14:paraId="7D51202C" w14:textId="1E6E0AE0" w:rsidR="0012239E" w:rsidRPr="0036296F" w:rsidRDefault="0012239E" w:rsidP="00682EC4">
            <w:pP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27CC675B" w:rsidR="0012239E" w:rsidRPr="00681759" w:rsidRDefault="00BE5888" w:rsidP="005C6710">
            <w:pPr>
              <w:jc w:val="center"/>
              <w:rPr>
                <w:rFonts w:cs="Arial"/>
                <w:sz w:val="16"/>
                <w:szCs w:val="16"/>
              </w:rPr>
            </w:pPr>
            <w:r>
              <w:rPr>
                <w:rFonts w:cs="Arial"/>
                <w:sz w:val="16"/>
                <w:szCs w:val="16"/>
              </w:rPr>
              <w:t>x</w:t>
            </w: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77E9000E" w:rsidR="0012239E" w:rsidRPr="00AA5A25" w:rsidRDefault="000776CB" w:rsidP="00666631">
            <w:pPr>
              <w:jc w:val="center"/>
              <w:rPr>
                <w:rFonts w:cs="Arial"/>
                <w:sz w:val="16"/>
                <w:szCs w:val="16"/>
              </w:rPr>
            </w:pPr>
            <w:r>
              <w:rPr>
                <w:rFonts w:cs="Arial"/>
                <w:sz w:val="16"/>
                <w:szCs w:val="16"/>
              </w:rPr>
              <w:t>Trudi Radtke</w:t>
            </w:r>
            <w:r w:rsidR="00D741FD">
              <w:rPr>
                <w:rFonts w:cs="Arial"/>
                <w:sz w:val="16"/>
                <w:szCs w:val="16"/>
              </w:rPr>
              <w:t xml:space="preserve"> (alt)</w:t>
            </w:r>
          </w:p>
        </w:tc>
        <w:tc>
          <w:tcPr>
            <w:tcW w:w="261" w:type="pct"/>
          </w:tcPr>
          <w:p w14:paraId="6D928AD4" w14:textId="3BB62763" w:rsidR="0012239E" w:rsidRPr="00AA5A25" w:rsidRDefault="00BE5888" w:rsidP="005C6710">
            <w:pPr>
              <w:jc w:val="center"/>
              <w:rPr>
                <w:rFonts w:cs="Arial"/>
                <w:sz w:val="16"/>
                <w:szCs w:val="16"/>
              </w:rPr>
            </w:pPr>
            <w:r>
              <w:rPr>
                <w:rFonts w:cs="Arial"/>
                <w:sz w:val="16"/>
                <w:szCs w:val="16"/>
              </w:rPr>
              <w:t>x</w:t>
            </w: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4526C538" w:rsidR="0012239E" w:rsidRDefault="00834FCA" w:rsidP="00D10002">
            <w:pPr>
              <w:jc w:val="center"/>
              <w:rPr>
                <w:sz w:val="16"/>
                <w:szCs w:val="12"/>
                <w:lang w:val="it-IT"/>
              </w:rPr>
            </w:pPr>
            <w:r>
              <w:rPr>
                <w:sz w:val="16"/>
                <w:szCs w:val="12"/>
                <w:lang w:val="it-IT"/>
              </w:rPr>
              <w:t>x</w:t>
            </w: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099F8221" w:rsidR="0012239E" w:rsidRPr="004F654F" w:rsidRDefault="00A02C88" w:rsidP="00A02C88">
            <w:pPr>
              <w:jc w:val="center"/>
              <w:rPr>
                <w:rFonts w:cs="Arial"/>
                <w:sz w:val="16"/>
                <w:szCs w:val="16"/>
              </w:rPr>
            </w:pPr>
            <w:r>
              <w:rPr>
                <w:rFonts w:cs="Arial"/>
                <w:sz w:val="16"/>
                <w:szCs w:val="16"/>
              </w:rPr>
              <w:t>x</w:t>
            </w: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368383E1" w:rsidR="0012239E" w:rsidRPr="00E7698B" w:rsidRDefault="004F39E2" w:rsidP="00D10002">
            <w:pPr>
              <w:jc w:val="center"/>
              <w:rPr>
                <w:sz w:val="16"/>
                <w:szCs w:val="12"/>
                <w:lang w:val="it-IT"/>
              </w:rPr>
            </w:pPr>
            <w:r>
              <w:rPr>
                <w:sz w:val="16"/>
                <w:szCs w:val="12"/>
              </w:rPr>
              <w:t>Ashley Vaughan</w:t>
            </w:r>
          </w:p>
        </w:tc>
        <w:tc>
          <w:tcPr>
            <w:tcW w:w="265" w:type="pct"/>
          </w:tcPr>
          <w:p w14:paraId="013330C1" w14:textId="0D947E21"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26E03A8D" w:rsidR="0012239E" w:rsidRDefault="004F39E2" w:rsidP="003A1E2B">
            <w:pPr>
              <w:jc w:val="center"/>
              <w:rPr>
                <w:sz w:val="16"/>
                <w:szCs w:val="12"/>
              </w:rPr>
            </w:pPr>
            <w:r>
              <w:rPr>
                <w:sz w:val="16"/>
                <w:szCs w:val="12"/>
              </w:rPr>
              <w:t>TBA</w:t>
            </w:r>
            <w:r w:rsidR="0012239E">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64BD498F" w:rsidR="0012239E" w:rsidRPr="00834FCA" w:rsidRDefault="00BE5888" w:rsidP="00834FCA">
            <w:pPr>
              <w:jc w:val="center"/>
              <w:rPr>
                <w:rFonts w:cs="Arial"/>
                <w:sz w:val="16"/>
                <w:szCs w:val="16"/>
              </w:rPr>
            </w:pPr>
            <w:r w:rsidRPr="00834FCA">
              <w:rPr>
                <w:rFonts w:cs="Arial"/>
                <w:sz w:val="16"/>
                <w:szCs w:val="16"/>
              </w:rPr>
              <w:t>x</w:t>
            </w: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r>
              <w:rPr>
                <w:sz w:val="16"/>
                <w:szCs w:val="12"/>
              </w:rPr>
              <w:t>Esmaail Nikjeh</w:t>
            </w:r>
          </w:p>
        </w:tc>
        <w:tc>
          <w:tcPr>
            <w:tcW w:w="265" w:type="pct"/>
          </w:tcPr>
          <w:p w14:paraId="1B4A20B4" w14:textId="013B2152" w:rsidR="0012239E" w:rsidRPr="0036296F" w:rsidRDefault="00834FCA" w:rsidP="00834FCA">
            <w:pPr>
              <w:jc w:val="center"/>
              <w:rPr>
                <w:sz w:val="16"/>
                <w:szCs w:val="12"/>
              </w:rPr>
            </w:pPr>
            <w:r>
              <w:rPr>
                <w:sz w:val="16"/>
                <w:szCs w:val="12"/>
              </w:rPr>
              <w:t>x</w:t>
            </w: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7D0D38EB" w:rsidR="0012239E" w:rsidRPr="00681759" w:rsidRDefault="00BE5888" w:rsidP="00834FCA">
            <w:pPr>
              <w:jc w:val="center"/>
              <w:rPr>
                <w:rFonts w:cs="Arial"/>
                <w:sz w:val="16"/>
                <w:szCs w:val="16"/>
              </w:rPr>
            </w:pPr>
            <w:r>
              <w:rPr>
                <w:rFonts w:cs="Arial"/>
                <w:sz w:val="16"/>
                <w:szCs w:val="16"/>
              </w:rPr>
              <w:t>x</w:t>
            </w: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11FFCE2C" w:rsidR="0012239E" w:rsidRPr="00681759" w:rsidRDefault="00D741FD" w:rsidP="0012239E">
            <w:pPr>
              <w:jc w:val="center"/>
              <w:rPr>
                <w:rFonts w:cs="Arial"/>
                <w:sz w:val="16"/>
                <w:szCs w:val="16"/>
              </w:rPr>
            </w:pPr>
            <w:r>
              <w:rPr>
                <w:rFonts w:cs="Arial"/>
                <w:sz w:val="16"/>
                <w:szCs w:val="16"/>
              </w:rPr>
              <w:t>Sage</w:t>
            </w:r>
            <w:r w:rsidR="007A335D">
              <w:rPr>
                <w:rFonts w:cs="Arial"/>
                <w:sz w:val="16"/>
                <w:szCs w:val="16"/>
              </w:rPr>
              <w:t xml:space="preserve"> </w:t>
            </w:r>
            <w:r w:rsidR="007A335D" w:rsidRPr="007A335D">
              <w:rPr>
                <w:rFonts w:cs="Arial"/>
                <w:sz w:val="16"/>
                <w:szCs w:val="16"/>
              </w:rPr>
              <w:t>Tollefson</w:t>
            </w:r>
          </w:p>
        </w:tc>
        <w:tc>
          <w:tcPr>
            <w:tcW w:w="261" w:type="pct"/>
          </w:tcPr>
          <w:p w14:paraId="3D009BC8" w14:textId="7337F2D9" w:rsidR="0012239E" w:rsidRPr="00681759" w:rsidRDefault="00BE5888" w:rsidP="00834FCA">
            <w:pPr>
              <w:jc w:val="center"/>
              <w:rPr>
                <w:rFonts w:cs="Arial"/>
                <w:sz w:val="16"/>
                <w:szCs w:val="16"/>
              </w:rPr>
            </w:pPr>
            <w:r>
              <w:rPr>
                <w:rFonts w:cs="Arial"/>
                <w:sz w:val="16"/>
                <w:szCs w:val="16"/>
              </w:rPr>
              <w:t>x</w:t>
            </w: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338C2C33" w:rsidR="00E96AC9" w:rsidRPr="0036296F" w:rsidRDefault="002757F6" w:rsidP="003A1E2B">
            <w:pPr>
              <w:jc w:val="center"/>
              <w:rPr>
                <w:sz w:val="16"/>
                <w:szCs w:val="12"/>
              </w:rPr>
            </w:pPr>
            <w:r>
              <w:rPr>
                <w:sz w:val="16"/>
                <w:szCs w:val="12"/>
              </w:rPr>
              <w:t>x</w:t>
            </w:r>
          </w:p>
        </w:tc>
        <w:tc>
          <w:tcPr>
            <w:tcW w:w="2480" w:type="pct"/>
            <w:gridSpan w:val="3"/>
            <w:vMerge w:val="restart"/>
          </w:tcPr>
          <w:p w14:paraId="003A92A5" w14:textId="77777777" w:rsidR="00E96AC9" w:rsidRDefault="00E96AC9" w:rsidP="003A1E2B">
            <w:pPr>
              <w:rPr>
                <w:rFonts w:cs="Arial"/>
                <w:b/>
                <w:sz w:val="16"/>
                <w:szCs w:val="16"/>
              </w:rPr>
            </w:pPr>
          </w:p>
          <w:p w14:paraId="7D5F766B" w14:textId="77777777" w:rsidR="00E96AC9" w:rsidRDefault="007D2B4F" w:rsidP="003F691F">
            <w:pPr>
              <w:ind w:left="720"/>
              <w:rPr>
                <w:rFonts w:cs="Arial"/>
                <w:sz w:val="16"/>
                <w:szCs w:val="16"/>
              </w:rPr>
            </w:pPr>
            <w:r>
              <w:rPr>
                <w:rFonts w:cs="Arial"/>
                <w:b/>
                <w:sz w:val="16"/>
                <w:szCs w:val="16"/>
              </w:rPr>
              <w:t xml:space="preserve">GUESTS </w:t>
            </w:r>
            <w:r w:rsidRPr="007D2B4F">
              <w:rPr>
                <w:rFonts w:cs="Arial"/>
                <w:sz w:val="16"/>
                <w:szCs w:val="16"/>
              </w:rPr>
              <w:t>(non-voting)</w:t>
            </w:r>
          </w:p>
          <w:p w14:paraId="2904D3C1" w14:textId="77777777" w:rsidR="00BE5888" w:rsidRDefault="00BE5888" w:rsidP="003F691F">
            <w:pPr>
              <w:ind w:left="720"/>
              <w:rPr>
                <w:rFonts w:cs="Arial"/>
                <w:b/>
                <w:sz w:val="16"/>
                <w:szCs w:val="16"/>
              </w:rPr>
            </w:pPr>
            <w:r>
              <w:rPr>
                <w:rFonts w:cs="Arial"/>
                <w:b/>
                <w:sz w:val="16"/>
                <w:szCs w:val="16"/>
              </w:rPr>
              <w:t>Matt Calfin</w:t>
            </w:r>
          </w:p>
          <w:p w14:paraId="4707CEB8" w14:textId="77777777" w:rsidR="00BE5888" w:rsidRDefault="00BE5888" w:rsidP="003F691F">
            <w:pPr>
              <w:ind w:left="720"/>
              <w:rPr>
                <w:rFonts w:cs="Arial"/>
                <w:b/>
                <w:sz w:val="16"/>
                <w:szCs w:val="16"/>
              </w:rPr>
            </w:pPr>
            <w:r>
              <w:rPr>
                <w:rFonts w:cs="Arial"/>
                <w:b/>
                <w:sz w:val="16"/>
                <w:szCs w:val="16"/>
              </w:rPr>
              <w:t>John Forbes</w:t>
            </w:r>
          </w:p>
          <w:p w14:paraId="75360768" w14:textId="05E52B01" w:rsidR="002F5ADC" w:rsidRPr="00681759" w:rsidRDefault="002F5ADC" w:rsidP="003F691F">
            <w:pPr>
              <w:ind w:left="720"/>
              <w:rPr>
                <w:rFonts w:cs="Arial"/>
                <w:sz w:val="16"/>
                <w:szCs w:val="16"/>
              </w:rPr>
            </w:pPr>
            <w:r>
              <w:rPr>
                <w:rFonts w:cs="Arial"/>
                <w:b/>
                <w:sz w:val="16"/>
                <w:szCs w:val="16"/>
              </w:rPr>
              <w:t>Kenneth Plummer</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1C5D811D" w:rsidR="00E96AC9" w:rsidRPr="0036296F" w:rsidRDefault="00BE5888" w:rsidP="003A1E2B">
            <w:pPr>
              <w:jc w:val="center"/>
              <w:rPr>
                <w:sz w:val="16"/>
                <w:szCs w:val="12"/>
              </w:rPr>
            </w:pPr>
            <w:r>
              <w:rPr>
                <w:sz w:val="16"/>
                <w:szCs w:val="12"/>
              </w:rPr>
              <w:t>x</w:t>
            </w: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540262EF" w:rsidR="00E96AC9" w:rsidRPr="0036296F" w:rsidRDefault="00BE5888" w:rsidP="003A1E2B">
            <w:pPr>
              <w:jc w:val="center"/>
              <w:rPr>
                <w:sz w:val="16"/>
                <w:szCs w:val="12"/>
              </w:rPr>
            </w:pPr>
            <w:r>
              <w:rPr>
                <w:sz w:val="16"/>
                <w:szCs w:val="12"/>
              </w:rPr>
              <w:t>x</w:t>
            </w: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6D5E1D9C" w:rsidR="00E96AC9" w:rsidRPr="00681759" w:rsidRDefault="004F39E2" w:rsidP="003A1E2B">
            <w:pPr>
              <w:jc w:val="center"/>
              <w:rPr>
                <w:sz w:val="16"/>
                <w:szCs w:val="20"/>
              </w:rPr>
            </w:pPr>
            <w:r>
              <w:rPr>
                <w:sz w:val="16"/>
                <w:szCs w:val="20"/>
              </w:rPr>
              <w:t>Kellie</w:t>
            </w:r>
            <w:r w:rsidR="00E96AC9">
              <w:rPr>
                <w:sz w:val="16"/>
                <w:szCs w:val="20"/>
              </w:rPr>
              <w:t xml:space="preserve"> Porto-Garcia</w:t>
            </w:r>
          </w:p>
        </w:tc>
        <w:tc>
          <w:tcPr>
            <w:tcW w:w="265" w:type="pct"/>
          </w:tcPr>
          <w:p w14:paraId="6FD94DAD" w14:textId="39A8822F" w:rsidR="00E96AC9" w:rsidRPr="0036296F" w:rsidRDefault="00BE5888" w:rsidP="003A1E2B">
            <w:pPr>
              <w:jc w:val="center"/>
              <w:rPr>
                <w:sz w:val="16"/>
                <w:szCs w:val="12"/>
              </w:rPr>
            </w:pPr>
            <w:r>
              <w:rPr>
                <w:sz w:val="16"/>
                <w:szCs w:val="12"/>
              </w:rPr>
              <w:t>x</w:t>
            </w: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Default="00E96AC9" w:rsidP="003A1E2B">
            <w:pPr>
              <w:jc w:val="center"/>
              <w:rPr>
                <w:sz w:val="16"/>
                <w:szCs w:val="20"/>
              </w:rPr>
            </w:pPr>
            <w:r>
              <w:rPr>
                <w:sz w:val="16"/>
                <w:szCs w:val="20"/>
              </w:rPr>
              <w:t>Danita Redd</w:t>
            </w:r>
          </w:p>
        </w:tc>
        <w:tc>
          <w:tcPr>
            <w:tcW w:w="265" w:type="pct"/>
          </w:tcPr>
          <w:p w14:paraId="798E55C9" w14:textId="73879C2A" w:rsidR="00E96AC9" w:rsidRPr="0036296F" w:rsidRDefault="00BE5888" w:rsidP="003A1E2B">
            <w:pPr>
              <w:jc w:val="center"/>
              <w:rPr>
                <w:sz w:val="16"/>
                <w:szCs w:val="12"/>
              </w:rPr>
            </w:pPr>
            <w:r>
              <w:rPr>
                <w:sz w:val="16"/>
                <w:szCs w:val="12"/>
              </w:rPr>
              <w:t>x</w:t>
            </w: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7A335D" w:rsidRDefault="002413CB" w:rsidP="0062624E">
            <w:pPr>
              <w:jc w:val="center"/>
              <w:rPr>
                <w:rFonts w:cs="Arial"/>
                <w:bCs w:val="0"/>
                <w:strike/>
                <w:color w:val="000000"/>
                <w:sz w:val="16"/>
                <w:szCs w:val="16"/>
              </w:rPr>
            </w:pPr>
            <w:r w:rsidRPr="007A335D">
              <w:rPr>
                <w:rFonts w:cs="Arial"/>
                <w:bCs w:val="0"/>
                <w:strike/>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2413CB" w:rsidRDefault="002413CB" w:rsidP="0062624E">
            <w:pPr>
              <w:jc w:val="center"/>
              <w:rPr>
                <w:rFonts w:cs="Arial"/>
                <w:bCs w:val="0"/>
                <w:color w:val="000000"/>
                <w:sz w:val="16"/>
                <w:szCs w:val="16"/>
              </w:rPr>
            </w:pPr>
            <w:r>
              <w:rPr>
                <w:rFonts w:cs="Arial"/>
                <w:bCs w:val="0"/>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2EEFA9F3" w:rsidR="0062624E" w:rsidRPr="002413CB" w:rsidRDefault="002413CB" w:rsidP="0062624E">
            <w:pPr>
              <w:jc w:val="center"/>
              <w:rPr>
                <w:rFonts w:cs="Arial"/>
                <w:bCs w:val="0"/>
                <w:color w:val="000000"/>
                <w:sz w:val="16"/>
                <w:szCs w:val="16"/>
              </w:rPr>
            </w:pPr>
            <w:r>
              <w:rPr>
                <w:rFonts w:cs="Arial"/>
                <w:bCs w:val="0"/>
                <w:color w:val="000000"/>
                <w:sz w:val="16"/>
                <w:szCs w:val="16"/>
              </w:rPr>
              <w:t>10/22 TBA</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2413CB" w:rsidRDefault="0075468D" w:rsidP="0062624E">
            <w:pPr>
              <w:jc w:val="center"/>
              <w:rPr>
                <w:rFonts w:cs="Arial"/>
                <w:bCs w:val="0"/>
                <w:color w:val="000000"/>
                <w:sz w:val="16"/>
                <w:szCs w:val="16"/>
              </w:rPr>
            </w:pPr>
            <w:r>
              <w:rPr>
                <w:rFonts w:cs="Arial"/>
                <w:bCs w:val="0"/>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2413CB" w:rsidRDefault="002413CB" w:rsidP="0062624E">
            <w:pPr>
              <w:jc w:val="center"/>
              <w:rPr>
                <w:rFonts w:cs="Arial"/>
                <w:bCs w:val="0"/>
                <w:color w:val="000000"/>
                <w:sz w:val="16"/>
                <w:szCs w:val="16"/>
              </w:rPr>
            </w:pPr>
            <w:r>
              <w:rPr>
                <w:rFonts w:cs="Arial"/>
                <w:bCs w:val="0"/>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2413CB" w:rsidRDefault="002413CB" w:rsidP="0062624E">
            <w:pPr>
              <w:jc w:val="center"/>
              <w:rPr>
                <w:rFonts w:cs="Arial"/>
                <w:bCs w:val="0"/>
                <w:color w:val="000000"/>
                <w:sz w:val="16"/>
                <w:szCs w:val="16"/>
              </w:rPr>
            </w:pPr>
            <w:r>
              <w:rPr>
                <w:rFonts w:cs="Arial"/>
                <w:bCs w:val="0"/>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2413CB" w:rsidRDefault="002413CB" w:rsidP="0062624E">
            <w:pPr>
              <w:jc w:val="center"/>
              <w:rPr>
                <w:rFonts w:cs="Arial"/>
                <w:bCs w:val="0"/>
                <w:color w:val="000000"/>
                <w:sz w:val="16"/>
                <w:szCs w:val="16"/>
              </w:rPr>
            </w:pPr>
            <w:r>
              <w:rPr>
                <w:rFonts w:cs="Arial"/>
                <w:bCs w:val="0"/>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6565"/>
        <w:gridCol w:w="6300"/>
        <w:gridCol w:w="1525"/>
      </w:tblGrid>
      <w:tr w:rsidR="00044CE0" w:rsidRPr="004D1C67" w14:paraId="4C382832" w14:textId="77777777" w:rsidTr="002410F6">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2281" w:type="pct"/>
          </w:tcPr>
          <w:p w14:paraId="3456A289" w14:textId="77777777" w:rsidR="00044CE0" w:rsidRPr="004D1C67" w:rsidRDefault="00044CE0" w:rsidP="003A60F7">
            <w:pPr>
              <w:rPr>
                <w:b w:val="0"/>
                <w:sz w:val="20"/>
                <w:szCs w:val="20"/>
              </w:rPr>
            </w:pPr>
            <w:r w:rsidRPr="004D1C67">
              <w:rPr>
                <w:sz w:val="20"/>
                <w:szCs w:val="20"/>
              </w:rPr>
              <w:t>Topic</w:t>
            </w:r>
          </w:p>
        </w:tc>
        <w:tc>
          <w:tcPr>
            <w:tcW w:w="2189"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30"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211F5D" w:rsidRPr="004D1C67" w14:paraId="355A1941" w14:textId="77777777" w:rsidTr="002410F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281" w:type="pct"/>
          </w:tcPr>
          <w:p w14:paraId="7A4AB956" w14:textId="6C311768" w:rsidR="00211F5D" w:rsidRPr="00D741FD" w:rsidRDefault="00211F5D" w:rsidP="00883EA1">
            <w:pPr>
              <w:pStyle w:val="ListParagraph"/>
              <w:numPr>
                <w:ilvl w:val="0"/>
                <w:numId w:val="1"/>
              </w:numPr>
              <w:rPr>
                <w:rStyle w:val="Hyperlink"/>
                <w:color w:val="auto"/>
                <w:sz w:val="18"/>
                <w:szCs w:val="18"/>
                <w:u w:val="none"/>
              </w:rPr>
            </w:pPr>
            <w:r>
              <w:rPr>
                <w:rStyle w:val="Hyperlink"/>
                <w:color w:val="000000" w:themeColor="text1"/>
                <w:sz w:val="18"/>
                <w:szCs w:val="18"/>
                <w:u w:val="none"/>
              </w:rPr>
              <w:t>Brown Act Meeting Modality Vote – Christy Douglass (2:30-2:35pm)</w:t>
            </w:r>
          </w:p>
          <w:p w14:paraId="325BDB68" w14:textId="74885D02" w:rsidR="00D741FD" w:rsidRDefault="00D741FD" w:rsidP="00883EA1">
            <w:pPr>
              <w:pStyle w:val="ListParagraph"/>
              <w:numPr>
                <w:ilvl w:val="0"/>
                <w:numId w:val="5"/>
              </w:numPr>
              <w:rPr>
                <w:rStyle w:val="Hyperlink"/>
                <w:b w:val="0"/>
                <w:color w:val="auto"/>
                <w:sz w:val="18"/>
                <w:szCs w:val="18"/>
                <w:u w:val="none"/>
              </w:rPr>
            </w:pPr>
            <w:r w:rsidRPr="007A335D">
              <w:rPr>
                <w:rStyle w:val="Hyperlink"/>
                <w:b w:val="0"/>
                <w:color w:val="auto"/>
                <w:sz w:val="18"/>
                <w:szCs w:val="18"/>
                <w:u w:val="none"/>
              </w:rPr>
              <w:t>Who Votes Today?</w:t>
            </w:r>
          </w:p>
          <w:p w14:paraId="129ABE2E" w14:textId="32477470" w:rsidR="00211F5D" w:rsidRPr="00211F5D" w:rsidRDefault="00211F5D" w:rsidP="00244587">
            <w:pPr>
              <w:pStyle w:val="ListParagraph"/>
              <w:ind w:left="1080"/>
              <w:rPr>
                <w:sz w:val="18"/>
                <w:szCs w:val="18"/>
              </w:rPr>
            </w:pPr>
          </w:p>
        </w:tc>
        <w:tc>
          <w:tcPr>
            <w:tcW w:w="2189" w:type="pct"/>
          </w:tcPr>
          <w:p w14:paraId="65D0EA2D" w14:textId="5DB91243" w:rsidR="00211F5D" w:rsidRDefault="0073441A" w:rsidP="0073441A">
            <w:pPr>
              <w:cnfStyle w:val="000000100000" w:firstRow="0" w:lastRow="0" w:firstColumn="0" w:lastColumn="0" w:oddVBand="0" w:evenVBand="0" w:oddHBand="1" w:evenHBand="0" w:firstRowFirstColumn="0" w:firstRowLastColumn="0" w:lastRowFirstColumn="0" w:lastRowLastColumn="0"/>
              <w:rPr>
                <w:sz w:val="18"/>
                <w:szCs w:val="18"/>
              </w:rPr>
            </w:pPr>
            <w:r w:rsidRPr="003F272A">
              <w:rPr>
                <w:b/>
                <w:bCs w:val="0"/>
                <w:sz w:val="18"/>
                <w:szCs w:val="18"/>
              </w:rPr>
              <w:t>Online Meeting Option</w:t>
            </w:r>
            <w:r w:rsidR="006E1DE2" w:rsidRPr="0073441A">
              <w:rPr>
                <w:sz w:val="18"/>
                <w:szCs w:val="18"/>
              </w:rPr>
              <w:t>:</w:t>
            </w:r>
            <w:r w:rsidR="003F272A">
              <w:rPr>
                <w:sz w:val="18"/>
                <w:szCs w:val="18"/>
              </w:rPr>
              <w:t xml:space="preserve"> Motion to approve</w:t>
            </w:r>
            <w:r w:rsidR="00455BBE">
              <w:rPr>
                <w:sz w:val="18"/>
                <w:szCs w:val="18"/>
              </w:rPr>
              <w:t xml:space="preserve"> – </w:t>
            </w:r>
            <w:r w:rsidR="006E1DE2" w:rsidRPr="0073441A">
              <w:rPr>
                <w:sz w:val="18"/>
                <w:szCs w:val="18"/>
              </w:rPr>
              <w:t>Ruth</w:t>
            </w:r>
            <w:r w:rsidR="003F272A">
              <w:rPr>
                <w:sz w:val="18"/>
                <w:szCs w:val="18"/>
              </w:rPr>
              <w:t xml:space="preserve"> B.</w:t>
            </w:r>
            <w:r w:rsidR="006E1DE2" w:rsidRPr="0073441A">
              <w:rPr>
                <w:sz w:val="18"/>
                <w:szCs w:val="18"/>
              </w:rPr>
              <w:t xml:space="preserve">, </w:t>
            </w:r>
            <w:proofErr w:type="gramStart"/>
            <w:r w:rsidR="006E1DE2" w:rsidRPr="0073441A">
              <w:rPr>
                <w:sz w:val="18"/>
                <w:szCs w:val="18"/>
              </w:rPr>
              <w:t>2</w:t>
            </w:r>
            <w:r w:rsidR="006E1DE2" w:rsidRPr="0073441A">
              <w:rPr>
                <w:sz w:val="18"/>
                <w:szCs w:val="18"/>
                <w:vertAlign w:val="superscript"/>
              </w:rPr>
              <w:t>nd</w:t>
            </w:r>
            <w:r w:rsidR="003F272A">
              <w:rPr>
                <w:sz w:val="18"/>
                <w:szCs w:val="18"/>
                <w:vertAlign w:val="superscript"/>
              </w:rPr>
              <w:t xml:space="preserve"> </w:t>
            </w:r>
            <w:r w:rsidR="006E1DE2" w:rsidRPr="0073441A">
              <w:rPr>
                <w:sz w:val="18"/>
                <w:szCs w:val="18"/>
              </w:rPr>
              <w:t xml:space="preserve"> </w:t>
            </w:r>
            <w:r w:rsidR="00455BBE">
              <w:rPr>
                <w:sz w:val="18"/>
                <w:szCs w:val="18"/>
              </w:rPr>
              <w:t>–</w:t>
            </w:r>
            <w:proofErr w:type="gramEnd"/>
            <w:r w:rsidR="003F272A">
              <w:rPr>
                <w:sz w:val="18"/>
                <w:szCs w:val="18"/>
              </w:rPr>
              <w:t xml:space="preserve"> </w:t>
            </w:r>
            <w:r w:rsidR="006E1DE2" w:rsidRPr="0073441A">
              <w:rPr>
                <w:sz w:val="18"/>
                <w:szCs w:val="18"/>
              </w:rPr>
              <w:t xml:space="preserve">Jackie </w:t>
            </w:r>
            <w:r w:rsidR="003F272A">
              <w:rPr>
                <w:sz w:val="18"/>
                <w:szCs w:val="18"/>
              </w:rPr>
              <w:t>K.</w:t>
            </w:r>
          </w:p>
          <w:p w14:paraId="75719CBA" w14:textId="77777777" w:rsidR="003F272A" w:rsidRPr="0048755A" w:rsidRDefault="003F272A" w:rsidP="0073441A">
            <w:pPr>
              <w:cnfStyle w:val="000000100000" w:firstRow="0" w:lastRow="0" w:firstColumn="0" w:lastColumn="0" w:oddVBand="0" w:evenVBand="0" w:oddHBand="1" w:evenHBand="0" w:firstRowFirstColumn="0" w:firstRowLastColumn="0" w:lastRowFirstColumn="0" w:lastRowLastColumn="0"/>
              <w:rPr>
                <w:sz w:val="18"/>
                <w:szCs w:val="18"/>
                <w:vertAlign w:val="superscript"/>
              </w:rPr>
            </w:pPr>
          </w:p>
          <w:p w14:paraId="339A328E" w14:textId="77777777" w:rsidR="00A375C4" w:rsidRDefault="00A375C4" w:rsidP="0073441A">
            <w:pPr>
              <w:cnfStyle w:val="000000100000" w:firstRow="0" w:lastRow="0" w:firstColumn="0" w:lastColumn="0" w:oddVBand="0" w:evenVBand="0" w:oddHBand="1" w:evenHBand="0" w:firstRowFirstColumn="0" w:firstRowLastColumn="0" w:lastRowFirstColumn="0" w:lastRowLastColumn="0"/>
              <w:rPr>
                <w:bCs w:val="0"/>
                <w:sz w:val="18"/>
                <w:szCs w:val="18"/>
              </w:rPr>
            </w:pPr>
            <w:r w:rsidRPr="0048755A">
              <w:rPr>
                <w:b/>
                <w:bCs w:val="0"/>
                <w:sz w:val="18"/>
                <w:szCs w:val="18"/>
              </w:rPr>
              <w:t>Who Votes Today?</w:t>
            </w:r>
            <w:r>
              <w:rPr>
                <w:b/>
                <w:bCs w:val="0"/>
                <w:sz w:val="18"/>
                <w:szCs w:val="18"/>
              </w:rPr>
              <w:t xml:space="preserve"> </w:t>
            </w:r>
            <w:r>
              <w:rPr>
                <w:bCs w:val="0"/>
                <w:sz w:val="18"/>
                <w:szCs w:val="18"/>
              </w:rPr>
              <w:t xml:space="preserve">Everyone on the roster </w:t>
            </w:r>
            <w:r w:rsidR="00455BBE">
              <w:rPr>
                <w:bCs w:val="0"/>
                <w:sz w:val="18"/>
                <w:szCs w:val="18"/>
              </w:rPr>
              <w:t>i</w:t>
            </w:r>
            <w:r>
              <w:rPr>
                <w:bCs w:val="0"/>
                <w:sz w:val="18"/>
                <w:szCs w:val="18"/>
              </w:rPr>
              <w:t>s a voting member unless i</w:t>
            </w:r>
            <w:r w:rsidR="003F272A">
              <w:rPr>
                <w:bCs w:val="0"/>
                <w:sz w:val="18"/>
                <w:szCs w:val="18"/>
              </w:rPr>
              <w:t>ndicated as</w:t>
            </w:r>
            <w:r>
              <w:rPr>
                <w:bCs w:val="0"/>
                <w:sz w:val="18"/>
                <w:szCs w:val="18"/>
              </w:rPr>
              <w:t xml:space="preserve"> non</w:t>
            </w:r>
            <w:r w:rsidR="003F272A">
              <w:rPr>
                <w:bCs w:val="0"/>
                <w:sz w:val="18"/>
                <w:szCs w:val="18"/>
              </w:rPr>
              <w:t>-</w:t>
            </w:r>
            <w:r>
              <w:rPr>
                <w:bCs w:val="0"/>
                <w:sz w:val="18"/>
                <w:szCs w:val="18"/>
              </w:rPr>
              <w:t>voting or alternate.</w:t>
            </w:r>
          </w:p>
          <w:p w14:paraId="557EA8AD" w14:textId="3112A6EA" w:rsidR="00455BBE" w:rsidRPr="00A375C4" w:rsidRDefault="00455BBE" w:rsidP="0073441A">
            <w:pPr>
              <w:cnfStyle w:val="000000100000" w:firstRow="0" w:lastRow="0" w:firstColumn="0" w:lastColumn="0" w:oddVBand="0" w:evenVBand="0" w:oddHBand="1" w:evenHBand="0" w:firstRowFirstColumn="0" w:firstRowLastColumn="0" w:lastRowFirstColumn="0" w:lastRowLastColumn="0"/>
              <w:rPr>
                <w:bCs w:val="0"/>
                <w:sz w:val="18"/>
                <w:szCs w:val="18"/>
              </w:rPr>
            </w:pPr>
          </w:p>
        </w:tc>
        <w:tc>
          <w:tcPr>
            <w:tcW w:w="530" w:type="pct"/>
          </w:tcPr>
          <w:p w14:paraId="7719D700" w14:textId="7E5DCE81" w:rsidR="00211F5D" w:rsidRPr="004D1C67" w:rsidRDefault="006E1DE2" w:rsidP="001614C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r w:rsidR="00044CE0" w:rsidRPr="004D1C67" w14:paraId="626926E1" w14:textId="77777777" w:rsidTr="002410F6">
        <w:trPr>
          <w:trHeight w:val="440"/>
        </w:trPr>
        <w:tc>
          <w:tcPr>
            <w:cnfStyle w:val="001000000000" w:firstRow="0" w:lastRow="0" w:firstColumn="1" w:lastColumn="0" w:oddVBand="0" w:evenVBand="0" w:oddHBand="0" w:evenHBand="0" w:firstRowFirstColumn="0" w:firstRowLastColumn="0" w:lastRowFirstColumn="0" w:lastRowLastColumn="0"/>
            <w:tcW w:w="2281" w:type="pct"/>
          </w:tcPr>
          <w:p w14:paraId="2DF74CDA" w14:textId="6C54E3B3" w:rsidR="00044CE0" w:rsidRDefault="00714C77" w:rsidP="00883EA1">
            <w:pPr>
              <w:pStyle w:val="ListParagraph"/>
              <w:numPr>
                <w:ilvl w:val="0"/>
                <w:numId w:val="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211F5D">
              <w:rPr>
                <w:sz w:val="18"/>
                <w:szCs w:val="18"/>
              </w:rPr>
              <w:t xml:space="preserve"> (2:35</w:t>
            </w:r>
            <w:r w:rsidR="00FD4179">
              <w:rPr>
                <w:sz w:val="18"/>
                <w:szCs w:val="18"/>
              </w:rPr>
              <w:t>-2:</w:t>
            </w:r>
            <w:r w:rsidR="00211F5D">
              <w:rPr>
                <w:sz w:val="18"/>
                <w:szCs w:val="18"/>
              </w:rPr>
              <w:t>40</w:t>
            </w:r>
            <w:r w:rsidR="00FD4179">
              <w:rPr>
                <w:sz w:val="18"/>
                <w:szCs w:val="18"/>
              </w:rPr>
              <w:t>pm)</w:t>
            </w:r>
          </w:p>
          <w:p w14:paraId="10FF2884" w14:textId="5829198D" w:rsidR="00E17B48" w:rsidRDefault="00244587" w:rsidP="00883EA1">
            <w:pPr>
              <w:pStyle w:val="ListParagraph"/>
              <w:numPr>
                <w:ilvl w:val="0"/>
                <w:numId w:val="2"/>
              </w:numPr>
              <w:rPr>
                <w:b w:val="0"/>
                <w:sz w:val="18"/>
                <w:szCs w:val="18"/>
              </w:rPr>
            </w:pPr>
            <w:r>
              <w:rPr>
                <w:b w:val="0"/>
                <w:sz w:val="18"/>
                <w:szCs w:val="18"/>
              </w:rPr>
              <w:t>Doodle Poll for October Meeting</w:t>
            </w:r>
          </w:p>
          <w:p w14:paraId="3BC61695" w14:textId="7A16B37B" w:rsidR="00244587" w:rsidRDefault="00B0565B" w:rsidP="00883EA1">
            <w:pPr>
              <w:pStyle w:val="ListParagraph"/>
              <w:numPr>
                <w:ilvl w:val="0"/>
                <w:numId w:val="2"/>
              </w:numPr>
              <w:rPr>
                <w:b w:val="0"/>
                <w:sz w:val="18"/>
                <w:szCs w:val="18"/>
              </w:rPr>
            </w:pPr>
            <w:hyperlink r:id="rId12" w:history="1">
              <w:r w:rsidR="00244587" w:rsidRPr="00244587">
                <w:rPr>
                  <w:rStyle w:val="Hyperlink"/>
                  <w:b w:val="0"/>
                  <w:bCs/>
                  <w:sz w:val="18"/>
                  <w:szCs w:val="18"/>
                </w:rPr>
                <w:t>@ONE Webinar for UDL &amp; Statewide Resources</w:t>
              </w:r>
            </w:hyperlink>
            <w:r w:rsidR="00244587">
              <w:rPr>
                <w:b w:val="0"/>
                <w:sz w:val="18"/>
                <w:szCs w:val="18"/>
              </w:rPr>
              <w:t xml:space="preserve"> Weds 10/12 2-3pm</w:t>
            </w:r>
          </w:p>
          <w:p w14:paraId="53F07F2D" w14:textId="728FA814" w:rsidR="008E287B" w:rsidRPr="007A335D" w:rsidRDefault="008E287B" w:rsidP="00883EA1">
            <w:pPr>
              <w:pStyle w:val="ListParagraph"/>
              <w:numPr>
                <w:ilvl w:val="0"/>
                <w:numId w:val="2"/>
              </w:numPr>
              <w:rPr>
                <w:b w:val="0"/>
                <w:sz w:val="18"/>
                <w:szCs w:val="18"/>
              </w:rPr>
            </w:pPr>
            <w:r>
              <w:rPr>
                <w:b w:val="0"/>
                <w:sz w:val="18"/>
                <w:szCs w:val="18"/>
              </w:rPr>
              <w:t>Nominations for DE Faculty Co-Chair for 2023-2025</w:t>
            </w:r>
          </w:p>
          <w:p w14:paraId="216AE720" w14:textId="004C7A5E" w:rsidR="00AE3E7B" w:rsidRPr="007533A8" w:rsidRDefault="00AE3E7B" w:rsidP="00AE3E7B">
            <w:pPr>
              <w:pStyle w:val="ListParagraph"/>
              <w:ind w:left="1080"/>
              <w:rPr>
                <w:sz w:val="18"/>
                <w:szCs w:val="18"/>
              </w:rPr>
            </w:pPr>
          </w:p>
        </w:tc>
        <w:tc>
          <w:tcPr>
            <w:tcW w:w="2189" w:type="pct"/>
          </w:tcPr>
          <w:p w14:paraId="1A5ECCA4" w14:textId="47CAFEEF" w:rsidR="006C6EDC" w:rsidRDefault="003F272A" w:rsidP="00883EA1">
            <w:pPr>
              <w:pStyle w:val="ListParagraph"/>
              <w:numPr>
                <w:ilvl w:val="0"/>
                <w:numId w:val="2"/>
              </w:numPr>
              <w:ind w:left="360"/>
              <w:cnfStyle w:val="000000000000" w:firstRow="0" w:lastRow="0" w:firstColumn="0" w:lastColumn="0" w:oddVBand="0" w:evenVBand="0" w:oddHBand="0" w:evenHBand="0" w:firstRowFirstColumn="0" w:firstRowLastColumn="0" w:lastRowFirstColumn="0" w:lastRowLastColumn="0"/>
              <w:rPr>
                <w:sz w:val="18"/>
                <w:szCs w:val="18"/>
              </w:rPr>
            </w:pPr>
            <w:r w:rsidRPr="003F272A">
              <w:rPr>
                <w:sz w:val="18"/>
                <w:szCs w:val="18"/>
              </w:rPr>
              <w:t xml:space="preserve">Submit </w:t>
            </w:r>
            <w:r w:rsidR="00A375C4" w:rsidRPr="003F272A">
              <w:rPr>
                <w:sz w:val="18"/>
                <w:szCs w:val="18"/>
              </w:rPr>
              <w:t>Doodle Poll</w:t>
            </w:r>
            <w:r w:rsidRPr="003F272A">
              <w:rPr>
                <w:sz w:val="18"/>
                <w:szCs w:val="18"/>
              </w:rPr>
              <w:t xml:space="preserve"> to </w:t>
            </w:r>
            <w:r w:rsidR="00BE6777">
              <w:rPr>
                <w:sz w:val="18"/>
                <w:szCs w:val="18"/>
              </w:rPr>
              <w:t>suggest an alternate</w:t>
            </w:r>
            <w:r w:rsidRPr="003F272A">
              <w:rPr>
                <w:sz w:val="18"/>
                <w:szCs w:val="18"/>
              </w:rPr>
              <w:t xml:space="preserve"> date </w:t>
            </w:r>
            <w:r w:rsidR="00BE6777">
              <w:rPr>
                <w:sz w:val="18"/>
                <w:szCs w:val="18"/>
              </w:rPr>
              <w:t xml:space="preserve">for </w:t>
            </w:r>
            <w:r w:rsidRPr="003F272A">
              <w:rPr>
                <w:sz w:val="18"/>
                <w:szCs w:val="18"/>
              </w:rPr>
              <w:t xml:space="preserve">October’s next DE meeting.  </w:t>
            </w:r>
            <w:r w:rsidR="00A375C4" w:rsidRPr="003F272A">
              <w:rPr>
                <w:sz w:val="18"/>
                <w:szCs w:val="18"/>
              </w:rPr>
              <w:t xml:space="preserve"> </w:t>
            </w:r>
          </w:p>
          <w:p w14:paraId="4FD4CB38" w14:textId="77777777" w:rsidR="009D43F2" w:rsidRPr="003F272A" w:rsidRDefault="009D43F2" w:rsidP="00883EA1">
            <w:pPr>
              <w:pStyle w:val="ListParagraph"/>
              <w:numPr>
                <w:ilvl w:val="0"/>
                <w:numId w:val="2"/>
              </w:numPr>
              <w:ind w:left="360"/>
              <w:cnfStyle w:val="000000000000" w:firstRow="0" w:lastRow="0" w:firstColumn="0" w:lastColumn="0" w:oddVBand="0" w:evenVBand="0" w:oddHBand="0" w:evenHBand="0" w:firstRowFirstColumn="0" w:firstRowLastColumn="0" w:lastRowFirstColumn="0" w:lastRowLastColumn="0"/>
              <w:rPr>
                <w:sz w:val="18"/>
                <w:szCs w:val="18"/>
              </w:rPr>
            </w:pPr>
            <w:r w:rsidRPr="003F272A">
              <w:rPr>
                <w:sz w:val="18"/>
                <w:szCs w:val="18"/>
              </w:rPr>
              <w:t xml:space="preserve">@ONE Webinar for UDL will be held on Wednesday, October 12. </w:t>
            </w:r>
          </w:p>
          <w:p w14:paraId="547656D1" w14:textId="77777777" w:rsidR="009D43F2" w:rsidRDefault="009D43F2" w:rsidP="00883EA1">
            <w:pPr>
              <w:pStyle w:val="ListParagraph"/>
              <w:numPr>
                <w:ilvl w:val="0"/>
                <w:numId w:val="2"/>
              </w:numPr>
              <w:ind w:left="360"/>
              <w:cnfStyle w:val="000000000000" w:firstRow="0" w:lastRow="0" w:firstColumn="0" w:lastColumn="0" w:oddVBand="0" w:evenVBand="0" w:oddHBand="0" w:evenHBand="0" w:firstRowFirstColumn="0" w:firstRowLastColumn="0" w:lastRowFirstColumn="0" w:lastRowLastColumn="0"/>
              <w:rPr>
                <w:sz w:val="18"/>
                <w:szCs w:val="18"/>
              </w:rPr>
            </w:pPr>
            <w:r w:rsidRPr="003F272A">
              <w:rPr>
                <w:sz w:val="18"/>
                <w:szCs w:val="18"/>
              </w:rPr>
              <w:t xml:space="preserve">Academic Senate is currently calling for nominations for next year’s DE </w:t>
            </w:r>
            <w:r>
              <w:rPr>
                <w:sz w:val="18"/>
                <w:szCs w:val="18"/>
              </w:rPr>
              <w:t>F</w:t>
            </w:r>
            <w:r w:rsidRPr="003F272A">
              <w:rPr>
                <w:sz w:val="18"/>
                <w:szCs w:val="18"/>
              </w:rPr>
              <w:t xml:space="preserve">aculty </w:t>
            </w:r>
            <w:r>
              <w:rPr>
                <w:sz w:val="18"/>
                <w:szCs w:val="18"/>
              </w:rPr>
              <w:t>C</w:t>
            </w:r>
            <w:r w:rsidRPr="003F272A">
              <w:rPr>
                <w:sz w:val="18"/>
                <w:szCs w:val="18"/>
              </w:rPr>
              <w:t>o-</w:t>
            </w:r>
            <w:r>
              <w:rPr>
                <w:sz w:val="18"/>
                <w:szCs w:val="18"/>
              </w:rPr>
              <w:t>C</w:t>
            </w:r>
            <w:r w:rsidRPr="003F272A">
              <w:rPr>
                <w:sz w:val="18"/>
                <w:szCs w:val="18"/>
              </w:rPr>
              <w:t xml:space="preserve">hair. </w:t>
            </w:r>
          </w:p>
          <w:p w14:paraId="1D316BC0" w14:textId="298FB325" w:rsidR="003F272A" w:rsidRPr="003F272A" w:rsidRDefault="003F272A" w:rsidP="003F272A">
            <w:pPr>
              <w:cnfStyle w:val="000000000000" w:firstRow="0" w:lastRow="0" w:firstColumn="0" w:lastColumn="0" w:oddVBand="0" w:evenVBand="0" w:oddHBand="0" w:evenHBand="0" w:firstRowFirstColumn="0" w:firstRowLastColumn="0" w:lastRowFirstColumn="0" w:lastRowLastColumn="0"/>
              <w:rPr>
                <w:sz w:val="18"/>
                <w:szCs w:val="18"/>
              </w:rPr>
            </w:pPr>
          </w:p>
        </w:tc>
        <w:tc>
          <w:tcPr>
            <w:tcW w:w="530" w:type="pct"/>
          </w:tcPr>
          <w:p w14:paraId="0BFF7647" w14:textId="5A57ADD3" w:rsidR="00044CE0" w:rsidRPr="004D1C67" w:rsidRDefault="00044CE0" w:rsidP="001614C9">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2410F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281" w:type="pct"/>
          </w:tcPr>
          <w:p w14:paraId="23A9EF3B" w14:textId="6C123BEF" w:rsidR="002A4FE4" w:rsidRPr="00FD4179" w:rsidRDefault="00E96328" w:rsidP="00883EA1">
            <w:pPr>
              <w:pStyle w:val="ListParagraph"/>
              <w:numPr>
                <w:ilvl w:val="0"/>
                <w:numId w:val="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7A335D">
              <w:rPr>
                <w:rStyle w:val="Hyperlink"/>
                <w:bCs/>
                <w:color w:val="000000" w:themeColor="text1"/>
                <w:sz w:val="18"/>
                <w:szCs w:val="18"/>
                <w:u w:val="none"/>
              </w:rPr>
              <w:t>August</w:t>
            </w:r>
            <w:r w:rsidR="00C91084">
              <w:rPr>
                <w:rStyle w:val="Hyperlink"/>
                <w:bCs/>
                <w:color w:val="000000" w:themeColor="text1"/>
                <w:sz w:val="18"/>
                <w:szCs w:val="18"/>
                <w:u w:val="none"/>
              </w:rPr>
              <w:t xml:space="preserve"> </w:t>
            </w:r>
            <w:r w:rsidR="00A53747">
              <w:rPr>
                <w:rStyle w:val="Hyperlink"/>
                <w:bCs/>
                <w:color w:val="000000" w:themeColor="text1"/>
                <w:sz w:val="18"/>
                <w:szCs w:val="18"/>
                <w:u w:val="none"/>
              </w:rPr>
              <w:t>2022</w:t>
            </w:r>
            <w:r w:rsidR="00214A1D">
              <w:rPr>
                <w:rStyle w:val="Hyperlink"/>
                <w:bCs/>
                <w:color w:val="000000" w:themeColor="text1"/>
                <w:sz w:val="18"/>
                <w:szCs w:val="18"/>
                <w:u w:val="none"/>
              </w:rPr>
              <w:t xml:space="preserve">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w:t>
            </w:r>
            <w:r w:rsidR="00790E61">
              <w:rPr>
                <w:rStyle w:val="Hyperlink"/>
                <w:bCs/>
                <w:color w:val="000000" w:themeColor="text1"/>
                <w:sz w:val="18"/>
                <w:szCs w:val="18"/>
                <w:u w:val="none"/>
              </w:rPr>
              <w:t>Michael Ashton</w:t>
            </w:r>
            <w:r>
              <w:rPr>
                <w:rStyle w:val="Hyperlink"/>
                <w:bCs/>
                <w:color w:val="000000" w:themeColor="text1"/>
                <w:sz w:val="18"/>
                <w:szCs w:val="18"/>
                <w:u w:val="none"/>
              </w:rPr>
              <w:t xml:space="preserve"> </w:t>
            </w:r>
            <w:r w:rsidR="00214A1D">
              <w:rPr>
                <w:rStyle w:val="Hyperlink"/>
                <w:bCs/>
                <w:color w:val="000000" w:themeColor="text1"/>
                <w:sz w:val="18"/>
                <w:szCs w:val="18"/>
                <w:u w:val="none"/>
              </w:rPr>
              <w:t>(2:</w:t>
            </w:r>
            <w:r w:rsidR="00C91084">
              <w:rPr>
                <w:rStyle w:val="Hyperlink"/>
                <w:bCs/>
                <w:color w:val="000000" w:themeColor="text1"/>
                <w:sz w:val="18"/>
                <w:szCs w:val="18"/>
                <w:u w:val="none"/>
              </w:rPr>
              <w:t>40</w:t>
            </w:r>
            <w:r w:rsidR="007913D1">
              <w:rPr>
                <w:rStyle w:val="Hyperlink"/>
                <w:bCs/>
                <w:color w:val="000000" w:themeColor="text1"/>
                <w:sz w:val="18"/>
                <w:szCs w:val="18"/>
                <w:u w:val="none"/>
              </w:rPr>
              <w:t>-</w:t>
            </w:r>
            <w:r w:rsidR="00C874DC">
              <w:rPr>
                <w:rStyle w:val="Hyperlink"/>
                <w:bCs/>
                <w:color w:val="000000" w:themeColor="text1"/>
                <w:sz w:val="18"/>
                <w:szCs w:val="18"/>
                <w:u w:val="none"/>
              </w:rPr>
              <w:t>2</w:t>
            </w:r>
            <w:r w:rsidR="00C91084">
              <w:rPr>
                <w:rStyle w:val="Hyperlink"/>
                <w:bCs/>
                <w:color w:val="000000" w:themeColor="text1"/>
                <w:sz w:val="18"/>
                <w:szCs w:val="18"/>
                <w:u w:val="none"/>
              </w:rPr>
              <w:t>:45</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2189" w:type="pct"/>
          </w:tcPr>
          <w:p w14:paraId="2D0D96EE" w14:textId="5E8A0480" w:rsidR="00A80719" w:rsidRDefault="003F272A" w:rsidP="001F7629">
            <w:pPr>
              <w:cnfStyle w:val="000000100000" w:firstRow="0" w:lastRow="0" w:firstColumn="0" w:lastColumn="0" w:oddVBand="0" w:evenVBand="0" w:oddHBand="1" w:evenHBand="0" w:firstRowFirstColumn="0" w:firstRowLastColumn="0" w:lastRowFirstColumn="0" w:lastRowLastColumn="0"/>
              <w:rPr>
                <w:sz w:val="18"/>
                <w:szCs w:val="18"/>
              </w:rPr>
            </w:pPr>
            <w:r w:rsidRPr="00935E2E">
              <w:rPr>
                <w:b/>
                <w:bCs w:val="0"/>
                <w:sz w:val="18"/>
                <w:szCs w:val="18"/>
              </w:rPr>
              <w:t>Approval of A</w:t>
            </w:r>
            <w:r w:rsidR="00455BBE">
              <w:rPr>
                <w:b/>
                <w:bCs w:val="0"/>
                <w:sz w:val="18"/>
                <w:szCs w:val="18"/>
              </w:rPr>
              <w:t xml:space="preserve">ugust </w:t>
            </w:r>
            <w:r w:rsidRPr="00935E2E">
              <w:rPr>
                <w:b/>
                <w:bCs w:val="0"/>
                <w:sz w:val="18"/>
                <w:szCs w:val="18"/>
              </w:rPr>
              <w:t>2022 Minutes</w:t>
            </w:r>
            <w:r>
              <w:rPr>
                <w:sz w:val="18"/>
                <w:szCs w:val="18"/>
              </w:rPr>
              <w:t>: Motion to approve</w:t>
            </w:r>
            <w:r w:rsidR="00455BBE">
              <w:rPr>
                <w:sz w:val="18"/>
                <w:szCs w:val="18"/>
              </w:rPr>
              <w:t xml:space="preserve"> </w:t>
            </w:r>
            <w:proofErr w:type="gramStart"/>
            <w:r w:rsidR="00455BBE">
              <w:rPr>
                <w:sz w:val="18"/>
                <w:szCs w:val="18"/>
              </w:rPr>
              <w:t xml:space="preserve">– </w:t>
            </w:r>
            <w:r>
              <w:rPr>
                <w:sz w:val="18"/>
                <w:szCs w:val="18"/>
              </w:rPr>
              <w:t xml:space="preserve"> </w:t>
            </w:r>
            <w:r w:rsidR="0073441A">
              <w:rPr>
                <w:sz w:val="18"/>
                <w:szCs w:val="18"/>
              </w:rPr>
              <w:t>Cindy</w:t>
            </w:r>
            <w:proofErr w:type="gramEnd"/>
            <w:r w:rsidR="003D70D4">
              <w:rPr>
                <w:sz w:val="18"/>
                <w:szCs w:val="18"/>
              </w:rPr>
              <w:t xml:space="preserve"> S.</w:t>
            </w:r>
            <w:r w:rsidR="0073441A">
              <w:rPr>
                <w:sz w:val="18"/>
                <w:szCs w:val="18"/>
              </w:rPr>
              <w:t>, 2</w:t>
            </w:r>
            <w:r w:rsidR="006E1DE2" w:rsidRPr="0073441A">
              <w:rPr>
                <w:sz w:val="18"/>
                <w:szCs w:val="18"/>
                <w:vertAlign w:val="superscript"/>
              </w:rPr>
              <w:t>nd</w:t>
            </w:r>
            <w:r w:rsidR="0073441A">
              <w:rPr>
                <w:sz w:val="18"/>
                <w:szCs w:val="18"/>
              </w:rPr>
              <w:t xml:space="preserve"> </w:t>
            </w:r>
            <w:r w:rsidR="00455BBE">
              <w:rPr>
                <w:sz w:val="18"/>
                <w:szCs w:val="18"/>
              </w:rPr>
              <w:t xml:space="preserve">- </w:t>
            </w:r>
            <w:r w:rsidR="006E1DE2">
              <w:rPr>
                <w:sz w:val="18"/>
                <w:szCs w:val="18"/>
              </w:rPr>
              <w:t>Ruth</w:t>
            </w:r>
            <w:r w:rsidR="003D70D4">
              <w:rPr>
                <w:sz w:val="18"/>
                <w:szCs w:val="18"/>
              </w:rPr>
              <w:t xml:space="preserve"> B.</w:t>
            </w:r>
          </w:p>
          <w:p w14:paraId="00F55BDE" w14:textId="77777777" w:rsidR="00455BBE" w:rsidRDefault="00455BBE" w:rsidP="001F7629">
            <w:pPr>
              <w:cnfStyle w:val="000000100000" w:firstRow="0" w:lastRow="0" w:firstColumn="0" w:lastColumn="0" w:oddVBand="0" w:evenVBand="0" w:oddHBand="1" w:evenHBand="0" w:firstRowFirstColumn="0" w:firstRowLastColumn="0" w:lastRowFirstColumn="0" w:lastRowLastColumn="0"/>
              <w:rPr>
                <w:sz w:val="18"/>
                <w:szCs w:val="18"/>
              </w:rPr>
            </w:pPr>
          </w:p>
          <w:p w14:paraId="6EBE29AB" w14:textId="77777777" w:rsidR="006E1DE2" w:rsidRDefault="003F272A" w:rsidP="001F7629">
            <w:pPr>
              <w:cnfStyle w:val="000000100000" w:firstRow="0" w:lastRow="0" w:firstColumn="0" w:lastColumn="0" w:oddVBand="0" w:evenVBand="0" w:oddHBand="1" w:evenHBand="0" w:firstRowFirstColumn="0" w:firstRowLastColumn="0" w:lastRowFirstColumn="0" w:lastRowLastColumn="0"/>
              <w:rPr>
                <w:sz w:val="18"/>
                <w:szCs w:val="18"/>
              </w:rPr>
            </w:pPr>
            <w:r w:rsidRPr="00935E2E">
              <w:rPr>
                <w:b/>
                <w:bCs w:val="0"/>
                <w:sz w:val="18"/>
                <w:szCs w:val="18"/>
              </w:rPr>
              <w:t>Adoption of Agenda:</w:t>
            </w:r>
            <w:r>
              <w:rPr>
                <w:sz w:val="18"/>
                <w:szCs w:val="18"/>
              </w:rPr>
              <w:t xml:space="preserve"> Motion to approve </w:t>
            </w:r>
            <w:r w:rsidR="00455BBE">
              <w:rPr>
                <w:sz w:val="18"/>
                <w:szCs w:val="18"/>
              </w:rPr>
              <w:t xml:space="preserve">– </w:t>
            </w:r>
            <w:r w:rsidR="006E1DE2">
              <w:rPr>
                <w:sz w:val="18"/>
                <w:szCs w:val="18"/>
              </w:rPr>
              <w:t>Ruth</w:t>
            </w:r>
            <w:r>
              <w:rPr>
                <w:sz w:val="18"/>
                <w:szCs w:val="18"/>
              </w:rPr>
              <w:t xml:space="preserve"> B.</w:t>
            </w:r>
            <w:r w:rsidR="006E1DE2">
              <w:rPr>
                <w:sz w:val="18"/>
                <w:szCs w:val="18"/>
              </w:rPr>
              <w:t>, 2</w:t>
            </w:r>
            <w:r w:rsidR="006E1DE2" w:rsidRPr="006E1DE2">
              <w:rPr>
                <w:sz w:val="18"/>
                <w:szCs w:val="18"/>
                <w:vertAlign w:val="superscript"/>
              </w:rPr>
              <w:t>nd</w:t>
            </w:r>
            <w:r w:rsidR="006E1DE2">
              <w:rPr>
                <w:sz w:val="18"/>
                <w:szCs w:val="18"/>
              </w:rPr>
              <w:t xml:space="preserve"> </w:t>
            </w:r>
            <w:r>
              <w:rPr>
                <w:sz w:val="18"/>
                <w:szCs w:val="18"/>
              </w:rPr>
              <w:t xml:space="preserve">– </w:t>
            </w:r>
            <w:r w:rsidR="006E1DE2">
              <w:rPr>
                <w:sz w:val="18"/>
                <w:szCs w:val="18"/>
              </w:rPr>
              <w:t>Diane</w:t>
            </w:r>
            <w:r>
              <w:rPr>
                <w:sz w:val="18"/>
                <w:szCs w:val="18"/>
              </w:rPr>
              <w:t xml:space="preserve"> S.</w:t>
            </w:r>
          </w:p>
          <w:p w14:paraId="494B6A33" w14:textId="5E654969" w:rsidR="009D43F2" w:rsidRDefault="009D43F2"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530" w:type="pct"/>
          </w:tcPr>
          <w:p w14:paraId="5B7DFF8B" w14:textId="77777777" w:rsidR="002410F6" w:rsidRDefault="006E1DE2" w:rsidP="00214A1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p w14:paraId="11CD4841" w14:textId="77777777" w:rsidR="002410F6" w:rsidRDefault="002410F6" w:rsidP="00214A1D">
            <w:pPr>
              <w:cnfStyle w:val="000000100000" w:firstRow="0" w:lastRow="0" w:firstColumn="0" w:lastColumn="0" w:oddVBand="0" w:evenVBand="0" w:oddHBand="1" w:evenHBand="0" w:firstRowFirstColumn="0" w:firstRowLastColumn="0" w:lastRowFirstColumn="0" w:lastRowLastColumn="0"/>
              <w:rPr>
                <w:sz w:val="18"/>
                <w:szCs w:val="18"/>
              </w:rPr>
            </w:pPr>
          </w:p>
          <w:p w14:paraId="08C5A859" w14:textId="77777777" w:rsidR="002410F6" w:rsidRDefault="002410F6" w:rsidP="00214A1D">
            <w:pPr>
              <w:cnfStyle w:val="000000100000" w:firstRow="0" w:lastRow="0" w:firstColumn="0" w:lastColumn="0" w:oddVBand="0" w:evenVBand="0" w:oddHBand="1" w:evenHBand="0" w:firstRowFirstColumn="0" w:firstRowLastColumn="0" w:lastRowFirstColumn="0" w:lastRowLastColumn="0"/>
              <w:rPr>
                <w:sz w:val="18"/>
                <w:szCs w:val="18"/>
              </w:rPr>
            </w:pPr>
          </w:p>
          <w:p w14:paraId="6D35F01B" w14:textId="0B59A2C2" w:rsidR="006E1DE2" w:rsidRPr="004D1C67" w:rsidRDefault="006E1DE2" w:rsidP="00214A1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r w:rsidR="0025708C" w:rsidRPr="004D1C67" w14:paraId="633B4031" w14:textId="77777777" w:rsidTr="002410F6">
        <w:trPr>
          <w:trHeight w:val="653"/>
        </w:trPr>
        <w:tc>
          <w:tcPr>
            <w:cnfStyle w:val="001000000000" w:firstRow="0" w:lastRow="0" w:firstColumn="1" w:lastColumn="0" w:oddVBand="0" w:evenVBand="0" w:oddHBand="0" w:evenHBand="0" w:firstRowFirstColumn="0" w:firstRowLastColumn="0" w:lastRowFirstColumn="0" w:lastRowLastColumn="0"/>
            <w:tcW w:w="2281" w:type="pct"/>
          </w:tcPr>
          <w:p w14:paraId="74CE62BD" w14:textId="6A0C4E17" w:rsidR="0025708C" w:rsidRDefault="00D741FD" w:rsidP="00883EA1">
            <w:pPr>
              <w:pStyle w:val="ListParagraph"/>
              <w:numPr>
                <w:ilvl w:val="0"/>
                <w:numId w:val="1"/>
              </w:numPr>
              <w:rPr>
                <w:sz w:val="18"/>
                <w:szCs w:val="18"/>
              </w:rPr>
            </w:pPr>
            <w:r>
              <w:rPr>
                <w:sz w:val="18"/>
                <w:szCs w:val="18"/>
              </w:rPr>
              <w:t xml:space="preserve">Survey Results &amp; Participatory Governance Explained </w:t>
            </w:r>
            <w:r w:rsidR="00AC290E">
              <w:rPr>
                <w:sz w:val="18"/>
                <w:szCs w:val="18"/>
              </w:rPr>
              <w:t>– Christy Douglass (2:45-2:55</w:t>
            </w:r>
            <w:r w:rsidR="007A335D">
              <w:rPr>
                <w:sz w:val="18"/>
                <w:szCs w:val="18"/>
              </w:rPr>
              <w:t>)</w:t>
            </w:r>
          </w:p>
        </w:tc>
        <w:tc>
          <w:tcPr>
            <w:tcW w:w="2189" w:type="pct"/>
          </w:tcPr>
          <w:p w14:paraId="0B745249" w14:textId="4CD70029" w:rsidR="00265082" w:rsidRDefault="00455BBE" w:rsidP="00883EA1">
            <w:pPr>
              <w:pStyle w:val="ListParagraph"/>
              <w:numPr>
                <w:ilvl w:val="0"/>
                <w:numId w:val="6"/>
              </w:numPr>
              <w:ind w:left="3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 committee members completed the survey sent out at the end of the year regarding participatory governance. The results and feedback received from the survey w</w:t>
            </w:r>
            <w:r w:rsidR="00265082">
              <w:rPr>
                <w:sz w:val="18"/>
                <w:szCs w:val="18"/>
              </w:rPr>
              <w:t xml:space="preserve">ere presented in a report and shared with the committee. </w:t>
            </w:r>
          </w:p>
          <w:p w14:paraId="6F2E0BFE" w14:textId="5D8870D9" w:rsidR="00265082" w:rsidRDefault="00FC2503" w:rsidP="00883EA1">
            <w:pPr>
              <w:pStyle w:val="ListParagraph"/>
              <w:numPr>
                <w:ilvl w:val="0"/>
                <w:numId w:val="6"/>
              </w:numPr>
              <w:ind w:left="3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Shared a presentation explaining p</w:t>
            </w:r>
            <w:r w:rsidR="00265082">
              <w:rPr>
                <w:sz w:val="18"/>
                <w:szCs w:val="18"/>
              </w:rPr>
              <w:t>articipatory governanc</w:t>
            </w:r>
            <w:r w:rsidR="00BE6777">
              <w:rPr>
                <w:sz w:val="18"/>
                <w:szCs w:val="18"/>
              </w:rPr>
              <w:t>e and</w:t>
            </w:r>
            <w:r w:rsidR="00265082">
              <w:rPr>
                <w:sz w:val="18"/>
                <w:szCs w:val="18"/>
              </w:rPr>
              <w:t xml:space="preserve"> </w:t>
            </w:r>
            <w:r w:rsidR="00BE6777">
              <w:rPr>
                <w:sz w:val="18"/>
                <w:szCs w:val="18"/>
              </w:rPr>
              <w:t>DE committee membership</w:t>
            </w:r>
            <w:r w:rsidR="006522E8">
              <w:rPr>
                <w:sz w:val="18"/>
                <w:szCs w:val="18"/>
              </w:rPr>
              <w:t xml:space="preserve"> to </w:t>
            </w:r>
            <w:r w:rsidR="00BE6777">
              <w:rPr>
                <w:sz w:val="18"/>
                <w:szCs w:val="18"/>
              </w:rPr>
              <w:t>clarify</w:t>
            </w:r>
            <w:r w:rsidR="00EC5DE7">
              <w:rPr>
                <w:sz w:val="18"/>
                <w:szCs w:val="18"/>
              </w:rPr>
              <w:t xml:space="preserve"> understanding of</w:t>
            </w:r>
            <w:r w:rsidR="00CB28A2">
              <w:rPr>
                <w:sz w:val="18"/>
                <w:szCs w:val="18"/>
              </w:rPr>
              <w:t xml:space="preserve"> </w:t>
            </w:r>
            <w:r>
              <w:rPr>
                <w:sz w:val="18"/>
                <w:szCs w:val="18"/>
              </w:rPr>
              <w:t xml:space="preserve">DE </w:t>
            </w:r>
            <w:r w:rsidR="00CB28A2">
              <w:rPr>
                <w:sz w:val="18"/>
                <w:szCs w:val="18"/>
              </w:rPr>
              <w:t xml:space="preserve">to the college’s participatory governance. </w:t>
            </w:r>
          </w:p>
          <w:p w14:paraId="2CAEDBC8" w14:textId="6CBAEFFE" w:rsidR="003D70D4" w:rsidRDefault="003D70D4" w:rsidP="008F163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p>
        </w:tc>
        <w:tc>
          <w:tcPr>
            <w:tcW w:w="530" w:type="pct"/>
          </w:tcPr>
          <w:p w14:paraId="4B324985" w14:textId="77777777" w:rsidR="0025708C" w:rsidRPr="004D1C67" w:rsidRDefault="0025708C"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FF35E7" w:rsidRPr="004D1C67" w14:paraId="0F6BC5A1" w14:textId="77777777" w:rsidTr="002410F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281" w:type="pct"/>
          </w:tcPr>
          <w:p w14:paraId="0A9CCE32" w14:textId="5B13B46B" w:rsidR="00FF35E7" w:rsidRDefault="00FF35E7" w:rsidP="00883EA1">
            <w:pPr>
              <w:pStyle w:val="ListParagraph"/>
              <w:numPr>
                <w:ilvl w:val="0"/>
                <w:numId w:val="1"/>
              </w:numPr>
              <w:rPr>
                <w:sz w:val="18"/>
                <w:szCs w:val="18"/>
              </w:rPr>
            </w:pPr>
            <w:r>
              <w:rPr>
                <w:sz w:val="18"/>
                <w:szCs w:val="18"/>
              </w:rPr>
              <w:t xml:space="preserve">POCR Listening Sessions – </w:t>
            </w:r>
            <w:r w:rsidR="00AC290E">
              <w:rPr>
                <w:sz w:val="18"/>
                <w:szCs w:val="18"/>
              </w:rPr>
              <w:t>Michael Ashton (2:55-3:05</w:t>
            </w:r>
            <w:r>
              <w:rPr>
                <w:sz w:val="18"/>
                <w:szCs w:val="18"/>
              </w:rPr>
              <w:t>)</w:t>
            </w:r>
          </w:p>
          <w:p w14:paraId="09AF03B3" w14:textId="4CA41D39" w:rsidR="00FF35E7" w:rsidRPr="00244587" w:rsidRDefault="00FF35E7" w:rsidP="00883EA1">
            <w:pPr>
              <w:pStyle w:val="ListParagraph"/>
              <w:numPr>
                <w:ilvl w:val="0"/>
                <w:numId w:val="2"/>
              </w:numPr>
              <w:rPr>
                <w:b w:val="0"/>
                <w:sz w:val="18"/>
                <w:szCs w:val="18"/>
              </w:rPr>
            </w:pPr>
            <w:r w:rsidRPr="00244587">
              <w:rPr>
                <w:b w:val="0"/>
                <w:sz w:val="18"/>
                <w:szCs w:val="18"/>
              </w:rPr>
              <w:t>Doodle Poll &amp; Email Invitation Coming Soon!</w:t>
            </w:r>
          </w:p>
        </w:tc>
        <w:tc>
          <w:tcPr>
            <w:tcW w:w="2189" w:type="pct"/>
          </w:tcPr>
          <w:p w14:paraId="078F211F" w14:textId="2B4744E6" w:rsidR="00C264D2" w:rsidRPr="000F1AA1" w:rsidRDefault="00C264D2" w:rsidP="00883EA1">
            <w:pPr>
              <w:pStyle w:val="ListParagraph"/>
              <w:numPr>
                <w:ilvl w:val="0"/>
                <w:numId w:val="2"/>
              </w:numPr>
              <w:ind w:left="360"/>
              <w:cnfStyle w:val="000000100000" w:firstRow="0" w:lastRow="0" w:firstColumn="0" w:lastColumn="0" w:oddVBand="0" w:evenVBand="0" w:oddHBand="1" w:evenHBand="0" w:firstRowFirstColumn="0" w:firstRowLastColumn="0" w:lastRowFirstColumn="0" w:lastRowLastColumn="0"/>
              <w:rPr>
                <w:sz w:val="18"/>
                <w:szCs w:val="18"/>
              </w:rPr>
            </w:pPr>
            <w:r w:rsidRPr="0048755A">
              <w:rPr>
                <w:sz w:val="18"/>
                <w:szCs w:val="18"/>
              </w:rPr>
              <w:t>POCR Listening Sessions:</w:t>
            </w:r>
            <w:r w:rsidRPr="000F1AA1">
              <w:rPr>
                <w:b/>
                <w:bCs w:val="0"/>
                <w:sz w:val="18"/>
                <w:szCs w:val="18"/>
              </w:rPr>
              <w:t xml:space="preserve"> </w:t>
            </w:r>
            <w:r w:rsidRPr="000F1AA1">
              <w:rPr>
                <w:bCs w:val="0"/>
                <w:sz w:val="18"/>
                <w:szCs w:val="18"/>
              </w:rPr>
              <w:t xml:space="preserve">Informative </w:t>
            </w:r>
            <w:r w:rsidR="000F1AA1" w:rsidRPr="000F1AA1">
              <w:rPr>
                <w:bCs w:val="0"/>
                <w:sz w:val="18"/>
                <w:szCs w:val="18"/>
              </w:rPr>
              <w:t xml:space="preserve">POCR-related listening sessions to guide the DE community on creating a sustainable direction for the POCR team </w:t>
            </w:r>
            <w:r w:rsidR="006522E8">
              <w:rPr>
                <w:bCs w:val="0"/>
                <w:sz w:val="18"/>
                <w:szCs w:val="18"/>
              </w:rPr>
              <w:t>scheduled throughout</w:t>
            </w:r>
            <w:r w:rsidR="000F1AA1" w:rsidRPr="000F1AA1">
              <w:rPr>
                <w:bCs w:val="0"/>
                <w:sz w:val="18"/>
                <w:szCs w:val="18"/>
              </w:rPr>
              <w:t xml:space="preserve"> Wednesday</w:t>
            </w:r>
            <w:r w:rsidR="000F1AA1">
              <w:rPr>
                <w:bCs w:val="0"/>
                <w:sz w:val="18"/>
                <w:szCs w:val="18"/>
              </w:rPr>
              <w:t xml:space="preserve">, </w:t>
            </w:r>
            <w:r w:rsidR="000F1AA1" w:rsidRPr="000F1AA1">
              <w:rPr>
                <w:bCs w:val="0"/>
                <w:sz w:val="18"/>
                <w:szCs w:val="18"/>
              </w:rPr>
              <w:t>10/5 to Friday</w:t>
            </w:r>
            <w:r w:rsidR="006522E8">
              <w:rPr>
                <w:bCs w:val="0"/>
                <w:sz w:val="18"/>
                <w:szCs w:val="18"/>
              </w:rPr>
              <w:t xml:space="preserve">, </w:t>
            </w:r>
            <w:r w:rsidR="000F1AA1" w:rsidRPr="000F1AA1">
              <w:rPr>
                <w:bCs w:val="0"/>
                <w:sz w:val="18"/>
                <w:szCs w:val="18"/>
              </w:rPr>
              <w:t>10/14</w:t>
            </w:r>
            <w:r w:rsidR="000F1AA1">
              <w:rPr>
                <w:bCs w:val="0"/>
                <w:sz w:val="18"/>
                <w:szCs w:val="18"/>
              </w:rPr>
              <w:t xml:space="preserve">. </w:t>
            </w:r>
          </w:p>
          <w:p w14:paraId="1A2D99C2" w14:textId="4C4B021B" w:rsidR="00E438BE" w:rsidRPr="002410F6" w:rsidRDefault="00C264D2" w:rsidP="008F163D">
            <w:pPr>
              <w:pStyle w:val="ListParagraph"/>
              <w:numPr>
                <w:ilvl w:val="0"/>
                <w:numId w:val="2"/>
              </w:numPr>
              <w:ind w:left="360"/>
              <w:cnfStyle w:val="000000100000" w:firstRow="0" w:lastRow="0" w:firstColumn="0" w:lastColumn="0" w:oddVBand="0" w:evenVBand="0" w:oddHBand="1" w:evenHBand="0" w:firstRowFirstColumn="0" w:firstRowLastColumn="0" w:lastRowFirstColumn="0" w:lastRowLastColumn="0"/>
              <w:rPr>
                <w:sz w:val="18"/>
                <w:szCs w:val="18"/>
              </w:rPr>
            </w:pPr>
            <w:r w:rsidRPr="00C264D2">
              <w:rPr>
                <w:sz w:val="18"/>
                <w:szCs w:val="18"/>
              </w:rPr>
              <w:t>POCR Meetings survey sent out to select a date for attending the sessions.</w:t>
            </w:r>
          </w:p>
        </w:tc>
        <w:tc>
          <w:tcPr>
            <w:tcW w:w="530" w:type="pct"/>
          </w:tcPr>
          <w:p w14:paraId="62707600" w14:textId="77777777" w:rsidR="00FF35E7" w:rsidRPr="004D1C67" w:rsidRDefault="00FF35E7"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72506D" w:rsidRPr="004D1C67" w14:paraId="497574AE" w14:textId="77777777" w:rsidTr="002410F6">
        <w:trPr>
          <w:trHeight w:val="4985"/>
        </w:trPr>
        <w:tc>
          <w:tcPr>
            <w:cnfStyle w:val="001000000000" w:firstRow="0" w:lastRow="0" w:firstColumn="1" w:lastColumn="0" w:oddVBand="0" w:evenVBand="0" w:oddHBand="0" w:evenHBand="0" w:firstRowFirstColumn="0" w:firstRowLastColumn="0" w:lastRowFirstColumn="0" w:lastRowLastColumn="0"/>
            <w:tcW w:w="2281" w:type="pct"/>
          </w:tcPr>
          <w:p w14:paraId="41D7EFEB" w14:textId="3474525D" w:rsidR="00AE3E7B" w:rsidRDefault="00850539" w:rsidP="00883EA1">
            <w:pPr>
              <w:pStyle w:val="ListParagraph"/>
              <w:numPr>
                <w:ilvl w:val="0"/>
                <w:numId w:val="1"/>
              </w:numPr>
              <w:rPr>
                <w:sz w:val="18"/>
                <w:szCs w:val="18"/>
              </w:rPr>
            </w:pPr>
            <w:r>
              <w:rPr>
                <w:sz w:val="18"/>
                <w:szCs w:val="18"/>
              </w:rPr>
              <w:lastRenderedPageBreak/>
              <w:t>Goals Progress Report</w:t>
            </w:r>
            <w:r w:rsidR="007A335D">
              <w:rPr>
                <w:sz w:val="18"/>
                <w:szCs w:val="18"/>
              </w:rPr>
              <w:t xml:space="preserve"> </w:t>
            </w:r>
            <w:r w:rsidR="00AE3E7B">
              <w:rPr>
                <w:sz w:val="18"/>
                <w:szCs w:val="18"/>
              </w:rPr>
              <w:t>(</w:t>
            </w:r>
            <w:r w:rsidR="00AC290E">
              <w:rPr>
                <w:sz w:val="18"/>
                <w:szCs w:val="18"/>
              </w:rPr>
              <w:t>3:05</w:t>
            </w:r>
            <w:r w:rsidR="0025708C">
              <w:rPr>
                <w:sz w:val="18"/>
                <w:szCs w:val="18"/>
              </w:rPr>
              <w:t>-</w:t>
            </w:r>
            <w:r w:rsidR="006A5196">
              <w:rPr>
                <w:sz w:val="18"/>
                <w:szCs w:val="18"/>
              </w:rPr>
              <w:t>3:50</w:t>
            </w:r>
            <w:r w:rsidR="003D12D5">
              <w:rPr>
                <w:sz w:val="18"/>
                <w:szCs w:val="18"/>
              </w:rPr>
              <w:t>pm)</w:t>
            </w:r>
          </w:p>
          <w:p w14:paraId="43D68A4F" w14:textId="77777777" w:rsidR="003B2451" w:rsidRDefault="003B2451" w:rsidP="00883EA1">
            <w:pPr>
              <w:pStyle w:val="ListParagraph"/>
              <w:numPr>
                <w:ilvl w:val="0"/>
                <w:numId w:val="2"/>
              </w:numPr>
              <w:rPr>
                <w:b w:val="0"/>
                <w:sz w:val="18"/>
                <w:szCs w:val="18"/>
              </w:rPr>
            </w:pPr>
            <w:r>
              <w:rPr>
                <w:b w:val="0"/>
                <w:sz w:val="18"/>
                <w:szCs w:val="18"/>
              </w:rPr>
              <w:t>Regular &amp; Substantive Interaction/Accreditation Review – Christy Douglass</w:t>
            </w:r>
          </w:p>
          <w:p w14:paraId="1A4B3CA7" w14:textId="77777777" w:rsidR="003B2451" w:rsidRDefault="003B2451" w:rsidP="00883EA1">
            <w:pPr>
              <w:pStyle w:val="ListParagraph"/>
              <w:numPr>
                <w:ilvl w:val="0"/>
                <w:numId w:val="2"/>
              </w:numPr>
              <w:rPr>
                <w:b w:val="0"/>
                <w:sz w:val="18"/>
                <w:szCs w:val="18"/>
              </w:rPr>
            </w:pPr>
            <w:r>
              <w:rPr>
                <w:b w:val="0"/>
                <w:sz w:val="18"/>
                <w:szCs w:val="18"/>
              </w:rPr>
              <w:t>Advancing Universal Design for Learning – Tracie Bosket</w:t>
            </w:r>
          </w:p>
          <w:p w14:paraId="1E840BFA" w14:textId="025998BF" w:rsidR="003B2451" w:rsidRDefault="003B2451" w:rsidP="00883EA1">
            <w:pPr>
              <w:pStyle w:val="ListParagraph"/>
              <w:numPr>
                <w:ilvl w:val="0"/>
                <w:numId w:val="2"/>
              </w:numPr>
              <w:rPr>
                <w:b w:val="0"/>
                <w:sz w:val="18"/>
                <w:szCs w:val="18"/>
              </w:rPr>
            </w:pPr>
            <w:r>
              <w:rPr>
                <w:b w:val="0"/>
                <w:sz w:val="18"/>
                <w:szCs w:val="18"/>
              </w:rPr>
              <w:t>Dedicated space for DE Technology &amp; Recording – Ruth Bennington?</w:t>
            </w:r>
          </w:p>
          <w:p w14:paraId="59BAC107" w14:textId="77777777" w:rsidR="003B2451" w:rsidRDefault="003B2451" w:rsidP="00883EA1">
            <w:pPr>
              <w:pStyle w:val="ListParagraph"/>
              <w:numPr>
                <w:ilvl w:val="0"/>
                <w:numId w:val="2"/>
              </w:numPr>
              <w:rPr>
                <w:b w:val="0"/>
                <w:sz w:val="18"/>
                <w:szCs w:val="18"/>
              </w:rPr>
            </w:pPr>
            <w:r>
              <w:rPr>
                <w:b w:val="0"/>
                <w:sz w:val="18"/>
                <w:szCs w:val="18"/>
              </w:rPr>
              <w:t>Lending Library for DE Equipment – Rena Petrello</w:t>
            </w:r>
          </w:p>
          <w:p w14:paraId="16648BD5" w14:textId="77777777" w:rsidR="003B2451" w:rsidRDefault="003B2451" w:rsidP="00883EA1">
            <w:pPr>
              <w:pStyle w:val="ListParagraph"/>
              <w:numPr>
                <w:ilvl w:val="0"/>
                <w:numId w:val="2"/>
              </w:numPr>
              <w:rPr>
                <w:b w:val="0"/>
                <w:sz w:val="18"/>
                <w:szCs w:val="18"/>
              </w:rPr>
            </w:pPr>
            <w:r>
              <w:rPr>
                <w:b w:val="0"/>
                <w:sz w:val="18"/>
                <w:szCs w:val="18"/>
              </w:rPr>
              <w:t>Professional Development for Technology – Trudi Radtke &amp; Tracie Bosket</w:t>
            </w:r>
          </w:p>
          <w:p w14:paraId="0E036F51" w14:textId="670CD3E9" w:rsidR="003B2451" w:rsidRDefault="003B2451" w:rsidP="00883EA1">
            <w:pPr>
              <w:pStyle w:val="ListParagraph"/>
              <w:numPr>
                <w:ilvl w:val="0"/>
                <w:numId w:val="2"/>
              </w:numPr>
              <w:rPr>
                <w:b w:val="0"/>
                <w:sz w:val="18"/>
                <w:szCs w:val="18"/>
              </w:rPr>
            </w:pPr>
            <w:r>
              <w:rPr>
                <w:b w:val="0"/>
                <w:sz w:val="18"/>
                <w:szCs w:val="18"/>
              </w:rPr>
              <w:t>Professional Development for Equipment – TBA</w:t>
            </w:r>
          </w:p>
          <w:p w14:paraId="2650C155" w14:textId="215C4B66" w:rsidR="003B2451" w:rsidRDefault="003B2451" w:rsidP="00883EA1">
            <w:pPr>
              <w:pStyle w:val="ListParagraph"/>
              <w:numPr>
                <w:ilvl w:val="0"/>
                <w:numId w:val="2"/>
              </w:numPr>
              <w:rPr>
                <w:b w:val="0"/>
                <w:sz w:val="18"/>
                <w:szCs w:val="18"/>
              </w:rPr>
            </w:pPr>
            <w:r>
              <w:rPr>
                <w:b w:val="0"/>
                <w:sz w:val="18"/>
                <w:szCs w:val="18"/>
              </w:rPr>
              <w:t>Degrees/Awar</w:t>
            </w:r>
            <w:r w:rsidR="00927EE6">
              <w:rPr>
                <w:b w:val="0"/>
                <w:sz w:val="18"/>
                <w:szCs w:val="18"/>
              </w:rPr>
              <w:t>d</w:t>
            </w:r>
            <w:r>
              <w:rPr>
                <w:b w:val="0"/>
                <w:sz w:val="18"/>
                <w:szCs w:val="18"/>
              </w:rPr>
              <w:t xml:space="preserve">s Fully Online and/or ZTC – Cindy </w:t>
            </w:r>
            <w:proofErr w:type="spellStart"/>
            <w:r>
              <w:rPr>
                <w:b w:val="0"/>
                <w:sz w:val="18"/>
                <w:szCs w:val="18"/>
              </w:rPr>
              <w:t>Sheaks</w:t>
            </w:r>
            <w:proofErr w:type="spellEnd"/>
          </w:p>
          <w:p w14:paraId="291A7F13" w14:textId="735CFEC6" w:rsidR="003B2451" w:rsidRDefault="003B2451" w:rsidP="00883EA1">
            <w:pPr>
              <w:pStyle w:val="ListParagraph"/>
              <w:numPr>
                <w:ilvl w:val="0"/>
                <w:numId w:val="2"/>
              </w:numPr>
              <w:rPr>
                <w:b w:val="0"/>
                <w:sz w:val="18"/>
                <w:szCs w:val="18"/>
              </w:rPr>
            </w:pPr>
            <w:r>
              <w:rPr>
                <w:b w:val="0"/>
                <w:sz w:val="18"/>
                <w:szCs w:val="18"/>
              </w:rPr>
              <w:t>Improving POCR Process – TBA</w:t>
            </w:r>
          </w:p>
          <w:p w14:paraId="2D93C7FE" w14:textId="77777777" w:rsidR="003B2451" w:rsidRDefault="003B2451" w:rsidP="00883EA1">
            <w:pPr>
              <w:pStyle w:val="ListParagraph"/>
              <w:numPr>
                <w:ilvl w:val="0"/>
                <w:numId w:val="2"/>
              </w:numPr>
              <w:rPr>
                <w:b w:val="0"/>
                <w:sz w:val="18"/>
                <w:szCs w:val="18"/>
              </w:rPr>
            </w:pPr>
            <w:r>
              <w:rPr>
                <w:b w:val="0"/>
                <w:sz w:val="18"/>
                <w:szCs w:val="18"/>
              </w:rPr>
              <w:t>Improving DE Website Student Facing Assets – Kelsey Stuart</w:t>
            </w:r>
          </w:p>
          <w:p w14:paraId="2D87F038" w14:textId="77777777" w:rsidR="003B2451" w:rsidRDefault="003B2451" w:rsidP="00883EA1">
            <w:pPr>
              <w:pStyle w:val="ListParagraph"/>
              <w:numPr>
                <w:ilvl w:val="0"/>
                <w:numId w:val="2"/>
              </w:numPr>
              <w:rPr>
                <w:b w:val="0"/>
                <w:sz w:val="18"/>
                <w:szCs w:val="18"/>
              </w:rPr>
            </w:pPr>
            <w:r>
              <w:rPr>
                <w:b w:val="0"/>
                <w:sz w:val="18"/>
                <w:szCs w:val="18"/>
              </w:rPr>
              <w:t>Student Support Services Hub – Trudi Radtke</w:t>
            </w:r>
          </w:p>
          <w:p w14:paraId="251AAB95" w14:textId="77777777" w:rsidR="003B2451" w:rsidRDefault="003B2451" w:rsidP="00883EA1">
            <w:pPr>
              <w:pStyle w:val="ListParagraph"/>
              <w:numPr>
                <w:ilvl w:val="0"/>
                <w:numId w:val="2"/>
              </w:numPr>
              <w:rPr>
                <w:b w:val="0"/>
                <w:sz w:val="18"/>
                <w:szCs w:val="18"/>
              </w:rPr>
            </w:pPr>
            <w:r>
              <w:rPr>
                <w:b w:val="0"/>
                <w:sz w:val="18"/>
                <w:szCs w:val="18"/>
              </w:rPr>
              <w:t>Student DE Orientation Course – Tracie Bosket &amp; Trudi Radtke</w:t>
            </w:r>
          </w:p>
          <w:p w14:paraId="6A6AD230" w14:textId="67B1A52D" w:rsidR="003B2451" w:rsidRPr="003B2451" w:rsidRDefault="003B2451" w:rsidP="003B2451">
            <w:pPr>
              <w:rPr>
                <w:sz w:val="18"/>
                <w:szCs w:val="18"/>
              </w:rPr>
            </w:pPr>
          </w:p>
        </w:tc>
        <w:tc>
          <w:tcPr>
            <w:tcW w:w="2189" w:type="pct"/>
          </w:tcPr>
          <w:p w14:paraId="15876286" w14:textId="5A6B0BFD" w:rsidR="00DF2606" w:rsidRDefault="00DF2606" w:rsidP="00883EA1">
            <w:pPr>
              <w:pStyle w:val="ListParagraph"/>
              <w:numPr>
                <w:ilvl w:val="0"/>
                <w:numId w:val="2"/>
              </w:numPr>
              <w:ind w:left="360"/>
              <w:cnfStyle w:val="000000000000" w:firstRow="0" w:lastRow="0" w:firstColumn="0" w:lastColumn="0" w:oddVBand="0" w:evenVBand="0" w:oddHBand="0" w:evenHBand="0" w:firstRowFirstColumn="0" w:firstRowLastColumn="0" w:lastRowFirstColumn="0" w:lastRowLastColumn="0"/>
              <w:rPr>
                <w:sz w:val="18"/>
                <w:szCs w:val="18"/>
              </w:rPr>
            </w:pPr>
            <w:r w:rsidRPr="00DF2606">
              <w:rPr>
                <w:sz w:val="18"/>
                <w:szCs w:val="18"/>
              </w:rPr>
              <w:t>Reviewed the DE Goal Tracker and provided update</w:t>
            </w:r>
            <w:r>
              <w:rPr>
                <w:sz w:val="18"/>
                <w:szCs w:val="18"/>
              </w:rPr>
              <w:t>s</w:t>
            </w:r>
            <w:r w:rsidRPr="00DF2606">
              <w:rPr>
                <w:sz w:val="18"/>
                <w:szCs w:val="18"/>
              </w:rPr>
              <w:t xml:space="preserve"> for each objective.</w:t>
            </w:r>
            <w:r w:rsidR="0048755A">
              <w:rPr>
                <w:sz w:val="18"/>
                <w:szCs w:val="18"/>
              </w:rPr>
              <w:t xml:space="preserve"> Members can get involved </w:t>
            </w:r>
            <w:r w:rsidR="006522E8">
              <w:rPr>
                <w:sz w:val="18"/>
                <w:szCs w:val="18"/>
              </w:rPr>
              <w:t xml:space="preserve">with these objectives </w:t>
            </w:r>
            <w:r w:rsidR="0048755A">
              <w:rPr>
                <w:sz w:val="18"/>
                <w:szCs w:val="18"/>
              </w:rPr>
              <w:t xml:space="preserve">and sign up for at least one area on the Goal Tracker. </w:t>
            </w:r>
          </w:p>
          <w:p w14:paraId="1762B23C" w14:textId="02C7FC07" w:rsidR="00DF2606" w:rsidRDefault="00DF2606" w:rsidP="00883EA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81672E">
              <w:rPr>
                <w:b/>
                <w:bCs w:val="0"/>
                <w:sz w:val="18"/>
                <w:szCs w:val="18"/>
              </w:rPr>
              <w:t>RSI</w:t>
            </w:r>
            <w:r>
              <w:rPr>
                <w:sz w:val="18"/>
                <w:szCs w:val="18"/>
              </w:rPr>
              <w:t xml:space="preserve"> – Continuing to accomplish this goal throughout the semester with trainings, DE Faculty Hub, DE tips. </w:t>
            </w:r>
          </w:p>
          <w:p w14:paraId="70F84419" w14:textId="21111532" w:rsidR="00DF2606" w:rsidRDefault="00DF2606" w:rsidP="00883EA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81672E">
              <w:rPr>
                <w:b/>
                <w:bCs w:val="0"/>
                <w:sz w:val="18"/>
                <w:szCs w:val="18"/>
              </w:rPr>
              <w:t>UDL</w:t>
            </w:r>
            <w:r>
              <w:rPr>
                <w:sz w:val="18"/>
                <w:szCs w:val="18"/>
              </w:rPr>
              <w:t xml:space="preserve"> – </w:t>
            </w:r>
            <w:r w:rsidR="002706F4">
              <w:rPr>
                <w:sz w:val="18"/>
                <w:szCs w:val="18"/>
              </w:rPr>
              <w:t>Welcoming any f</w:t>
            </w:r>
            <w:r>
              <w:rPr>
                <w:sz w:val="18"/>
                <w:szCs w:val="18"/>
              </w:rPr>
              <w:t>aculty</w:t>
            </w:r>
            <w:r w:rsidR="002706F4">
              <w:rPr>
                <w:sz w:val="18"/>
                <w:szCs w:val="18"/>
              </w:rPr>
              <w:t xml:space="preserve"> interested in UDL and their suggestions to implement UDL in the classroom. Canvas course for UDL training </w:t>
            </w:r>
            <w:r w:rsidR="0048755A">
              <w:rPr>
                <w:sz w:val="18"/>
                <w:szCs w:val="18"/>
              </w:rPr>
              <w:t xml:space="preserve">to open </w:t>
            </w:r>
            <w:r w:rsidR="002706F4">
              <w:rPr>
                <w:sz w:val="18"/>
                <w:szCs w:val="18"/>
              </w:rPr>
              <w:t>next Spring.</w:t>
            </w:r>
          </w:p>
          <w:p w14:paraId="4F3783D9" w14:textId="11EB0B08" w:rsidR="002706F4" w:rsidRDefault="002706F4" w:rsidP="00883EA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81672E">
              <w:rPr>
                <w:b/>
                <w:bCs w:val="0"/>
                <w:sz w:val="18"/>
                <w:szCs w:val="18"/>
              </w:rPr>
              <w:t>Dedicated Space for DE Technology</w:t>
            </w:r>
            <w:r>
              <w:rPr>
                <w:sz w:val="18"/>
                <w:szCs w:val="18"/>
              </w:rPr>
              <w:t xml:space="preserve"> – Suggest</w:t>
            </w:r>
            <w:r w:rsidR="000C7901">
              <w:rPr>
                <w:sz w:val="18"/>
                <w:szCs w:val="18"/>
              </w:rPr>
              <w:t xml:space="preserve"> </w:t>
            </w:r>
            <w:r>
              <w:rPr>
                <w:sz w:val="18"/>
                <w:szCs w:val="18"/>
              </w:rPr>
              <w:t xml:space="preserve">tangible action items for your department’s program planning </w:t>
            </w:r>
            <w:r w:rsidR="000C7901">
              <w:rPr>
                <w:sz w:val="18"/>
                <w:szCs w:val="18"/>
              </w:rPr>
              <w:t xml:space="preserve">to </w:t>
            </w:r>
            <w:r w:rsidR="0048755A">
              <w:rPr>
                <w:sz w:val="18"/>
                <w:szCs w:val="18"/>
              </w:rPr>
              <w:t>help support</w:t>
            </w:r>
            <w:r w:rsidR="001A3950">
              <w:rPr>
                <w:sz w:val="18"/>
                <w:szCs w:val="18"/>
              </w:rPr>
              <w:t xml:space="preserve"> the creation of a dedicated space for DE technology and video recording.</w:t>
            </w:r>
          </w:p>
          <w:p w14:paraId="601140FF" w14:textId="63DEDCEB" w:rsidR="001A3950" w:rsidRDefault="00CF5587" w:rsidP="00883EA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81672E">
              <w:rPr>
                <w:b/>
                <w:bCs w:val="0"/>
                <w:sz w:val="18"/>
                <w:szCs w:val="18"/>
              </w:rPr>
              <w:t>Lending Library</w:t>
            </w:r>
            <w:r>
              <w:rPr>
                <w:sz w:val="18"/>
                <w:szCs w:val="18"/>
              </w:rPr>
              <w:t xml:space="preserve"> – 5 camera kits available for loan to DE faculty members. </w:t>
            </w:r>
          </w:p>
          <w:p w14:paraId="35FAFF5D" w14:textId="18D0D616" w:rsidR="00CF5587" w:rsidRDefault="00CF5587" w:rsidP="00883EA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81672E">
              <w:rPr>
                <w:b/>
                <w:bCs w:val="0"/>
                <w:sz w:val="18"/>
                <w:szCs w:val="18"/>
              </w:rPr>
              <w:t>Professional Development for Technology</w:t>
            </w:r>
            <w:r>
              <w:rPr>
                <w:sz w:val="18"/>
                <w:szCs w:val="18"/>
              </w:rPr>
              <w:t xml:space="preserve"> – </w:t>
            </w:r>
            <w:r w:rsidR="0083133A">
              <w:rPr>
                <w:sz w:val="18"/>
                <w:szCs w:val="18"/>
              </w:rPr>
              <w:t>Currently e</w:t>
            </w:r>
            <w:r>
              <w:rPr>
                <w:sz w:val="18"/>
                <w:szCs w:val="18"/>
              </w:rPr>
              <w:t>xploring ed tech options for faculty</w:t>
            </w:r>
            <w:r w:rsidR="006522E8">
              <w:rPr>
                <w:sz w:val="18"/>
                <w:szCs w:val="18"/>
              </w:rPr>
              <w:t xml:space="preserve"> and planning the development of a hub to</w:t>
            </w:r>
            <w:r w:rsidR="0083133A">
              <w:rPr>
                <w:sz w:val="18"/>
                <w:szCs w:val="18"/>
              </w:rPr>
              <w:t xml:space="preserve"> outline </w:t>
            </w:r>
            <w:r w:rsidR="000C7901">
              <w:rPr>
                <w:sz w:val="18"/>
                <w:szCs w:val="18"/>
              </w:rPr>
              <w:t xml:space="preserve">the </w:t>
            </w:r>
            <w:r w:rsidR="006522E8">
              <w:rPr>
                <w:sz w:val="18"/>
                <w:szCs w:val="18"/>
              </w:rPr>
              <w:t xml:space="preserve">technology available to them. </w:t>
            </w:r>
          </w:p>
          <w:p w14:paraId="568CB2B5" w14:textId="335D2C53" w:rsidR="00CF5587" w:rsidRDefault="00CF5587" w:rsidP="00883EA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81672E">
              <w:rPr>
                <w:b/>
                <w:bCs w:val="0"/>
                <w:sz w:val="18"/>
                <w:szCs w:val="18"/>
              </w:rPr>
              <w:t>ZTC</w:t>
            </w:r>
            <w:r>
              <w:rPr>
                <w:sz w:val="18"/>
                <w:szCs w:val="18"/>
              </w:rPr>
              <w:t xml:space="preserve"> – </w:t>
            </w:r>
            <w:r w:rsidR="00E804CE">
              <w:rPr>
                <w:sz w:val="18"/>
                <w:szCs w:val="18"/>
              </w:rPr>
              <w:t xml:space="preserve">Welcoming any input on the needs, challenges, or needed support or resources for ZTC, as well as voices from ambassadors or students that can speak to the value of ZTC. </w:t>
            </w:r>
          </w:p>
          <w:p w14:paraId="5191C518" w14:textId="71C524B4" w:rsidR="00CF5587" w:rsidRDefault="00CF5587" w:rsidP="00883EA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81672E">
              <w:rPr>
                <w:b/>
                <w:bCs w:val="0"/>
                <w:sz w:val="18"/>
                <w:szCs w:val="18"/>
              </w:rPr>
              <w:t>POCR</w:t>
            </w:r>
            <w:r w:rsidR="00E804CE">
              <w:rPr>
                <w:sz w:val="18"/>
                <w:szCs w:val="18"/>
              </w:rPr>
              <w:t xml:space="preserve"> – </w:t>
            </w:r>
            <w:r w:rsidR="0081672E">
              <w:rPr>
                <w:sz w:val="18"/>
                <w:szCs w:val="18"/>
              </w:rPr>
              <w:t>Currently seeking</w:t>
            </w:r>
            <w:r w:rsidR="00E804CE">
              <w:rPr>
                <w:sz w:val="18"/>
                <w:szCs w:val="18"/>
              </w:rPr>
              <w:t xml:space="preserve"> POCR coordinator</w:t>
            </w:r>
            <w:r w:rsidR="001B505E">
              <w:rPr>
                <w:sz w:val="18"/>
                <w:szCs w:val="18"/>
              </w:rPr>
              <w:t xml:space="preserve"> to continue the efforts </w:t>
            </w:r>
            <w:r w:rsidR="0081672E">
              <w:rPr>
                <w:sz w:val="18"/>
                <w:szCs w:val="18"/>
              </w:rPr>
              <w:t>and work accomplished by POCR program. Consider joining this subgroup if interested.</w:t>
            </w:r>
          </w:p>
          <w:p w14:paraId="3B770439" w14:textId="0268AE52" w:rsidR="00CF5587" w:rsidRPr="0081672E" w:rsidRDefault="00CF5587" w:rsidP="00883EA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81672E">
              <w:rPr>
                <w:b/>
                <w:bCs w:val="0"/>
                <w:sz w:val="18"/>
                <w:szCs w:val="18"/>
              </w:rPr>
              <w:t>DE Website</w:t>
            </w:r>
            <w:r>
              <w:rPr>
                <w:sz w:val="18"/>
                <w:szCs w:val="18"/>
              </w:rPr>
              <w:t xml:space="preserve"> – </w:t>
            </w:r>
            <w:r w:rsidR="00FC2503">
              <w:rPr>
                <w:sz w:val="18"/>
                <w:szCs w:val="18"/>
              </w:rPr>
              <w:t>Continuing discussion</w:t>
            </w:r>
            <w:r w:rsidR="006522E8">
              <w:rPr>
                <w:sz w:val="18"/>
                <w:szCs w:val="18"/>
              </w:rPr>
              <w:t>s</w:t>
            </w:r>
            <w:r w:rsidR="0081672E">
              <w:rPr>
                <w:sz w:val="18"/>
                <w:szCs w:val="18"/>
              </w:rPr>
              <w:t xml:space="preserve"> </w:t>
            </w:r>
            <w:r w:rsidR="00FC2503">
              <w:rPr>
                <w:sz w:val="18"/>
                <w:szCs w:val="18"/>
              </w:rPr>
              <w:t>to</w:t>
            </w:r>
            <w:r w:rsidR="0081672E">
              <w:rPr>
                <w:sz w:val="18"/>
                <w:szCs w:val="18"/>
              </w:rPr>
              <w:t xml:space="preserve"> revise the DE website and make it student-friendl</w:t>
            </w:r>
            <w:r w:rsidR="00FC2503">
              <w:rPr>
                <w:sz w:val="18"/>
                <w:szCs w:val="18"/>
              </w:rPr>
              <w:t>y, as well as w</w:t>
            </w:r>
            <w:r w:rsidR="0081672E">
              <w:rPr>
                <w:sz w:val="18"/>
                <w:szCs w:val="18"/>
              </w:rPr>
              <w:t>orking on updating profiles to showcase those involved with DE.</w:t>
            </w:r>
            <w:r w:rsidR="0081672E" w:rsidRPr="0081672E">
              <w:rPr>
                <w:sz w:val="18"/>
                <w:szCs w:val="18"/>
              </w:rPr>
              <w:t xml:space="preserve"> </w:t>
            </w:r>
          </w:p>
          <w:p w14:paraId="4DBCFD0B" w14:textId="29F5127D" w:rsidR="00CF5587" w:rsidRDefault="00CF5587" w:rsidP="00883EA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81672E">
              <w:rPr>
                <w:b/>
                <w:bCs w:val="0"/>
                <w:sz w:val="18"/>
                <w:szCs w:val="18"/>
              </w:rPr>
              <w:t>Student Support Services Hub</w:t>
            </w:r>
            <w:r w:rsidR="0081672E">
              <w:rPr>
                <w:sz w:val="18"/>
                <w:szCs w:val="18"/>
              </w:rPr>
              <w:t xml:space="preserve"> – Student Support page now live in Canvas and added to Canvas course navigation. </w:t>
            </w:r>
          </w:p>
          <w:p w14:paraId="09D4B5B5" w14:textId="0011541B" w:rsidR="000F1AA1" w:rsidRPr="002410F6" w:rsidRDefault="00CF5587" w:rsidP="002410F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81672E">
              <w:rPr>
                <w:b/>
                <w:bCs w:val="0"/>
                <w:sz w:val="18"/>
                <w:szCs w:val="18"/>
              </w:rPr>
              <w:t>Student DE Orientation Course</w:t>
            </w:r>
            <w:r>
              <w:rPr>
                <w:sz w:val="18"/>
                <w:szCs w:val="18"/>
              </w:rPr>
              <w:t xml:space="preserve"> </w:t>
            </w:r>
            <w:r w:rsidR="009D43F2">
              <w:rPr>
                <w:sz w:val="18"/>
                <w:szCs w:val="18"/>
              </w:rPr>
              <w:t>–</w:t>
            </w:r>
            <w:r>
              <w:rPr>
                <w:sz w:val="18"/>
                <w:szCs w:val="18"/>
              </w:rPr>
              <w:t xml:space="preserve"> </w:t>
            </w:r>
            <w:r w:rsidR="009D43F2">
              <w:rPr>
                <w:sz w:val="18"/>
                <w:szCs w:val="18"/>
              </w:rPr>
              <w:t>Looking to receive feedback from students on the development of a Student DE Orientation Course to support first-time online learners or Canvas users.</w:t>
            </w:r>
          </w:p>
          <w:p w14:paraId="1F0E6F47" w14:textId="799D3DF5" w:rsidR="00B45DA7" w:rsidRDefault="00B45DA7" w:rsidP="009D43F2">
            <w:pPr>
              <w:cnfStyle w:val="000000000000" w:firstRow="0" w:lastRow="0" w:firstColumn="0" w:lastColumn="0" w:oddVBand="0" w:evenVBand="0" w:oddHBand="0" w:evenHBand="0" w:firstRowFirstColumn="0" w:firstRowLastColumn="0" w:lastRowFirstColumn="0" w:lastRowLastColumn="0"/>
              <w:rPr>
                <w:sz w:val="18"/>
                <w:szCs w:val="18"/>
              </w:rPr>
            </w:pPr>
          </w:p>
        </w:tc>
        <w:tc>
          <w:tcPr>
            <w:tcW w:w="530" w:type="pct"/>
          </w:tcPr>
          <w:p w14:paraId="07CFC998" w14:textId="77777777" w:rsidR="0072506D" w:rsidRPr="004D1C67"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72506D" w:rsidRPr="004D1C67" w14:paraId="01EACD06" w14:textId="77777777" w:rsidTr="002410F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281" w:type="pct"/>
          </w:tcPr>
          <w:p w14:paraId="5B4979FB" w14:textId="0EE66F5D" w:rsidR="00E17B48" w:rsidRDefault="00E17B48" w:rsidP="00883EA1">
            <w:pPr>
              <w:pStyle w:val="ListParagraph"/>
              <w:numPr>
                <w:ilvl w:val="0"/>
                <w:numId w:val="1"/>
              </w:numPr>
              <w:rPr>
                <w:rStyle w:val="Hyperlink"/>
                <w:color w:val="000000" w:themeColor="text1"/>
                <w:sz w:val="18"/>
                <w:szCs w:val="18"/>
                <w:u w:val="none"/>
              </w:rPr>
            </w:pPr>
            <w:r>
              <w:rPr>
                <w:rStyle w:val="Hyperlink"/>
                <w:color w:val="000000" w:themeColor="text1"/>
                <w:sz w:val="18"/>
                <w:szCs w:val="18"/>
                <w:u w:val="none"/>
              </w:rPr>
              <w:t xml:space="preserve">RSI &amp; </w:t>
            </w:r>
            <w:proofErr w:type="spellStart"/>
            <w:r>
              <w:rPr>
                <w:rStyle w:val="Hyperlink"/>
                <w:color w:val="000000" w:themeColor="text1"/>
                <w:sz w:val="18"/>
                <w:szCs w:val="18"/>
                <w:u w:val="none"/>
              </w:rPr>
              <w:t>Acceditation</w:t>
            </w:r>
            <w:proofErr w:type="spellEnd"/>
            <w:r>
              <w:rPr>
                <w:rStyle w:val="Hyperlink"/>
                <w:color w:val="000000" w:themeColor="text1"/>
                <w:sz w:val="18"/>
                <w:szCs w:val="18"/>
                <w:u w:val="none"/>
              </w:rPr>
              <w:t xml:space="preserve"> Update – Christy Douglass &amp; Trudi Radtke (</w:t>
            </w:r>
            <w:r w:rsidR="00AC290E">
              <w:rPr>
                <w:rStyle w:val="Hyperlink"/>
                <w:color w:val="000000" w:themeColor="text1"/>
                <w:sz w:val="18"/>
                <w:szCs w:val="18"/>
                <w:u w:val="none"/>
              </w:rPr>
              <w:t>3:50-4:00</w:t>
            </w:r>
            <w:r w:rsidR="003D12D5">
              <w:rPr>
                <w:rStyle w:val="Hyperlink"/>
                <w:color w:val="000000" w:themeColor="text1"/>
                <w:sz w:val="18"/>
                <w:szCs w:val="18"/>
                <w:u w:val="none"/>
              </w:rPr>
              <w:t>pm</w:t>
            </w:r>
            <w:r>
              <w:rPr>
                <w:rStyle w:val="Hyperlink"/>
                <w:color w:val="000000" w:themeColor="text1"/>
                <w:sz w:val="18"/>
                <w:szCs w:val="18"/>
                <w:u w:val="none"/>
              </w:rPr>
              <w:t>)</w:t>
            </w:r>
          </w:p>
          <w:p w14:paraId="43F02DD2" w14:textId="20946697" w:rsidR="0092398E" w:rsidRDefault="0092398E" w:rsidP="00883EA1">
            <w:pPr>
              <w:pStyle w:val="ListParagraph"/>
              <w:numPr>
                <w:ilvl w:val="0"/>
                <w:numId w:val="4"/>
              </w:numPr>
              <w:rPr>
                <w:rStyle w:val="Hyperlink"/>
                <w:b w:val="0"/>
                <w:color w:val="000000" w:themeColor="text1"/>
                <w:sz w:val="18"/>
                <w:szCs w:val="18"/>
                <w:u w:val="none"/>
              </w:rPr>
            </w:pPr>
            <w:r>
              <w:rPr>
                <w:rStyle w:val="Hyperlink"/>
                <w:b w:val="0"/>
                <w:color w:val="000000" w:themeColor="text1"/>
                <w:sz w:val="18"/>
                <w:szCs w:val="18"/>
                <w:u w:val="none"/>
              </w:rPr>
              <w:t xml:space="preserve">New RSI Symbol - Thanks to Student Grace </w:t>
            </w:r>
            <w:proofErr w:type="spellStart"/>
            <w:r>
              <w:rPr>
                <w:rStyle w:val="Hyperlink"/>
                <w:b w:val="0"/>
                <w:color w:val="000000" w:themeColor="text1"/>
                <w:sz w:val="18"/>
                <w:szCs w:val="18"/>
                <w:u w:val="none"/>
              </w:rPr>
              <w:t>Nuce</w:t>
            </w:r>
            <w:proofErr w:type="spellEnd"/>
            <w:r>
              <w:rPr>
                <w:rStyle w:val="Hyperlink"/>
                <w:b w:val="0"/>
                <w:color w:val="000000" w:themeColor="text1"/>
                <w:sz w:val="18"/>
                <w:szCs w:val="18"/>
                <w:u w:val="none"/>
              </w:rPr>
              <w:t>!</w:t>
            </w:r>
          </w:p>
          <w:p w14:paraId="783078CE" w14:textId="3362B3B7" w:rsidR="00FF35E7" w:rsidRDefault="00FF35E7" w:rsidP="00883EA1">
            <w:pPr>
              <w:pStyle w:val="ListParagraph"/>
              <w:numPr>
                <w:ilvl w:val="0"/>
                <w:numId w:val="4"/>
              </w:numPr>
              <w:rPr>
                <w:rStyle w:val="Hyperlink"/>
                <w:b w:val="0"/>
                <w:color w:val="000000" w:themeColor="text1"/>
                <w:sz w:val="18"/>
                <w:szCs w:val="18"/>
                <w:u w:val="none"/>
              </w:rPr>
            </w:pPr>
            <w:r>
              <w:rPr>
                <w:rStyle w:val="Hyperlink"/>
                <w:b w:val="0"/>
                <w:color w:val="000000" w:themeColor="text1"/>
                <w:sz w:val="18"/>
                <w:szCs w:val="18"/>
                <w:u w:val="none"/>
              </w:rPr>
              <w:t>Department &amp; Division Visits</w:t>
            </w:r>
          </w:p>
          <w:p w14:paraId="708AD13C" w14:textId="1B82EA7D" w:rsidR="00E43604" w:rsidRDefault="00E43604" w:rsidP="00883EA1">
            <w:pPr>
              <w:pStyle w:val="ListParagraph"/>
              <w:numPr>
                <w:ilvl w:val="0"/>
                <w:numId w:val="4"/>
              </w:numPr>
              <w:rPr>
                <w:rStyle w:val="Hyperlink"/>
                <w:b w:val="0"/>
                <w:color w:val="000000" w:themeColor="text1"/>
                <w:sz w:val="18"/>
                <w:szCs w:val="18"/>
                <w:u w:val="none"/>
              </w:rPr>
            </w:pPr>
            <w:r>
              <w:rPr>
                <w:rStyle w:val="Hyperlink"/>
                <w:b w:val="0"/>
                <w:color w:val="000000" w:themeColor="text1"/>
                <w:sz w:val="18"/>
                <w:szCs w:val="18"/>
                <w:u w:val="none"/>
              </w:rPr>
              <w:t>Contributi</w:t>
            </w:r>
            <w:r w:rsidR="00FF35E7">
              <w:rPr>
                <w:rStyle w:val="Hyperlink"/>
                <w:b w:val="0"/>
                <w:color w:val="000000" w:themeColor="text1"/>
                <w:sz w:val="18"/>
                <w:szCs w:val="18"/>
                <w:u w:val="none"/>
              </w:rPr>
              <w:t>ons for 10/26 Flex Presentation</w:t>
            </w:r>
          </w:p>
          <w:p w14:paraId="3F22EC2F" w14:textId="2F11A673" w:rsidR="00AE3E7B" w:rsidRPr="00E17B48" w:rsidRDefault="00AE3E7B" w:rsidP="00850539">
            <w:pPr>
              <w:pStyle w:val="ListParagraph"/>
              <w:ind w:left="1080"/>
              <w:rPr>
                <w:b w:val="0"/>
                <w:color w:val="000000" w:themeColor="text1"/>
                <w:sz w:val="18"/>
                <w:szCs w:val="18"/>
              </w:rPr>
            </w:pPr>
          </w:p>
        </w:tc>
        <w:tc>
          <w:tcPr>
            <w:tcW w:w="2189" w:type="pct"/>
          </w:tcPr>
          <w:p w14:paraId="688FAA15" w14:textId="4060BA46" w:rsidR="009D43F2" w:rsidRDefault="0048755A" w:rsidP="00883EA1">
            <w:pPr>
              <w:pStyle w:val="ListParagraph"/>
              <w:numPr>
                <w:ilvl w:val="0"/>
                <w:numId w:val="2"/>
              </w:numPr>
              <w:ind w:left="3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New RSI Symbol: Thank you to Grace </w:t>
            </w:r>
            <w:proofErr w:type="spellStart"/>
            <w:r>
              <w:rPr>
                <w:sz w:val="18"/>
                <w:szCs w:val="18"/>
              </w:rPr>
              <w:t>Nuce</w:t>
            </w:r>
            <w:proofErr w:type="spellEnd"/>
            <w:r>
              <w:rPr>
                <w:sz w:val="18"/>
                <w:szCs w:val="18"/>
              </w:rPr>
              <w:t xml:space="preserve"> for her work on the new RSI icon to help promote RSI!</w:t>
            </w:r>
          </w:p>
          <w:p w14:paraId="59D6E7EB" w14:textId="03328C54" w:rsidR="0048755A" w:rsidRDefault="0048755A" w:rsidP="00883EA1">
            <w:pPr>
              <w:pStyle w:val="ListParagraph"/>
              <w:numPr>
                <w:ilvl w:val="0"/>
                <w:numId w:val="2"/>
              </w:numPr>
              <w:ind w:left="3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Promote RSI in your department</w:t>
            </w:r>
            <w:r w:rsidR="00BF1386">
              <w:rPr>
                <w:sz w:val="18"/>
                <w:szCs w:val="18"/>
              </w:rPr>
              <w:t xml:space="preserve"> by reaching</w:t>
            </w:r>
            <w:r>
              <w:rPr>
                <w:sz w:val="18"/>
                <w:szCs w:val="18"/>
              </w:rPr>
              <w:t xml:space="preserve"> out to Christy or Trudi to share and discuss RSI in your department and division meetings. </w:t>
            </w:r>
          </w:p>
          <w:p w14:paraId="72050253" w14:textId="43C4FE1C" w:rsidR="00B33BB0" w:rsidRDefault="00BF1386" w:rsidP="00883EA1">
            <w:pPr>
              <w:pStyle w:val="ListParagraph"/>
              <w:numPr>
                <w:ilvl w:val="0"/>
                <w:numId w:val="2"/>
              </w:numPr>
              <w:ind w:left="3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RSI Presentation on Flex Day, October 26</w:t>
            </w:r>
            <w:r w:rsidRPr="00BF1386">
              <w:rPr>
                <w:sz w:val="18"/>
                <w:szCs w:val="18"/>
                <w:vertAlign w:val="superscript"/>
              </w:rPr>
              <w:t>th</w:t>
            </w:r>
            <w:r>
              <w:rPr>
                <w:sz w:val="18"/>
                <w:szCs w:val="18"/>
                <w:vertAlign w:val="superscript"/>
              </w:rPr>
              <w:t>:</w:t>
            </w:r>
            <w:r>
              <w:rPr>
                <w:sz w:val="18"/>
                <w:szCs w:val="18"/>
              </w:rPr>
              <w:t xml:space="preserve"> Requesting your ideas and best practices to</w:t>
            </w:r>
            <w:r w:rsidR="006522E8">
              <w:rPr>
                <w:sz w:val="18"/>
                <w:szCs w:val="18"/>
              </w:rPr>
              <w:t xml:space="preserve"> engage with students and meet RSI guidelines for the next RSI presentation held on Flex Day, Oct. 26.</w:t>
            </w:r>
          </w:p>
          <w:p w14:paraId="39CB9B25" w14:textId="78D3D7A6" w:rsidR="00690D57" w:rsidRPr="00690D57" w:rsidRDefault="00690D57" w:rsidP="00690D57">
            <w:pPr>
              <w:cnfStyle w:val="000000100000" w:firstRow="0" w:lastRow="0" w:firstColumn="0" w:lastColumn="0" w:oddVBand="0" w:evenVBand="0" w:oddHBand="1" w:evenHBand="0" w:firstRowFirstColumn="0" w:firstRowLastColumn="0" w:lastRowFirstColumn="0" w:lastRowLastColumn="0"/>
              <w:rPr>
                <w:sz w:val="18"/>
                <w:szCs w:val="18"/>
              </w:rPr>
            </w:pPr>
          </w:p>
        </w:tc>
        <w:tc>
          <w:tcPr>
            <w:tcW w:w="530" w:type="pct"/>
          </w:tcPr>
          <w:p w14:paraId="530BACA3" w14:textId="77777777" w:rsidR="0072506D" w:rsidRPr="004D1C67" w:rsidRDefault="0072506D"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9C6186" w:rsidRPr="004D1C67" w14:paraId="756E53B8" w14:textId="77777777" w:rsidTr="002410F6">
        <w:trPr>
          <w:trHeight w:val="653"/>
        </w:trPr>
        <w:tc>
          <w:tcPr>
            <w:cnfStyle w:val="001000000000" w:firstRow="0" w:lastRow="0" w:firstColumn="1" w:lastColumn="0" w:oddVBand="0" w:evenVBand="0" w:oddHBand="0" w:evenHBand="0" w:firstRowFirstColumn="0" w:firstRowLastColumn="0" w:lastRowFirstColumn="0" w:lastRowLastColumn="0"/>
            <w:tcW w:w="2281" w:type="pct"/>
          </w:tcPr>
          <w:p w14:paraId="51DA0D5F" w14:textId="77777777" w:rsidR="009E2992" w:rsidRPr="00DD4311" w:rsidRDefault="009E2992" w:rsidP="00883EA1">
            <w:pPr>
              <w:pStyle w:val="ListParagraph"/>
              <w:numPr>
                <w:ilvl w:val="0"/>
                <w:numId w:val="1"/>
              </w:numPr>
              <w:rPr>
                <w:sz w:val="18"/>
                <w:szCs w:val="18"/>
              </w:rPr>
            </w:pPr>
            <w:r w:rsidRPr="00DD4311">
              <w:rPr>
                <w:sz w:val="18"/>
                <w:szCs w:val="18"/>
              </w:rPr>
              <w:t xml:space="preserve">Comments: </w:t>
            </w:r>
          </w:p>
          <w:p w14:paraId="353FC696" w14:textId="77777777" w:rsidR="009E2992" w:rsidRPr="00FC454C" w:rsidRDefault="009E2992" w:rsidP="009E2992">
            <w:pPr>
              <w:rPr>
                <w:sz w:val="18"/>
                <w:szCs w:val="18"/>
              </w:rPr>
            </w:pPr>
          </w:p>
          <w:p w14:paraId="5B176AE4" w14:textId="22D60863" w:rsidR="009E2992" w:rsidRPr="002410F6" w:rsidRDefault="009E2992" w:rsidP="002410F6">
            <w:pPr>
              <w:pStyle w:val="ListParagraph"/>
              <w:numPr>
                <w:ilvl w:val="0"/>
                <w:numId w:val="3"/>
              </w:numPr>
              <w:rPr>
                <w:b w:val="0"/>
                <w:sz w:val="18"/>
                <w:szCs w:val="18"/>
              </w:rPr>
            </w:pPr>
            <w:r w:rsidRPr="00A24048">
              <w:rPr>
                <w:sz w:val="18"/>
                <w:szCs w:val="18"/>
              </w:rPr>
              <w:t>Adjournment at</w:t>
            </w:r>
            <w:r w:rsidR="0073441A">
              <w:rPr>
                <w:sz w:val="18"/>
                <w:szCs w:val="18"/>
              </w:rPr>
              <w:t xml:space="preserve">  3:54</w:t>
            </w:r>
            <w:r>
              <w:rPr>
                <w:sz w:val="18"/>
                <w:szCs w:val="18"/>
              </w:rPr>
              <w:t xml:space="preserve"> pm</w:t>
            </w:r>
          </w:p>
        </w:tc>
        <w:tc>
          <w:tcPr>
            <w:tcW w:w="2189" w:type="pct"/>
          </w:tcPr>
          <w:p w14:paraId="50FB6754"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p w14:paraId="2C6C9607" w14:textId="4382CACF" w:rsidR="009E2992" w:rsidRDefault="009D43F2" w:rsidP="009E299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Motion to adjourn</w:t>
            </w:r>
            <w:r w:rsidR="0073441A">
              <w:rPr>
                <w:sz w:val="18"/>
                <w:szCs w:val="18"/>
              </w:rPr>
              <w:t>: Rena</w:t>
            </w:r>
            <w:r w:rsidR="00E62C3E">
              <w:rPr>
                <w:sz w:val="18"/>
                <w:szCs w:val="18"/>
              </w:rPr>
              <w:t xml:space="preserve"> P.</w:t>
            </w:r>
            <w:r w:rsidR="0073441A">
              <w:rPr>
                <w:sz w:val="18"/>
                <w:szCs w:val="18"/>
              </w:rPr>
              <w:t>, 2</w:t>
            </w:r>
            <w:r w:rsidR="0073441A" w:rsidRPr="0073441A">
              <w:rPr>
                <w:sz w:val="18"/>
                <w:szCs w:val="18"/>
                <w:vertAlign w:val="superscript"/>
              </w:rPr>
              <w:t>nd</w:t>
            </w:r>
            <w:r w:rsidR="0073441A">
              <w:rPr>
                <w:sz w:val="18"/>
                <w:szCs w:val="18"/>
              </w:rPr>
              <w:t xml:space="preserve"> </w:t>
            </w:r>
            <w:r>
              <w:rPr>
                <w:sz w:val="18"/>
                <w:szCs w:val="18"/>
              </w:rPr>
              <w:t xml:space="preserve">- </w:t>
            </w:r>
            <w:r w:rsidR="0073441A">
              <w:rPr>
                <w:sz w:val="18"/>
                <w:szCs w:val="18"/>
              </w:rPr>
              <w:t>Diane</w:t>
            </w:r>
            <w:r w:rsidR="00E62C3E">
              <w:rPr>
                <w:sz w:val="18"/>
                <w:szCs w:val="18"/>
              </w:rPr>
              <w:t xml:space="preserve"> S.</w:t>
            </w:r>
          </w:p>
        </w:tc>
        <w:tc>
          <w:tcPr>
            <w:tcW w:w="530" w:type="pct"/>
          </w:tcPr>
          <w:p w14:paraId="14EF59F2" w14:textId="77777777" w:rsidR="0073441A" w:rsidRDefault="0073441A" w:rsidP="009E2992">
            <w:pPr>
              <w:cnfStyle w:val="000000000000" w:firstRow="0" w:lastRow="0" w:firstColumn="0" w:lastColumn="0" w:oddVBand="0" w:evenVBand="0" w:oddHBand="0" w:evenHBand="0" w:firstRowFirstColumn="0" w:firstRowLastColumn="0" w:lastRowFirstColumn="0" w:lastRowLastColumn="0"/>
              <w:rPr>
                <w:sz w:val="18"/>
                <w:szCs w:val="18"/>
              </w:rPr>
            </w:pPr>
          </w:p>
          <w:p w14:paraId="5CC46548" w14:textId="1970BC2A" w:rsidR="009E2992" w:rsidRPr="004D1C67" w:rsidRDefault="0073441A" w:rsidP="009E299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Pass</w:t>
            </w:r>
          </w:p>
        </w:tc>
      </w:tr>
    </w:tbl>
    <w:p w14:paraId="571741FC" w14:textId="5ECAA03D" w:rsidR="00355F66" w:rsidRPr="00F01FBE" w:rsidRDefault="00355F66" w:rsidP="008E7E00">
      <w:pPr>
        <w:rPr>
          <w:rFonts w:cs="Arial"/>
          <w:szCs w:val="22"/>
        </w:rPr>
      </w:pPr>
      <w:bookmarkStart w:id="1" w:name="_GoBack"/>
      <w:bookmarkEnd w:id="1"/>
    </w:p>
    <w:sectPr w:rsidR="00355F66" w:rsidRPr="00F01FBE" w:rsidSect="004014A3">
      <w:headerReference w:type="default" r:id="rId13"/>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D4275" w14:textId="77777777" w:rsidR="00B0565B" w:rsidRDefault="00B0565B" w:rsidP="003A1DD3">
      <w:r>
        <w:separator/>
      </w:r>
    </w:p>
  </w:endnote>
  <w:endnote w:type="continuationSeparator" w:id="0">
    <w:p w14:paraId="3554293F" w14:textId="77777777" w:rsidR="00B0565B" w:rsidRDefault="00B0565B"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BF55D" w14:textId="77777777" w:rsidR="00B0565B" w:rsidRDefault="00B0565B" w:rsidP="003A1DD3">
      <w:r>
        <w:separator/>
      </w:r>
    </w:p>
  </w:footnote>
  <w:footnote w:type="continuationSeparator" w:id="0">
    <w:p w14:paraId="62F49FB7" w14:textId="77777777" w:rsidR="00B0565B" w:rsidRDefault="00B0565B"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B0565B"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F02"/>
    <w:multiLevelType w:val="hybridMultilevel"/>
    <w:tmpl w:val="98E40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F07C1B"/>
    <w:multiLevelType w:val="hybridMultilevel"/>
    <w:tmpl w:val="002A9B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7D343A"/>
    <w:multiLevelType w:val="hybridMultilevel"/>
    <w:tmpl w:val="D04A2D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03E77"/>
    <w:multiLevelType w:val="hybridMultilevel"/>
    <w:tmpl w:val="493279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3F111C"/>
    <w:multiLevelType w:val="hybridMultilevel"/>
    <w:tmpl w:val="305C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kwNKoFAJng3tct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8C"/>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3AF"/>
    <w:rsid w:val="00052522"/>
    <w:rsid w:val="00053266"/>
    <w:rsid w:val="0005524E"/>
    <w:rsid w:val="00055817"/>
    <w:rsid w:val="00056ACF"/>
    <w:rsid w:val="00056F74"/>
    <w:rsid w:val="000577B6"/>
    <w:rsid w:val="000649B7"/>
    <w:rsid w:val="00065F6A"/>
    <w:rsid w:val="000678D5"/>
    <w:rsid w:val="00072CA7"/>
    <w:rsid w:val="00073705"/>
    <w:rsid w:val="000751EA"/>
    <w:rsid w:val="000776CB"/>
    <w:rsid w:val="00080C71"/>
    <w:rsid w:val="000814AD"/>
    <w:rsid w:val="00081D98"/>
    <w:rsid w:val="00082C24"/>
    <w:rsid w:val="000833D2"/>
    <w:rsid w:val="00083F0F"/>
    <w:rsid w:val="00084810"/>
    <w:rsid w:val="00086C99"/>
    <w:rsid w:val="00087408"/>
    <w:rsid w:val="00091AEF"/>
    <w:rsid w:val="00091E13"/>
    <w:rsid w:val="00094B42"/>
    <w:rsid w:val="000B068F"/>
    <w:rsid w:val="000B3D6E"/>
    <w:rsid w:val="000B618B"/>
    <w:rsid w:val="000C1DF7"/>
    <w:rsid w:val="000C3D8B"/>
    <w:rsid w:val="000C530E"/>
    <w:rsid w:val="000C7901"/>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AA1"/>
    <w:rsid w:val="000F1CE2"/>
    <w:rsid w:val="000F3AB6"/>
    <w:rsid w:val="000F3E94"/>
    <w:rsid w:val="001003FA"/>
    <w:rsid w:val="001004FF"/>
    <w:rsid w:val="00100971"/>
    <w:rsid w:val="00100A1C"/>
    <w:rsid w:val="0010711D"/>
    <w:rsid w:val="0011022F"/>
    <w:rsid w:val="001107E7"/>
    <w:rsid w:val="00110A22"/>
    <w:rsid w:val="0011109B"/>
    <w:rsid w:val="00113172"/>
    <w:rsid w:val="00114B1B"/>
    <w:rsid w:val="00116B92"/>
    <w:rsid w:val="0012239E"/>
    <w:rsid w:val="001314B5"/>
    <w:rsid w:val="0013199A"/>
    <w:rsid w:val="00132802"/>
    <w:rsid w:val="0013383A"/>
    <w:rsid w:val="001360AB"/>
    <w:rsid w:val="001365FA"/>
    <w:rsid w:val="001374C9"/>
    <w:rsid w:val="00137610"/>
    <w:rsid w:val="0014105D"/>
    <w:rsid w:val="001419BC"/>
    <w:rsid w:val="00142865"/>
    <w:rsid w:val="00144FC6"/>
    <w:rsid w:val="0014778F"/>
    <w:rsid w:val="001526BA"/>
    <w:rsid w:val="00152AE5"/>
    <w:rsid w:val="00152E88"/>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0A1C"/>
    <w:rsid w:val="001719B1"/>
    <w:rsid w:val="00172E99"/>
    <w:rsid w:val="001735AB"/>
    <w:rsid w:val="00174FD7"/>
    <w:rsid w:val="0017693B"/>
    <w:rsid w:val="001776B3"/>
    <w:rsid w:val="00180BEE"/>
    <w:rsid w:val="00183B40"/>
    <w:rsid w:val="00185192"/>
    <w:rsid w:val="00185292"/>
    <w:rsid w:val="00185BE4"/>
    <w:rsid w:val="00186E95"/>
    <w:rsid w:val="001875D4"/>
    <w:rsid w:val="00187CCE"/>
    <w:rsid w:val="0019057B"/>
    <w:rsid w:val="00190974"/>
    <w:rsid w:val="00191256"/>
    <w:rsid w:val="00191776"/>
    <w:rsid w:val="00191C7C"/>
    <w:rsid w:val="001A1DDA"/>
    <w:rsid w:val="001A3950"/>
    <w:rsid w:val="001A5D0D"/>
    <w:rsid w:val="001A795D"/>
    <w:rsid w:val="001B10BD"/>
    <w:rsid w:val="001B13BB"/>
    <w:rsid w:val="001B3374"/>
    <w:rsid w:val="001B505E"/>
    <w:rsid w:val="001B51F7"/>
    <w:rsid w:val="001C0913"/>
    <w:rsid w:val="001C0C8D"/>
    <w:rsid w:val="001C2826"/>
    <w:rsid w:val="001C30FD"/>
    <w:rsid w:val="001C69C5"/>
    <w:rsid w:val="001D00C4"/>
    <w:rsid w:val="001D0F82"/>
    <w:rsid w:val="001D243D"/>
    <w:rsid w:val="001D7D8F"/>
    <w:rsid w:val="001E37F6"/>
    <w:rsid w:val="001E5AE4"/>
    <w:rsid w:val="001E6596"/>
    <w:rsid w:val="001E662C"/>
    <w:rsid w:val="001E7D0D"/>
    <w:rsid w:val="001F74EF"/>
    <w:rsid w:val="001F7629"/>
    <w:rsid w:val="00201183"/>
    <w:rsid w:val="00201450"/>
    <w:rsid w:val="00201C00"/>
    <w:rsid w:val="00202F1F"/>
    <w:rsid w:val="00207287"/>
    <w:rsid w:val="00211120"/>
    <w:rsid w:val="00211C3A"/>
    <w:rsid w:val="00211F5D"/>
    <w:rsid w:val="00213FD8"/>
    <w:rsid w:val="00214A1D"/>
    <w:rsid w:val="0021664C"/>
    <w:rsid w:val="00221F82"/>
    <w:rsid w:val="00222C5F"/>
    <w:rsid w:val="00224F9E"/>
    <w:rsid w:val="00225287"/>
    <w:rsid w:val="0022550D"/>
    <w:rsid w:val="00225695"/>
    <w:rsid w:val="002257D0"/>
    <w:rsid w:val="00226800"/>
    <w:rsid w:val="002276A9"/>
    <w:rsid w:val="00230DA7"/>
    <w:rsid w:val="002315D3"/>
    <w:rsid w:val="00231B22"/>
    <w:rsid w:val="002341D0"/>
    <w:rsid w:val="00234D54"/>
    <w:rsid w:val="0023601D"/>
    <w:rsid w:val="0023637F"/>
    <w:rsid w:val="00236E1F"/>
    <w:rsid w:val="00237F32"/>
    <w:rsid w:val="002410F6"/>
    <w:rsid w:val="002413CB"/>
    <w:rsid w:val="00243C30"/>
    <w:rsid w:val="00244587"/>
    <w:rsid w:val="00246551"/>
    <w:rsid w:val="00250FA0"/>
    <w:rsid w:val="002511AA"/>
    <w:rsid w:val="002535B0"/>
    <w:rsid w:val="00253AB5"/>
    <w:rsid w:val="0025676E"/>
    <w:rsid w:val="00256E88"/>
    <w:rsid w:val="0025708C"/>
    <w:rsid w:val="00257C69"/>
    <w:rsid w:val="00260722"/>
    <w:rsid w:val="002609D7"/>
    <w:rsid w:val="002612B1"/>
    <w:rsid w:val="00261FDA"/>
    <w:rsid w:val="002635B2"/>
    <w:rsid w:val="00263FDC"/>
    <w:rsid w:val="00265082"/>
    <w:rsid w:val="00265BB6"/>
    <w:rsid w:val="00266E17"/>
    <w:rsid w:val="002677CF"/>
    <w:rsid w:val="002706F4"/>
    <w:rsid w:val="00273D45"/>
    <w:rsid w:val="002752C6"/>
    <w:rsid w:val="002757F6"/>
    <w:rsid w:val="0027592C"/>
    <w:rsid w:val="002772EC"/>
    <w:rsid w:val="002779CF"/>
    <w:rsid w:val="0028009C"/>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A7204"/>
    <w:rsid w:val="002B1FCA"/>
    <w:rsid w:val="002C10B2"/>
    <w:rsid w:val="002C16C0"/>
    <w:rsid w:val="002C20A9"/>
    <w:rsid w:val="002C28AA"/>
    <w:rsid w:val="002C2CE8"/>
    <w:rsid w:val="002C37B3"/>
    <w:rsid w:val="002C4065"/>
    <w:rsid w:val="002C40C8"/>
    <w:rsid w:val="002C57BF"/>
    <w:rsid w:val="002C5BC0"/>
    <w:rsid w:val="002D0C39"/>
    <w:rsid w:val="002D2044"/>
    <w:rsid w:val="002D226E"/>
    <w:rsid w:val="002D2C58"/>
    <w:rsid w:val="002D575A"/>
    <w:rsid w:val="002D6633"/>
    <w:rsid w:val="002E3BF7"/>
    <w:rsid w:val="002E3F4F"/>
    <w:rsid w:val="002E3FA9"/>
    <w:rsid w:val="002E6707"/>
    <w:rsid w:val="002F0ED6"/>
    <w:rsid w:val="002F1E1B"/>
    <w:rsid w:val="002F1E8A"/>
    <w:rsid w:val="002F2AB5"/>
    <w:rsid w:val="002F4C86"/>
    <w:rsid w:val="002F5602"/>
    <w:rsid w:val="002F5ADC"/>
    <w:rsid w:val="003003DE"/>
    <w:rsid w:val="00302AE8"/>
    <w:rsid w:val="00302F97"/>
    <w:rsid w:val="003104B6"/>
    <w:rsid w:val="00310D6B"/>
    <w:rsid w:val="00312150"/>
    <w:rsid w:val="00314B12"/>
    <w:rsid w:val="00316DE3"/>
    <w:rsid w:val="003207C8"/>
    <w:rsid w:val="003212A2"/>
    <w:rsid w:val="003214C8"/>
    <w:rsid w:val="0032364F"/>
    <w:rsid w:val="0032456F"/>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467D"/>
    <w:rsid w:val="0034538B"/>
    <w:rsid w:val="00345402"/>
    <w:rsid w:val="00350926"/>
    <w:rsid w:val="00351988"/>
    <w:rsid w:val="003538C2"/>
    <w:rsid w:val="00353E00"/>
    <w:rsid w:val="00355F66"/>
    <w:rsid w:val="0036291A"/>
    <w:rsid w:val="0036296F"/>
    <w:rsid w:val="0036328D"/>
    <w:rsid w:val="00363357"/>
    <w:rsid w:val="00365A06"/>
    <w:rsid w:val="003663A3"/>
    <w:rsid w:val="0036679A"/>
    <w:rsid w:val="00370B27"/>
    <w:rsid w:val="00370CC2"/>
    <w:rsid w:val="0037188C"/>
    <w:rsid w:val="00371BA8"/>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1E2B"/>
    <w:rsid w:val="003A2285"/>
    <w:rsid w:val="003A35B7"/>
    <w:rsid w:val="003A45A2"/>
    <w:rsid w:val="003A58C8"/>
    <w:rsid w:val="003A60F7"/>
    <w:rsid w:val="003B2108"/>
    <w:rsid w:val="003B2451"/>
    <w:rsid w:val="003B2FCA"/>
    <w:rsid w:val="003B497F"/>
    <w:rsid w:val="003B4996"/>
    <w:rsid w:val="003B5285"/>
    <w:rsid w:val="003B59B1"/>
    <w:rsid w:val="003B7918"/>
    <w:rsid w:val="003C04AE"/>
    <w:rsid w:val="003C080A"/>
    <w:rsid w:val="003C1B55"/>
    <w:rsid w:val="003C2C72"/>
    <w:rsid w:val="003C383A"/>
    <w:rsid w:val="003D0DA7"/>
    <w:rsid w:val="003D12D5"/>
    <w:rsid w:val="003D1B23"/>
    <w:rsid w:val="003D1EFD"/>
    <w:rsid w:val="003D3319"/>
    <w:rsid w:val="003D3472"/>
    <w:rsid w:val="003D70D4"/>
    <w:rsid w:val="003E0431"/>
    <w:rsid w:val="003E0C57"/>
    <w:rsid w:val="003E162B"/>
    <w:rsid w:val="003E1716"/>
    <w:rsid w:val="003E1BAD"/>
    <w:rsid w:val="003E31B6"/>
    <w:rsid w:val="003E40F5"/>
    <w:rsid w:val="003E680A"/>
    <w:rsid w:val="003F120A"/>
    <w:rsid w:val="003F272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19D"/>
    <w:rsid w:val="00455BBE"/>
    <w:rsid w:val="004604FB"/>
    <w:rsid w:val="00460D96"/>
    <w:rsid w:val="004643B9"/>
    <w:rsid w:val="0046613A"/>
    <w:rsid w:val="00466AE1"/>
    <w:rsid w:val="004728C1"/>
    <w:rsid w:val="004756DE"/>
    <w:rsid w:val="004803C8"/>
    <w:rsid w:val="00483ADD"/>
    <w:rsid w:val="004850C4"/>
    <w:rsid w:val="00486071"/>
    <w:rsid w:val="004874A1"/>
    <w:rsid w:val="0048755A"/>
    <w:rsid w:val="00490E8C"/>
    <w:rsid w:val="004932FA"/>
    <w:rsid w:val="004A12D4"/>
    <w:rsid w:val="004A1CFE"/>
    <w:rsid w:val="004A27F8"/>
    <w:rsid w:val="004A2A1B"/>
    <w:rsid w:val="004A4EB7"/>
    <w:rsid w:val="004A5A0B"/>
    <w:rsid w:val="004A799C"/>
    <w:rsid w:val="004B1ED1"/>
    <w:rsid w:val="004B347D"/>
    <w:rsid w:val="004B4021"/>
    <w:rsid w:val="004B5586"/>
    <w:rsid w:val="004B5854"/>
    <w:rsid w:val="004B72B7"/>
    <w:rsid w:val="004C1FB9"/>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39E2"/>
    <w:rsid w:val="004F654F"/>
    <w:rsid w:val="004F7668"/>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37E9"/>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2088"/>
    <w:rsid w:val="005E39C0"/>
    <w:rsid w:val="005E44E7"/>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63A6"/>
    <w:rsid w:val="006364CB"/>
    <w:rsid w:val="00636D8B"/>
    <w:rsid w:val="00641299"/>
    <w:rsid w:val="00642E6C"/>
    <w:rsid w:val="00643D9B"/>
    <w:rsid w:val="00647A8A"/>
    <w:rsid w:val="00651814"/>
    <w:rsid w:val="00651DB2"/>
    <w:rsid w:val="006522E8"/>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2EC4"/>
    <w:rsid w:val="006840D2"/>
    <w:rsid w:val="00685D26"/>
    <w:rsid w:val="006870F1"/>
    <w:rsid w:val="00687A37"/>
    <w:rsid w:val="00690D57"/>
    <w:rsid w:val="00692D77"/>
    <w:rsid w:val="006954A3"/>
    <w:rsid w:val="00695E0D"/>
    <w:rsid w:val="006978A6"/>
    <w:rsid w:val="006A0440"/>
    <w:rsid w:val="006A09CB"/>
    <w:rsid w:val="006A0F5F"/>
    <w:rsid w:val="006A30E5"/>
    <w:rsid w:val="006A5196"/>
    <w:rsid w:val="006A5A9E"/>
    <w:rsid w:val="006A5D76"/>
    <w:rsid w:val="006A71F7"/>
    <w:rsid w:val="006A7C19"/>
    <w:rsid w:val="006B103D"/>
    <w:rsid w:val="006B29A9"/>
    <w:rsid w:val="006B2E0C"/>
    <w:rsid w:val="006B493E"/>
    <w:rsid w:val="006C2F9A"/>
    <w:rsid w:val="006C6EDC"/>
    <w:rsid w:val="006D205F"/>
    <w:rsid w:val="006D3E6C"/>
    <w:rsid w:val="006D53E7"/>
    <w:rsid w:val="006E1DE2"/>
    <w:rsid w:val="006E2899"/>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2506D"/>
    <w:rsid w:val="00730058"/>
    <w:rsid w:val="00731AA9"/>
    <w:rsid w:val="00731E95"/>
    <w:rsid w:val="00732BC8"/>
    <w:rsid w:val="00732D5D"/>
    <w:rsid w:val="0073441A"/>
    <w:rsid w:val="00734F9B"/>
    <w:rsid w:val="00736BCD"/>
    <w:rsid w:val="00736EEE"/>
    <w:rsid w:val="00740C81"/>
    <w:rsid w:val="00741092"/>
    <w:rsid w:val="00741C14"/>
    <w:rsid w:val="00742ED8"/>
    <w:rsid w:val="00743B3F"/>
    <w:rsid w:val="0074535A"/>
    <w:rsid w:val="00746200"/>
    <w:rsid w:val="0074758C"/>
    <w:rsid w:val="0075326D"/>
    <w:rsid w:val="007533A8"/>
    <w:rsid w:val="007534B9"/>
    <w:rsid w:val="00753812"/>
    <w:rsid w:val="0075468D"/>
    <w:rsid w:val="00754734"/>
    <w:rsid w:val="00754D2F"/>
    <w:rsid w:val="00754F88"/>
    <w:rsid w:val="00755A33"/>
    <w:rsid w:val="007573B5"/>
    <w:rsid w:val="0076078B"/>
    <w:rsid w:val="00762617"/>
    <w:rsid w:val="00762D28"/>
    <w:rsid w:val="00765995"/>
    <w:rsid w:val="00767053"/>
    <w:rsid w:val="007674BE"/>
    <w:rsid w:val="007701C0"/>
    <w:rsid w:val="007704F1"/>
    <w:rsid w:val="00776702"/>
    <w:rsid w:val="0078007E"/>
    <w:rsid w:val="007801D2"/>
    <w:rsid w:val="007807CB"/>
    <w:rsid w:val="00783A4E"/>
    <w:rsid w:val="00784701"/>
    <w:rsid w:val="007855B2"/>
    <w:rsid w:val="00785778"/>
    <w:rsid w:val="00786CFA"/>
    <w:rsid w:val="00790E61"/>
    <w:rsid w:val="007913D1"/>
    <w:rsid w:val="00791E9F"/>
    <w:rsid w:val="00793536"/>
    <w:rsid w:val="0079477F"/>
    <w:rsid w:val="0079522C"/>
    <w:rsid w:val="00795900"/>
    <w:rsid w:val="007A0783"/>
    <w:rsid w:val="007A335D"/>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2B4F"/>
    <w:rsid w:val="007D31C3"/>
    <w:rsid w:val="007D38C3"/>
    <w:rsid w:val="007D4186"/>
    <w:rsid w:val="007D41D6"/>
    <w:rsid w:val="007D5038"/>
    <w:rsid w:val="007E0DC2"/>
    <w:rsid w:val="007E3936"/>
    <w:rsid w:val="007E493F"/>
    <w:rsid w:val="007E5E4C"/>
    <w:rsid w:val="007F03F3"/>
    <w:rsid w:val="007F12AA"/>
    <w:rsid w:val="007F1344"/>
    <w:rsid w:val="007F4FF7"/>
    <w:rsid w:val="00800664"/>
    <w:rsid w:val="00800DA8"/>
    <w:rsid w:val="00807642"/>
    <w:rsid w:val="008131AE"/>
    <w:rsid w:val="00813F95"/>
    <w:rsid w:val="00813FA4"/>
    <w:rsid w:val="0081473F"/>
    <w:rsid w:val="00815525"/>
    <w:rsid w:val="0081672E"/>
    <w:rsid w:val="00816AF4"/>
    <w:rsid w:val="0082112A"/>
    <w:rsid w:val="008232A2"/>
    <w:rsid w:val="00823550"/>
    <w:rsid w:val="008248F5"/>
    <w:rsid w:val="00826562"/>
    <w:rsid w:val="008276FD"/>
    <w:rsid w:val="00827B60"/>
    <w:rsid w:val="008301FA"/>
    <w:rsid w:val="008311BE"/>
    <w:rsid w:val="0083133A"/>
    <w:rsid w:val="008317D0"/>
    <w:rsid w:val="00832168"/>
    <w:rsid w:val="00832650"/>
    <w:rsid w:val="00832A74"/>
    <w:rsid w:val="00834094"/>
    <w:rsid w:val="00834FCA"/>
    <w:rsid w:val="00835A38"/>
    <w:rsid w:val="00836A0D"/>
    <w:rsid w:val="00837719"/>
    <w:rsid w:val="00841251"/>
    <w:rsid w:val="0084140A"/>
    <w:rsid w:val="008442CD"/>
    <w:rsid w:val="00845276"/>
    <w:rsid w:val="008463FD"/>
    <w:rsid w:val="00850539"/>
    <w:rsid w:val="00852441"/>
    <w:rsid w:val="008565EE"/>
    <w:rsid w:val="008566C4"/>
    <w:rsid w:val="00856ED2"/>
    <w:rsid w:val="00857B04"/>
    <w:rsid w:val="00861636"/>
    <w:rsid w:val="00862F74"/>
    <w:rsid w:val="00864B67"/>
    <w:rsid w:val="00865CBA"/>
    <w:rsid w:val="00867F6A"/>
    <w:rsid w:val="00871960"/>
    <w:rsid w:val="00872A3E"/>
    <w:rsid w:val="00874BE1"/>
    <w:rsid w:val="00881385"/>
    <w:rsid w:val="00881EFF"/>
    <w:rsid w:val="008838A5"/>
    <w:rsid w:val="00883EA1"/>
    <w:rsid w:val="00884B0E"/>
    <w:rsid w:val="0088596E"/>
    <w:rsid w:val="00885E10"/>
    <w:rsid w:val="008860CC"/>
    <w:rsid w:val="008909AE"/>
    <w:rsid w:val="00894A49"/>
    <w:rsid w:val="0089662D"/>
    <w:rsid w:val="008A24EB"/>
    <w:rsid w:val="008A2A32"/>
    <w:rsid w:val="008B098A"/>
    <w:rsid w:val="008B1BE1"/>
    <w:rsid w:val="008B4AB8"/>
    <w:rsid w:val="008B6242"/>
    <w:rsid w:val="008B7194"/>
    <w:rsid w:val="008B76BC"/>
    <w:rsid w:val="008B793E"/>
    <w:rsid w:val="008B7CB3"/>
    <w:rsid w:val="008C135F"/>
    <w:rsid w:val="008C24DD"/>
    <w:rsid w:val="008C4068"/>
    <w:rsid w:val="008C49A8"/>
    <w:rsid w:val="008C6690"/>
    <w:rsid w:val="008C7076"/>
    <w:rsid w:val="008D082A"/>
    <w:rsid w:val="008D12E4"/>
    <w:rsid w:val="008D15C7"/>
    <w:rsid w:val="008D15EB"/>
    <w:rsid w:val="008E041A"/>
    <w:rsid w:val="008E1F7E"/>
    <w:rsid w:val="008E1FC0"/>
    <w:rsid w:val="008E287B"/>
    <w:rsid w:val="008E3A74"/>
    <w:rsid w:val="008E45D5"/>
    <w:rsid w:val="008E6FF5"/>
    <w:rsid w:val="008E7C50"/>
    <w:rsid w:val="008E7E00"/>
    <w:rsid w:val="008F00EF"/>
    <w:rsid w:val="008F0C48"/>
    <w:rsid w:val="008F163D"/>
    <w:rsid w:val="008F1A40"/>
    <w:rsid w:val="008F1F0D"/>
    <w:rsid w:val="008F3187"/>
    <w:rsid w:val="008F3674"/>
    <w:rsid w:val="008F4D1A"/>
    <w:rsid w:val="008F65CB"/>
    <w:rsid w:val="008F6969"/>
    <w:rsid w:val="00902C4C"/>
    <w:rsid w:val="00905323"/>
    <w:rsid w:val="009074C0"/>
    <w:rsid w:val="0091310D"/>
    <w:rsid w:val="009136D0"/>
    <w:rsid w:val="00913FE4"/>
    <w:rsid w:val="0092057B"/>
    <w:rsid w:val="00920F3B"/>
    <w:rsid w:val="009235DB"/>
    <w:rsid w:val="0092398E"/>
    <w:rsid w:val="00925796"/>
    <w:rsid w:val="00926642"/>
    <w:rsid w:val="00927302"/>
    <w:rsid w:val="00927EE6"/>
    <w:rsid w:val="00930697"/>
    <w:rsid w:val="009334AF"/>
    <w:rsid w:val="009361FB"/>
    <w:rsid w:val="0093694A"/>
    <w:rsid w:val="00936DCD"/>
    <w:rsid w:val="009403AA"/>
    <w:rsid w:val="009417FF"/>
    <w:rsid w:val="009457D3"/>
    <w:rsid w:val="0094606C"/>
    <w:rsid w:val="009500F2"/>
    <w:rsid w:val="00950960"/>
    <w:rsid w:val="00952193"/>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806FC"/>
    <w:rsid w:val="00980708"/>
    <w:rsid w:val="009808EC"/>
    <w:rsid w:val="00980A7E"/>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C6186"/>
    <w:rsid w:val="009D031F"/>
    <w:rsid w:val="009D0AC7"/>
    <w:rsid w:val="009D2ABE"/>
    <w:rsid w:val="009D3F2A"/>
    <w:rsid w:val="009D43F2"/>
    <w:rsid w:val="009D6823"/>
    <w:rsid w:val="009D7F52"/>
    <w:rsid w:val="009E2340"/>
    <w:rsid w:val="009E281C"/>
    <w:rsid w:val="009E2992"/>
    <w:rsid w:val="009E353B"/>
    <w:rsid w:val="009E72F9"/>
    <w:rsid w:val="009E7557"/>
    <w:rsid w:val="009F0015"/>
    <w:rsid w:val="009F0281"/>
    <w:rsid w:val="009F0798"/>
    <w:rsid w:val="009F239B"/>
    <w:rsid w:val="009F3AC6"/>
    <w:rsid w:val="009F5137"/>
    <w:rsid w:val="009F76B9"/>
    <w:rsid w:val="00A00405"/>
    <w:rsid w:val="00A00FE1"/>
    <w:rsid w:val="00A02A4E"/>
    <w:rsid w:val="00A02C88"/>
    <w:rsid w:val="00A06859"/>
    <w:rsid w:val="00A10029"/>
    <w:rsid w:val="00A11AB9"/>
    <w:rsid w:val="00A15B20"/>
    <w:rsid w:val="00A1615F"/>
    <w:rsid w:val="00A171F9"/>
    <w:rsid w:val="00A17307"/>
    <w:rsid w:val="00A21FBC"/>
    <w:rsid w:val="00A24048"/>
    <w:rsid w:val="00A25C13"/>
    <w:rsid w:val="00A2630E"/>
    <w:rsid w:val="00A2737D"/>
    <w:rsid w:val="00A30E02"/>
    <w:rsid w:val="00A31382"/>
    <w:rsid w:val="00A3300D"/>
    <w:rsid w:val="00A375C4"/>
    <w:rsid w:val="00A406F6"/>
    <w:rsid w:val="00A41230"/>
    <w:rsid w:val="00A4173D"/>
    <w:rsid w:val="00A428E2"/>
    <w:rsid w:val="00A43F82"/>
    <w:rsid w:val="00A44233"/>
    <w:rsid w:val="00A46078"/>
    <w:rsid w:val="00A50ABF"/>
    <w:rsid w:val="00A52645"/>
    <w:rsid w:val="00A53120"/>
    <w:rsid w:val="00A53747"/>
    <w:rsid w:val="00A541F5"/>
    <w:rsid w:val="00A54686"/>
    <w:rsid w:val="00A56506"/>
    <w:rsid w:val="00A56CCB"/>
    <w:rsid w:val="00A60C32"/>
    <w:rsid w:val="00A6419E"/>
    <w:rsid w:val="00A6668B"/>
    <w:rsid w:val="00A70B15"/>
    <w:rsid w:val="00A71B1C"/>
    <w:rsid w:val="00A7218B"/>
    <w:rsid w:val="00A735D4"/>
    <w:rsid w:val="00A738E5"/>
    <w:rsid w:val="00A73AF8"/>
    <w:rsid w:val="00A73C3D"/>
    <w:rsid w:val="00A75A8C"/>
    <w:rsid w:val="00A77F50"/>
    <w:rsid w:val="00A80719"/>
    <w:rsid w:val="00A80817"/>
    <w:rsid w:val="00A810F7"/>
    <w:rsid w:val="00A813A8"/>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B43F1"/>
    <w:rsid w:val="00AB5D3D"/>
    <w:rsid w:val="00AB655D"/>
    <w:rsid w:val="00AC0C22"/>
    <w:rsid w:val="00AC1018"/>
    <w:rsid w:val="00AC1650"/>
    <w:rsid w:val="00AC2009"/>
    <w:rsid w:val="00AC290E"/>
    <w:rsid w:val="00AC2AD8"/>
    <w:rsid w:val="00AC33FB"/>
    <w:rsid w:val="00AC37E3"/>
    <w:rsid w:val="00AD1D58"/>
    <w:rsid w:val="00AD404F"/>
    <w:rsid w:val="00AD53F5"/>
    <w:rsid w:val="00AD7055"/>
    <w:rsid w:val="00AD733B"/>
    <w:rsid w:val="00AE1295"/>
    <w:rsid w:val="00AE17FA"/>
    <w:rsid w:val="00AE23EA"/>
    <w:rsid w:val="00AE3A7E"/>
    <w:rsid w:val="00AE3E7B"/>
    <w:rsid w:val="00AF3F7E"/>
    <w:rsid w:val="00AF49E0"/>
    <w:rsid w:val="00AF618C"/>
    <w:rsid w:val="00B003CB"/>
    <w:rsid w:val="00B0183F"/>
    <w:rsid w:val="00B018DC"/>
    <w:rsid w:val="00B02EB0"/>
    <w:rsid w:val="00B0408B"/>
    <w:rsid w:val="00B0565B"/>
    <w:rsid w:val="00B12D4B"/>
    <w:rsid w:val="00B157DA"/>
    <w:rsid w:val="00B16950"/>
    <w:rsid w:val="00B16B66"/>
    <w:rsid w:val="00B20F55"/>
    <w:rsid w:val="00B2207B"/>
    <w:rsid w:val="00B23834"/>
    <w:rsid w:val="00B26071"/>
    <w:rsid w:val="00B267B4"/>
    <w:rsid w:val="00B300C0"/>
    <w:rsid w:val="00B311E5"/>
    <w:rsid w:val="00B319D8"/>
    <w:rsid w:val="00B330AA"/>
    <w:rsid w:val="00B33BB0"/>
    <w:rsid w:val="00B341CB"/>
    <w:rsid w:val="00B34895"/>
    <w:rsid w:val="00B40EA3"/>
    <w:rsid w:val="00B41F7F"/>
    <w:rsid w:val="00B430F1"/>
    <w:rsid w:val="00B437FD"/>
    <w:rsid w:val="00B451CD"/>
    <w:rsid w:val="00B45DA7"/>
    <w:rsid w:val="00B503F8"/>
    <w:rsid w:val="00B50904"/>
    <w:rsid w:val="00B537B5"/>
    <w:rsid w:val="00B54225"/>
    <w:rsid w:val="00B5781F"/>
    <w:rsid w:val="00B57C98"/>
    <w:rsid w:val="00B61DF9"/>
    <w:rsid w:val="00B625DE"/>
    <w:rsid w:val="00B6262F"/>
    <w:rsid w:val="00B633F1"/>
    <w:rsid w:val="00B63FA4"/>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0FF9"/>
    <w:rsid w:val="00BB1224"/>
    <w:rsid w:val="00BB1B3F"/>
    <w:rsid w:val="00BB4EE9"/>
    <w:rsid w:val="00BB6C89"/>
    <w:rsid w:val="00BB6F55"/>
    <w:rsid w:val="00BB7218"/>
    <w:rsid w:val="00BC0A76"/>
    <w:rsid w:val="00BC31D8"/>
    <w:rsid w:val="00BC3561"/>
    <w:rsid w:val="00BC5142"/>
    <w:rsid w:val="00BC72D2"/>
    <w:rsid w:val="00BC7886"/>
    <w:rsid w:val="00BC7D03"/>
    <w:rsid w:val="00BD1B3C"/>
    <w:rsid w:val="00BD32BA"/>
    <w:rsid w:val="00BD7120"/>
    <w:rsid w:val="00BD7D63"/>
    <w:rsid w:val="00BD7E7F"/>
    <w:rsid w:val="00BE3A3D"/>
    <w:rsid w:val="00BE3B11"/>
    <w:rsid w:val="00BE5888"/>
    <w:rsid w:val="00BE6777"/>
    <w:rsid w:val="00BE7D08"/>
    <w:rsid w:val="00BF04BA"/>
    <w:rsid w:val="00BF1386"/>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2B51"/>
    <w:rsid w:val="00C13C34"/>
    <w:rsid w:val="00C14D4E"/>
    <w:rsid w:val="00C1653F"/>
    <w:rsid w:val="00C171A5"/>
    <w:rsid w:val="00C17549"/>
    <w:rsid w:val="00C17F3D"/>
    <w:rsid w:val="00C208A3"/>
    <w:rsid w:val="00C242ED"/>
    <w:rsid w:val="00C2449E"/>
    <w:rsid w:val="00C25692"/>
    <w:rsid w:val="00C264D2"/>
    <w:rsid w:val="00C2775F"/>
    <w:rsid w:val="00C30AFF"/>
    <w:rsid w:val="00C32527"/>
    <w:rsid w:val="00C36354"/>
    <w:rsid w:val="00C37F6C"/>
    <w:rsid w:val="00C40EE5"/>
    <w:rsid w:val="00C446B1"/>
    <w:rsid w:val="00C47C65"/>
    <w:rsid w:val="00C52804"/>
    <w:rsid w:val="00C52C11"/>
    <w:rsid w:val="00C55BEB"/>
    <w:rsid w:val="00C60B29"/>
    <w:rsid w:val="00C61D96"/>
    <w:rsid w:val="00C637FA"/>
    <w:rsid w:val="00C63E44"/>
    <w:rsid w:val="00C644D4"/>
    <w:rsid w:val="00C65862"/>
    <w:rsid w:val="00C65998"/>
    <w:rsid w:val="00C66DB8"/>
    <w:rsid w:val="00C67035"/>
    <w:rsid w:val="00C71500"/>
    <w:rsid w:val="00C71580"/>
    <w:rsid w:val="00C73C94"/>
    <w:rsid w:val="00C74B8C"/>
    <w:rsid w:val="00C76964"/>
    <w:rsid w:val="00C809D6"/>
    <w:rsid w:val="00C81887"/>
    <w:rsid w:val="00C818A6"/>
    <w:rsid w:val="00C839EA"/>
    <w:rsid w:val="00C874DC"/>
    <w:rsid w:val="00C9011D"/>
    <w:rsid w:val="00C90EE1"/>
    <w:rsid w:val="00C91068"/>
    <w:rsid w:val="00C91084"/>
    <w:rsid w:val="00C91C7E"/>
    <w:rsid w:val="00C92A68"/>
    <w:rsid w:val="00C93044"/>
    <w:rsid w:val="00C94C8F"/>
    <w:rsid w:val="00C9563F"/>
    <w:rsid w:val="00C96166"/>
    <w:rsid w:val="00C97497"/>
    <w:rsid w:val="00CA0D24"/>
    <w:rsid w:val="00CA0D78"/>
    <w:rsid w:val="00CA1257"/>
    <w:rsid w:val="00CA12AE"/>
    <w:rsid w:val="00CA5B71"/>
    <w:rsid w:val="00CA5F86"/>
    <w:rsid w:val="00CA6B61"/>
    <w:rsid w:val="00CA78FC"/>
    <w:rsid w:val="00CA7BE1"/>
    <w:rsid w:val="00CB1591"/>
    <w:rsid w:val="00CB15FD"/>
    <w:rsid w:val="00CB28A2"/>
    <w:rsid w:val="00CB3EB8"/>
    <w:rsid w:val="00CB5D6F"/>
    <w:rsid w:val="00CC0648"/>
    <w:rsid w:val="00CC0B4E"/>
    <w:rsid w:val="00CC0DAE"/>
    <w:rsid w:val="00CC3871"/>
    <w:rsid w:val="00CC38C2"/>
    <w:rsid w:val="00CC3BCA"/>
    <w:rsid w:val="00CD15F3"/>
    <w:rsid w:val="00CD4A91"/>
    <w:rsid w:val="00CD5873"/>
    <w:rsid w:val="00CE2322"/>
    <w:rsid w:val="00CE3721"/>
    <w:rsid w:val="00CE46B2"/>
    <w:rsid w:val="00CE4B25"/>
    <w:rsid w:val="00CE577B"/>
    <w:rsid w:val="00CE632C"/>
    <w:rsid w:val="00CF3608"/>
    <w:rsid w:val="00CF3C92"/>
    <w:rsid w:val="00CF4529"/>
    <w:rsid w:val="00CF5587"/>
    <w:rsid w:val="00CF5FB8"/>
    <w:rsid w:val="00D03D41"/>
    <w:rsid w:val="00D05FC5"/>
    <w:rsid w:val="00D06B5F"/>
    <w:rsid w:val="00D10002"/>
    <w:rsid w:val="00D130C2"/>
    <w:rsid w:val="00D14260"/>
    <w:rsid w:val="00D14B55"/>
    <w:rsid w:val="00D17D51"/>
    <w:rsid w:val="00D17D85"/>
    <w:rsid w:val="00D20E14"/>
    <w:rsid w:val="00D2126D"/>
    <w:rsid w:val="00D25A75"/>
    <w:rsid w:val="00D26774"/>
    <w:rsid w:val="00D30726"/>
    <w:rsid w:val="00D34B1C"/>
    <w:rsid w:val="00D35CC7"/>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41FD"/>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2C34"/>
    <w:rsid w:val="00DD3AC7"/>
    <w:rsid w:val="00DD4311"/>
    <w:rsid w:val="00DD4F77"/>
    <w:rsid w:val="00DD635B"/>
    <w:rsid w:val="00DD76E6"/>
    <w:rsid w:val="00DE5C5A"/>
    <w:rsid w:val="00DE65A1"/>
    <w:rsid w:val="00DE661A"/>
    <w:rsid w:val="00DF184B"/>
    <w:rsid w:val="00DF2606"/>
    <w:rsid w:val="00DF6746"/>
    <w:rsid w:val="00E01FD5"/>
    <w:rsid w:val="00E0295D"/>
    <w:rsid w:val="00E02B82"/>
    <w:rsid w:val="00E02D7E"/>
    <w:rsid w:val="00E05D57"/>
    <w:rsid w:val="00E05EFE"/>
    <w:rsid w:val="00E06E13"/>
    <w:rsid w:val="00E12409"/>
    <w:rsid w:val="00E13675"/>
    <w:rsid w:val="00E13DD6"/>
    <w:rsid w:val="00E13FD3"/>
    <w:rsid w:val="00E1429D"/>
    <w:rsid w:val="00E14B8B"/>
    <w:rsid w:val="00E17B48"/>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3604"/>
    <w:rsid w:val="00E4375E"/>
    <w:rsid w:val="00E438BE"/>
    <w:rsid w:val="00E441C9"/>
    <w:rsid w:val="00E453F3"/>
    <w:rsid w:val="00E5074D"/>
    <w:rsid w:val="00E50A9E"/>
    <w:rsid w:val="00E5262B"/>
    <w:rsid w:val="00E53C86"/>
    <w:rsid w:val="00E5454D"/>
    <w:rsid w:val="00E5459E"/>
    <w:rsid w:val="00E5791E"/>
    <w:rsid w:val="00E62C3E"/>
    <w:rsid w:val="00E65241"/>
    <w:rsid w:val="00E66B0A"/>
    <w:rsid w:val="00E67845"/>
    <w:rsid w:val="00E71B32"/>
    <w:rsid w:val="00E7239E"/>
    <w:rsid w:val="00E7698B"/>
    <w:rsid w:val="00E804CE"/>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5DE7"/>
    <w:rsid w:val="00EC734A"/>
    <w:rsid w:val="00ED027F"/>
    <w:rsid w:val="00ED0A32"/>
    <w:rsid w:val="00ED14E7"/>
    <w:rsid w:val="00ED1D84"/>
    <w:rsid w:val="00ED56C2"/>
    <w:rsid w:val="00ED704C"/>
    <w:rsid w:val="00EE09F3"/>
    <w:rsid w:val="00EE13D1"/>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0E9D"/>
    <w:rsid w:val="00FA14FA"/>
    <w:rsid w:val="00FA1A1A"/>
    <w:rsid w:val="00FA3623"/>
    <w:rsid w:val="00FA5253"/>
    <w:rsid w:val="00FA6E63"/>
    <w:rsid w:val="00FB1EEA"/>
    <w:rsid w:val="00FB2A5A"/>
    <w:rsid w:val="00FB3359"/>
    <w:rsid w:val="00FC17EC"/>
    <w:rsid w:val="00FC2503"/>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35E7"/>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ccconfer.zoom.us/meeting/register/tZcocOyvrzMsHdElPrJRw-IR4qOZoCLdeb4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2.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3.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5.xml><?xml version="1.0" encoding="utf-8"?>
<ds:datastoreItem xmlns:ds="http://schemas.openxmlformats.org/officeDocument/2006/customXml" ds:itemID="{0AB9F1F1-53B2-4E72-B0EC-E846EC29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3</cp:revision>
  <cp:lastPrinted>2021-09-17T16:58:00Z</cp:lastPrinted>
  <dcterms:created xsi:type="dcterms:W3CDTF">2022-10-22T14:58:00Z</dcterms:created>
  <dcterms:modified xsi:type="dcterms:W3CDTF">2022-10-22T14:59:00Z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