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5195BA" w14:textId="77777777" w:rsidR="00E34926" w:rsidRDefault="00585B0A" w:rsidP="00E3492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60E9EB6B" w14:textId="77777777" w:rsidR="00E34926" w:rsidRPr="00E34926" w:rsidRDefault="00E34926" w:rsidP="00E3492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t>Office of Institutional Effectiveness, Grants and Planning</w:t>
      </w:r>
    </w:p>
    <w:p w14:paraId="08F9429D" w14:textId="77777777" w:rsidR="00E34926" w:rsidRDefault="00376A74" w:rsidP="00807086">
      <w:pPr>
        <w:autoSpaceDE w:val="0"/>
        <w:autoSpaceDN w:val="0"/>
        <w:spacing w:line="360" w:lineRule="exact"/>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Annual Research Agenda 2022-2023</w:t>
      </w:r>
    </w:p>
    <w:p w14:paraId="5D7D333C" w14:textId="77777777" w:rsidR="00E34926" w:rsidRDefault="00E34926" w:rsidP="001B79DC">
      <w:pPr>
        <w:autoSpaceDE w:val="0"/>
        <w:autoSpaceDN w:val="0"/>
        <w:spacing w:before="240"/>
        <w:rPr>
          <w:rFonts w:ascii="Open Sans" w:eastAsia="Open Sans" w:hAnsi="Open Sans" w:cs="Open Sans"/>
          <w:b/>
          <w:bCs/>
          <w:color w:val="236192"/>
          <w:kern w:val="24"/>
          <w:sz w:val="20"/>
          <w:szCs w:val="21"/>
        </w:rPr>
      </w:pPr>
      <w:r w:rsidRPr="00E34926">
        <w:rPr>
          <w:rFonts w:ascii="Open Sans" w:eastAsia="Open Sans" w:hAnsi="Open Sans" w:cs="Open Sans"/>
          <w:b/>
          <w:bCs/>
          <w:color w:val="236192"/>
          <w:kern w:val="24"/>
          <w:sz w:val="20"/>
          <w:szCs w:val="21"/>
        </w:rPr>
        <w:t>Research is prioritized based on the following order:</w:t>
      </w:r>
    </w:p>
    <w:p w14:paraId="27237976" w14:textId="77777777" w:rsidR="00E34926" w:rsidRPr="00E34926" w:rsidRDefault="005E709C"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002914">
        <w:rPr>
          <w:rFonts w:ascii="Open Sans" w:hAnsi="Open Sans" w:cs="Open Sans"/>
          <w:b/>
          <w:noProof/>
        </w:rPr>
        <mc:AlternateContent>
          <mc:Choice Requires="wps">
            <w:drawing>
              <wp:anchor distT="45720" distB="45720" distL="228600" distR="114300" simplePos="0" relativeHeight="251665408" behindDoc="0" locked="0" layoutInCell="1" allowOverlap="1" wp14:anchorId="0F4C39FB" wp14:editId="7A59007C">
                <wp:simplePos x="0" y="0"/>
                <wp:positionH relativeFrom="margin">
                  <wp:align>right</wp:align>
                </wp:positionH>
                <wp:positionV relativeFrom="paragraph">
                  <wp:posOffset>48895</wp:posOffset>
                </wp:positionV>
                <wp:extent cx="2249170" cy="270827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2708275"/>
                        </a:xfrm>
                        <a:prstGeom prst="rect">
                          <a:avLst/>
                        </a:prstGeom>
                        <a:solidFill>
                          <a:srgbClr val="6CACE4">
                            <a:alpha val="18039"/>
                          </a:srgbClr>
                        </a:solidFill>
                        <a:ln w="9525">
                          <a:noFill/>
                          <a:miter lim="800000"/>
                          <a:headEnd/>
                          <a:tailEnd/>
                        </a:ln>
                      </wps:spPr>
                      <wps:txbx>
                        <w:txbxContent>
                          <w:p w14:paraId="4F808715" w14:textId="77777777"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10CAFE7C" w14:textId="77777777"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wps:txbx>
                      <wps:bodyPr rot="0" vert="horz" wrap="square" lIns="182880" tIns="182880" rIns="182880" bIns="2743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F4C39FB" id="_x0000_t202" coordsize="21600,21600" o:spt="202" path="m,l,21600r21600,l21600,xe">
                <v:stroke joinstyle="miter"/>
                <v:path gradientshapeok="t" o:connecttype="rect"/>
              </v:shapetype>
              <v:shape id="Text Box 2" o:spid="_x0000_s1026" type="#_x0000_t202" style="position:absolute;left:0;text-align:left;margin-left:125.9pt;margin-top:3.85pt;width:177.1pt;height:213.25pt;z-index:251665408;visibility:visible;mso-wrap-style:square;mso-width-percent:0;mso-height-percent:0;mso-wrap-distance-left:18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" fillcolor="#6cace4" stroked="f">
                <v:fill opacity="11822f"/>
                <v:textbox inset="14.4pt,14.4pt,14.4pt,21.6pt">
                  <w:txbxContent>
                    <w:p w14:paraId="4F808715" w14:textId="77777777" w:rsidR="00E02AC6" w:rsidRDefault="00E02AC6" w:rsidP="00E02AC6">
                      <w:pPr>
                        <w:autoSpaceDE w:val="0"/>
                        <w:autoSpaceDN w:val="0"/>
                        <w:spacing w:before="240"/>
                        <w:rPr>
                          <w:rFonts w:ascii="Open Sans" w:hAnsi="Open Sans" w:cs="Open Sans"/>
                          <w:i/>
                          <w:color w:val="000000" w:themeColor="text1"/>
                          <w:sz w:val="20"/>
                          <w:szCs w:val="24"/>
                        </w:rPr>
                      </w:pPr>
                      <w:r w:rsidRPr="00E34926">
                        <w:rPr>
                          <w:rFonts w:ascii="Open Sans" w:hAnsi="Open Sans" w:cs="Open Sans"/>
                          <w:i/>
                          <w:color w:val="000000" w:themeColor="text1"/>
                          <w:sz w:val="20"/>
                          <w:szCs w:val="24"/>
                        </w:rPr>
                        <w:t xml:space="preserve">Urgent requests approved at the level of the </w:t>
                      </w:r>
                      <w:r>
                        <w:rPr>
                          <w:rFonts w:ascii="Open Sans" w:hAnsi="Open Sans" w:cs="Open Sans"/>
                          <w:i/>
                          <w:color w:val="000000" w:themeColor="text1"/>
                          <w:sz w:val="20"/>
                          <w:szCs w:val="24"/>
                        </w:rPr>
                        <w:t>V</w:t>
                      </w:r>
                      <w:r w:rsidRPr="00E34926">
                        <w:rPr>
                          <w:rFonts w:ascii="Open Sans" w:hAnsi="Open Sans" w:cs="Open Sans"/>
                          <w:i/>
                          <w:color w:val="000000" w:themeColor="text1"/>
                          <w:sz w:val="20"/>
                          <w:szCs w:val="24"/>
                        </w:rPr>
                        <w:t xml:space="preserve">ice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residents or </w:t>
                      </w:r>
                      <w:r>
                        <w:rPr>
                          <w:rFonts w:ascii="Open Sans" w:hAnsi="Open Sans" w:cs="Open Sans"/>
                          <w:i/>
                          <w:color w:val="000000" w:themeColor="text1"/>
                          <w:sz w:val="20"/>
                          <w:szCs w:val="24"/>
                        </w:rPr>
                        <w:t>P</w:t>
                      </w:r>
                      <w:r w:rsidRPr="00E34926">
                        <w:rPr>
                          <w:rFonts w:ascii="Open Sans" w:hAnsi="Open Sans" w:cs="Open Sans"/>
                          <w:i/>
                          <w:color w:val="000000" w:themeColor="text1"/>
                          <w:sz w:val="20"/>
                          <w:szCs w:val="24"/>
                        </w:rPr>
                        <w:t xml:space="preserve">resident </w:t>
                      </w:r>
                      <w:r w:rsidR="002D61FB">
                        <w:rPr>
                          <w:rFonts w:ascii="Open Sans" w:hAnsi="Open Sans" w:cs="Open Sans"/>
                          <w:i/>
                          <w:color w:val="000000" w:themeColor="text1"/>
                          <w:sz w:val="20"/>
                          <w:szCs w:val="24"/>
                        </w:rPr>
                        <w:t xml:space="preserve">(including requests from the District) </w:t>
                      </w:r>
                      <w:r w:rsidRPr="00E34926">
                        <w:rPr>
                          <w:rFonts w:ascii="Open Sans" w:hAnsi="Open Sans" w:cs="Open Sans"/>
                          <w:i/>
                          <w:color w:val="000000" w:themeColor="text1"/>
                          <w:sz w:val="20"/>
                          <w:szCs w:val="24"/>
                        </w:rPr>
                        <w:t>may take precedence over the order of priority. Furthermore, the office may occasionally complete small ad hoc requests out of order if the request is relatively easy to complete (e.g. an existing report already exists and just needs to be run).</w:t>
                      </w:r>
                    </w:p>
                    <w:p w14:paraId="10CAFE7C" w14:textId="77777777" w:rsidR="00E02AC6" w:rsidRPr="004B274D" w:rsidRDefault="00E02AC6" w:rsidP="00E02AC6">
                      <w:pPr>
                        <w:autoSpaceDE w:val="0"/>
                        <w:autoSpaceDN w:val="0"/>
                        <w:spacing w:before="120"/>
                        <w:jc w:val="center"/>
                        <w:rPr>
                          <w:rFonts w:ascii="Century Gothic" w:hAnsi="Century Gothic" w:cs="Open Sans"/>
                          <w:b/>
                          <w:color w:val="236192"/>
                          <w:sz w:val="48"/>
                          <w:szCs w:val="20"/>
                          <w14:textFill>
                            <w14:solidFill>
                              <w14:srgbClr w14:val="236192">
                                <w14:alpha w14:val="72000"/>
                              </w14:srgbClr>
                            </w14:solidFill>
                          </w14:textFill>
                        </w:rPr>
                      </w:pPr>
                    </w:p>
                  </w:txbxContent>
                </v:textbox>
                <w10:wrap type="square" anchorx="margin"/>
              </v:shape>
            </w:pict>
          </mc:Fallback>
        </mc:AlternateContent>
      </w:r>
      <w:r w:rsidR="00E34926" w:rsidRPr="00E34926">
        <w:rPr>
          <w:rFonts w:ascii="Open Sans" w:hAnsi="Open Sans" w:cs="Open Sans"/>
          <w:color w:val="000000"/>
          <w:sz w:val="20"/>
          <w:szCs w:val="24"/>
        </w:rPr>
        <w:t>Mandatory reporting and accreditation</w:t>
      </w:r>
    </w:p>
    <w:p w14:paraId="16F77697" w14:textId="77777777"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Projects supporting planning (e.g. Educational Master Plan, program planning, prioritization, etc.)</w:t>
      </w:r>
    </w:p>
    <w:p w14:paraId="2E8D46B7" w14:textId="77777777"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Scheduled annual projects for evaluating campus programs and student support services (e.g. Tableau dashboards, surveys, etc.)</w:t>
      </w:r>
    </w:p>
    <w:p w14:paraId="7CDE955F" w14:textId="77777777"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Internal ad hoc requests from the campus community in the order received</w:t>
      </w:r>
    </w:p>
    <w:p w14:paraId="021554E0" w14:textId="2269685C" w:rsidR="00E34926" w:rsidRPr="00E34926" w:rsidRDefault="00E34926" w:rsidP="00E34926">
      <w:pPr>
        <w:pStyle w:val="ListParagraph"/>
        <w:numPr>
          <w:ilvl w:val="0"/>
          <w:numId w:val="1"/>
        </w:numPr>
        <w:autoSpaceDE w:val="0"/>
        <w:autoSpaceDN w:val="0"/>
        <w:spacing w:before="140" w:after="140" w:line="240" w:lineRule="auto"/>
        <w:contextualSpacing w:val="0"/>
        <w:rPr>
          <w:rFonts w:ascii="Open Sans" w:hAnsi="Open Sans" w:cs="Open Sans"/>
          <w:color w:val="000000"/>
          <w:sz w:val="20"/>
          <w:szCs w:val="24"/>
        </w:rPr>
      </w:pPr>
      <w:r w:rsidRPr="00E34926">
        <w:rPr>
          <w:rFonts w:ascii="Open Sans" w:hAnsi="Open Sans" w:cs="Open Sans"/>
          <w:color w:val="000000"/>
          <w:sz w:val="20"/>
          <w:szCs w:val="24"/>
        </w:rPr>
        <w:t>External ad hoc requests that have been approved by the college president</w:t>
      </w:r>
    </w:p>
    <w:p w14:paraId="0765D67E" w14:textId="77777777" w:rsidR="00E34926" w:rsidRPr="00E34926" w:rsidRDefault="00E34926" w:rsidP="00E34926">
      <w:pPr>
        <w:autoSpaceDE w:val="0"/>
        <w:autoSpaceDN w:val="0"/>
        <w:spacing w:before="240"/>
        <w:rPr>
          <w:rFonts w:ascii="Open Sans" w:hAnsi="Open Sans" w:cs="Open Sans"/>
          <w:i/>
          <w:color w:val="000000" w:themeColor="text1"/>
          <w:sz w:val="20"/>
          <w:szCs w:val="24"/>
        </w:rPr>
      </w:pPr>
    </w:p>
    <w:p w14:paraId="68E24D54" w14:textId="77777777" w:rsidR="00E70F77" w:rsidRDefault="00E70F77" w:rsidP="001B79DC">
      <w:pPr>
        <w:rPr>
          <w:rFonts w:ascii="Open Sans" w:hAnsi="Open Sans" w:cs="Open Sans"/>
          <w:color w:val="7030A0"/>
          <w:szCs w:val="24"/>
        </w:rPr>
      </w:pPr>
    </w:p>
    <w:p w14:paraId="4CBD9122" w14:textId="77777777" w:rsidR="001B79DC" w:rsidRPr="00002914" w:rsidRDefault="001B79DC" w:rsidP="001B79DC">
      <w:pPr>
        <w:rPr>
          <w:rFonts w:ascii="Open Sans" w:hAnsi="Open Sans" w:cs="Open Sans"/>
          <w:color w:val="7030A0"/>
          <w:szCs w:val="24"/>
        </w:rPr>
      </w:pPr>
      <w:r w:rsidRPr="00002914">
        <w:rPr>
          <w:rFonts w:ascii="Open Sans" w:hAnsi="Open Sans" w:cs="Open Sans"/>
          <w:noProof/>
          <w:color w:val="7030A0"/>
          <w:szCs w:val="24"/>
        </w:rPr>
        <mc:AlternateContent>
          <mc:Choice Requires="wps">
            <w:drawing>
              <wp:anchor distT="0" distB="0" distL="114300" distR="114300" simplePos="0" relativeHeight="251661312" behindDoc="0" locked="0" layoutInCell="1" allowOverlap="1" wp14:anchorId="43749EFD" wp14:editId="6C04392F">
                <wp:simplePos x="0" y="0"/>
                <wp:positionH relativeFrom="margin">
                  <wp:posOffset>0</wp:posOffset>
                </wp:positionH>
                <wp:positionV relativeFrom="paragraph">
                  <wp:posOffset>187762</wp:posOffset>
                </wp:positionV>
                <wp:extent cx="59436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19050" cap="rnd">
                          <a:solidFill>
                            <a:srgbClr val="78B5E4">
                              <a:alpha val="32000"/>
                            </a:srgbClr>
                          </a:solidFill>
                          <a:prstDash val="solid"/>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6D5923E" id="Straight Connector 3"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4.8pt" to="4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" strokecolor="#78b5e4" strokeweight="1.5pt">
                <v:stroke opacity="21074f" endcap="round"/>
                <w10:wrap anchorx="margin"/>
              </v:line>
            </w:pict>
          </mc:Fallback>
        </mc:AlternateContent>
      </w:r>
    </w:p>
    <w:p w14:paraId="1F75990C" w14:textId="77777777" w:rsidR="001B79DC" w:rsidRPr="00002914" w:rsidRDefault="001B79DC" w:rsidP="001B79DC">
      <w:pPr>
        <w:autoSpaceDE w:val="0"/>
        <w:autoSpaceDN w:val="0"/>
        <w:rPr>
          <w:rFonts w:ascii="Open Sans" w:hAnsi="Open Sans" w:cs="Open Sans"/>
          <w:color w:val="000000"/>
          <w:szCs w:val="24"/>
        </w:rPr>
      </w:pPr>
    </w:p>
    <w:p w14:paraId="7D7D3713" w14:textId="77777777" w:rsidR="00E02AC6" w:rsidRDefault="00E02AC6" w:rsidP="00E02AC6">
      <w:pPr>
        <w:rPr>
          <w:rFonts w:ascii="Open Sans" w:eastAsia="Open Sans" w:hAnsi="Open Sans" w:cs="Open Sans"/>
          <w:b/>
          <w:bCs/>
          <w:color w:val="236192"/>
          <w:kern w:val="24"/>
          <w:sz w:val="36"/>
          <w:szCs w:val="34"/>
        </w:rPr>
      </w:pPr>
    </w:p>
    <w:p w14:paraId="47B6CC50" w14:textId="77777777" w:rsidR="00E02AC6" w:rsidRDefault="00E02AC6" w:rsidP="00E02AC6">
      <w:pPr>
        <w:rPr>
          <w:rFonts w:ascii="Open Sans" w:eastAsia="Open Sans" w:hAnsi="Open Sans" w:cs="Open Sans"/>
          <w:b/>
          <w:bCs/>
          <w:color w:val="236192"/>
          <w:kern w:val="24"/>
          <w:sz w:val="36"/>
          <w:szCs w:val="34"/>
        </w:rPr>
      </w:pPr>
    </w:p>
    <w:p w14:paraId="4AC8EF01" w14:textId="77777777" w:rsidR="00E02AC6" w:rsidRDefault="00E02AC6" w:rsidP="00E02AC6">
      <w:pPr>
        <w:rPr>
          <w:rFonts w:ascii="Open Sans" w:eastAsia="Open Sans" w:hAnsi="Open Sans" w:cs="Open Sans"/>
          <w:b/>
          <w:bCs/>
          <w:color w:val="236192"/>
          <w:kern w:val="24"/>
          <w:sz w:val="36"/>
          <w:szCs w:val="34"/>
        </w:rPr>
      </w:pPr>
    </w:p>
    <w:p w14:paraId="1985E051" w14:textId="77777777" w:rsidR="00E02AC6" w:rsidRDefault="00E02AC6" w:rsidP="00E02AC6">
      <w:pPr>
        <w:rPr>
          <w:rFonts w:ascii="Open Sans" w:eastAsia="Open Sans" w:hAnsi="Open Sans" w:cs="Open Sans"/>
          <w:b/>
          <w:bCs/>
          <w:color w:val="236192"/>
          <w:kern w:val="24"/>
          <w:sz w:val="36"/>
          <w:szCs w:val="34"/>
        </w:rPr>
      </w:pPr>
    </w:p>
    <w:p w14:paraId="3FFB4CEE" w14:textId="77777777" w:rsidR="00E02AC6" w:rsidRDefault="00E02AC6" w:rsidP="00E02AC6">
      <w:pPr>
        <w:rPr>
          <w:rFonts w:ascii="Open Sans" w:eastAsia="Open Sans" w:hAnsi="Open Sans" w:cs="Open Sans"/>
          <w:b/>
          <w:bCs/>
          <w:color w:val="236192"/>
          <w:kern w:val="24"/>
          <w:sz w:val="36"/>
          <w:szCs w:val="34"/>
        </w:rPr>
      </w:pPr>
    </w:p>
    <w:p w14:paraId="26C32792" w14:textId="77777777" w:rsidR="00E02AC6" w:rsidRDefault="00E02AC6" w:rsidP="00E02AC6">
      <w:pPr>
        <w:rPr>
          <w:rFonts w:ascii="Open Sans" w:eastAsia="Open Sans" w:hAnsi="Open Sans" w:cs="Open Sans"/>
          <w:b/>
          <w:bCs/>
          <w:color w:val="236192"/>
          <w:kern w:val="24"/>
          <w:sz w:val="36"/>
          <w:szCs w:val="34"/>
        </w:rPr>
      </w:pPr>
    </w:p>
    <w:p w14:paraId="27D1CF1A" w14:textId="77777777" w:rsidR="00624873" w:rsidRDefault="00624873" w:rsidP="00E02AC6">
      <w:pPr>
        <w:rPr>
          <w:rFonts w:ascii="Open Sans" w:eastAsia="Open Sans" w:hAnsi="Open Sans" w:cs="Open Sans"/>
          <w:b/>
          <w:bCs/>
          <w:color w:val="236192"/>
          <w:kern w:val="24"/>
          <w:sz w:val="36"/>
          <w:szCs w:val="34"/>
        </w:rPr>
      </w:pPr>
    </w:p>
    <w:p w14:paraId="3702E1BA" w14:textId="77777777" w:rsidR="00624873" w:rsidRDefault="00624873" w:rsidP="00E02AC6">
      <w:pPr>
        <w:rPr>
          <w:rFonts w:ascii="Open Sans" w:eastAsia="Open Sans" w:hAnsi="Open Sans" w:cs="Open Sans"/>
          <w:b/>
          <w:bCs/>
          <w:color w:val="236192"/>
          <w:kern w:val="24"/>
          <w:sz w:val="36"/>
          <w:szCs w:val="34"/>
        </w:rPr>
      </w:pPr>
    </w:p>
    <w:p w14:paraId="049A68C7" w14:textId="77777777" w:rsidR="00624873" w:rsidRDefault="00624873" w:rsidP="00E02AC6">
      <w:pPr>
        <w:rPr>
          <w:rFonts w:ascii="Open Sans" w:eastAsia="Open Sans" w:hAnsi="Open Sans" w:cs="Open Sans"/>
          <w:b/>
          <w:bCs/>
          <w:color w:val="236192"/>
          <w:kern w:val="24"/>
          <w:sz w:val="36"/>
          <w:szCs w:val="34"/>
        </w:rPr>
      </w:pPr>
    </w:p>
    <w:p w14:paraId="32B2435B" w14:textId="77777777" w:rsidR="00624873" w:rsidRDefault="00624873" w:rsidP="00E02AC6">
      <w:pPr>
        <w:rPr>
          <w:rFonts w:ascii="Open Sans" w:eastAsia="Open Sans" w:hAnsi="Open Sans" w:cs="Open Sans"/>
          <w:b/>
          <w:bCs/>
          <w:color w:val="236192"/>
          <w:kern w:val="24"/>
          <w:sz w:val="36"/>
          <w:szCs w:val="34"/>
        </w:rPr>
      </w:pPr>
    </w:p>
    <w:p w14:paraId="7BCEC236" w14:textId="77777777" w:rsidR="00624873" w:rsidRDefault="00624873" w:rsidP="00E02AC6">
      <w:pPr>
        <w:rPr>
          <w:rFonts w:ascii="Open Sans" w:eastAsia="Open Sans" w:hAnsi="Open Sans" w:cs="Open Sans"/>
          <w:b/>
          <w:bCs/>
          <w:color w:val="236192"/>
          <w:kern w:val="24"/>
          <w:sz w:val="36"/>
          <w:szCs w:val="34"/>
        </w:rPr>
      </w:pPr>
    </w:p>
    <w:p w14:paraId="45FD8EBF" w14:textId="77777777" w:rsidR="00624873" w:rsidRDefault="00624873" w:rsidP="00E02AC6">
      <w:pPr>
        <w:rPr>
          <w:rFonts w:ascii="Open Sans" w:eastAsia="Open Sans" w:hAnsi="Open Sans" w:cs="Open Sans"/>
          <w:b/>
          <w:bCs/>
          <w:color w:val="236192"/>
          <w:kern w:val="24"/>
          <w:sz w:val="36"/>
          <w:szCs w:val="34"/>
        </w:rPr>
      </w:pPr>
    </w:p>
    <w:p w14:paraId="2B5A1C6A" w14:textId="77777777" w:rsidR="00E70F77" w:rsidRDefault="00E70F77" w:rsidP="00E02AC6">
      <w:pPr>
        <w:pStyle w:val="NormalWeb"/>
        <w:spacing w:before="0" w:beforeAutospacing="0" w:after="0" w:afterAutospacing="0"/>
        <w:rPr>
          <w:rFonts w:ascii="Century Gothic" w:hAnsi="Century Gothic" w:cstheme="minorBidi"/>
          <w:color w:val="146CA5"/>
          <w:spacing w:val="120"/>
          <w:kern w:val="24"/>
          <w:sz w:val="20"/>
          <w:szCs w:val="26"/>
        </w:rPr>
      </w:pPr>
    </w:p>
    <w:p w14:paraId="3B00DEFB" w14:textId="77777777" w:rsidR="00E02AC6" w:rsidRDefault="00E02AC6" w:rsidP="00E02AC6">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2B77202C" w14:textId="77777777" w:rsidR="00E02AC6" w:rsidRPr="00E34926" w:rsidRDefault="00E02AC6" w:rsidP="00E02AC6">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lastRenderedPageBreak/>
        <w:t>Office of Institutional Effectiveness, Grants and Planning</w:t>
      </w:r>
    </w:p>
    <w:p w14:paraId="1419FB6C" w14:textId="77777777" w:rsidR="00E02AC6" w:rsidRDefault="00D034B0" w:rsidP="00E02AC6">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2022-2023</w:t>
      </w:r>
      <w:r w:rsidR="00E02AC6" w:rsidRPr="00E02AC6">
        <w:rPr>
          <w:rFonts w:ascii="Open Sans" w:eastAsia="Open Sans" w:hAnsi="Open Sans" w:cs="Open Sans"/>
          <w:b/>
          <w:bCs/>
          <w:color w:val="236192"/>
          <w:kern w:val="24"/>
          <w:sz w:val="36"/>
          <w:szCs w:val="34"/>
        </w:rPr>
        <w:t xml:space="preserve"> Calendar of Projects</w:t>
      </w:r>
    </w:p>
    <w:p w14:paraId="43CF23FE" w14:textId="77777777" w:rsidR="00624873" w:rsidRPr="00C72FA5" w:rsidRDefault="00624873" w:rsidP="00E02AC6">
      <w:pPr>
        <w:rPr>
          <w:rFonts w:ascii="Open Sans" w:eastAsia="Open Sans" w:hAnsi="Open Sans" w:cs="Open Sans"/>
          <w:b/>
          <w:bCs/>
          <w:color w:val="236192"/>
          <w:kern w:val="24"/>
          <w:sz w:val="14"/>
          <w:szCs w:val="34"/>
        </w:rPr>
      </w:pPr>
    </w:p>
    <w:tbl>
      <w:tblPr>
        <w:tblStyle w:val="GridTable3-Accent5"/>
        <w:tblW w:w="0" w:type="auto"/>
        <w:tblInd w:w="10" w:type="dxa"/>
        <w:tblCellMar>
          <w:top w:w="14" w:type="dxa"/>
          <w:left w:w="115" w:type="dxa"/>
          <w:bottom w:w="14" w:type="dxa"/>
          <w:right w:w="115" w:type="dxa"/>
        </w:tblCellMar>
        <w:tblLook w:val="04A0" w:firstRow="1" w:lastRow="0" w:firstColumn="1" w:lastColumn="0" w:noHBand="0" w:noVBand="1"/>
      </w:tblPr>
      <w:tblGrid>
        <w:gridCol w:w="1866"/>
        <w:gridCol w:w="7474"/>
      </w:tblGrid>
      <w:tr w:rsidR="00624873" w:rsidRPr="00624873" w14:paraId="34CD35B5" w14:textId="77777777" w:rsidTr="007D43E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D3E6F5"/>
              <w:bottom w:val="single" w:sz="4" w:space="0" w:color="D3E6F5"/>
              <w:right w:val="single" w:sz="4" w:space="0" w:color="D3E6F5"/>
            </w:tcBorders>
            <w:vAlign w:val="center"/>
          </w:tcPr>
          <w:p w14:paraId="7CA4A53B" w14:textId="77777777" w:rsidR="00E02AC6" w:rsidRPr="00C72FA5" w:rsidRDefault="00E02AC6" w:rsidP="00C72FA5">
            <w:pPr>
              <w:pStyle w:val="NormalWeb"/>
              <w:spacing w:before="0" w:beforeAutospacing="0" w:after="0" w:afterAutospacing="0"/>
              <w:rPr>
                <w:rFonts w:ascii="Open Sans" w:eastAsiaTheme="minorHAnsi" w:hAnsi="Open Sans" w:cs="Open Sans"/>
                <w:b w:val="0"/>
                <w:color w:val="000000"/>
                <w:sz w:val="20"/>
                <w:szCs w:val="20"/>
              </w:rPr>
            </w:pPr>
            <w:r w:rsidRPr="00C72FA5">
              <w:rPr>
                <w:rFonts w:ascii="Open Sans" w:eastAsiaTheme="minorHAnsi" w:hAnsi="Open Sans" w:cs="Open Sans"/>
                <w:bCs w:val="0"/>
                <w:i w:val="0"/>
                <w:iCs w:val="0"/>
                <w:color w:val="236192"/>
                <w:spacing w:val="4"/>
                <w:sz w:val="28"/>
                <w:szCs w:val="20"/>
                <w14:textFill>
                  <w14:solidFill>
                    <w14:srgbClr w14:val="236192">
                      <w14:alpha w14:val="72000"/>
                    </w14:srgbClr>
                  </w14:solidFill>
                </w14:textFill>
              </w:rPr>
              <w:t>JULY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363C018" w14:textId="77777777" w:rsidR="00E02AC6" w:rsidRPr="00F90CFE" w:rsidRDefault="00F61D25" w:rsidP="00F90CFE">
            <w:pPr>
              <w:pStyle w:val="ListParagraph"/>
              <w:numPr>
                <w:ilvl w:val="0"/>
                <w:numId w:val="10"/>
              </w:numPr>
              <w:autoSpaceDE w:val="0"/>
              <w:autoSpaceDN w:val="0"/>
              <w:spacing w:before="80" w:after="80" w:line="240" w:lineRule="auto"/>
              <w:contextualSpacing w:val="0"/>
              <w:cnfStyle w:val="100000000000" w:firstRow="1" w:lastRow="0" w:firstColumn="0" w:lastColumn="0" w:oddVBand="0" w:evenVBand="0" w:oddHBand="0" w:evenHBand="0" w:firstRowFirstColumn="0" w:firstRowLastColumn="0" w:lastRowFirstColumn="0" w:lastRowLastColumn="0"/>
              <w:rPr>
                <w:rFonts w:ascii="Open Sans" w:hAnsi="Open Sans" w:cs="Open Sans"/>
                <w:b w:val="0"/>
                <w:color w:val="000000"/>
                <w:sz w:val="20"/>
                <w:szCs w:val="20"/>
              </w:rPr>
            </w:pPr>
            <w:r>
              <w:rPr>
                <w:rFonts w:ascii="Open Sans" w:hAnsi="Open Sans" w:cs="Open Sans"/>
                <w:b w:val="0"/>
                <w:color w:val="000000"/>
                <w:sz w:val="20"/>
                <w:szCs w:val="20"/>
              </w:rPr>
              <w:t>QA Program Planning data and finalize uploads from spring</w:t>
            </w:r>
          </w:p>
        </w:tc>
      </w:tr>
      <w:tr w:rsidR="00C72FA5" w:rsidRPr="00624873" w14:paraId="7D6DC175"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3F922431"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624873">
              <w:rPr>
                <w:rFonts w:ascii="Open Sans" w:eastAsiaTheme="minorHAnsi" w:hAnsi="Open Sans" w:cs="Open Sans"/>
                <w:b/>
                <w:i w:val="0"/>
                <w:iCs w:val="0"/>
                <w:color w:val="236192"/>
                <w:spacing w:val="4"/>
                <w:sz w:val="28"/>
                <w:szCs w:val="20"/>
                <w14:textFill>
                  <w14:solidFill>
                    <w14:srgbClr w14:val="236192">
                      <w14:alpha w14:val="72000"/>
                    </w14:srgbClr>
                  </w14:solidFill>
                </w14:textFill>
              </w:rPr>
              <w:t>AUGUST</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6483318F" w14:textId="77777777" w:rsidR="00E02AC6" w:rsidRPr="001E2F2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624873">
              <w:rPr>
                <w:rFonts w:ascii="Open Sans" w:hAnsi="Open Sans" w:cs="Open Sans"/>
                <w:color w:val="000000"/>
                <w:sz w:val="20"/>
                <w:szCs w:val="20"/>
              </w:rPr>
              <w:t>Flex week</w:t>
            </w:r>
            <w:r w:rsidR="00507A2E">
              <w:rPr>
                <w:rFonts w:ascii="Open Sans" w:hAnsi="Open Sans" w:cs="Open Sans"/>
                <w:color w:val="000000"/>
                <w:sz w:val="20"/>
                <w:szCs w:val="20"/>
              </w:rPr>
              <w:t>—</w:t>
            </w:r>
            <w:r w:rsidR="00EA0BE4">
              <w:rPr>
                <w:rFonts w:ascii="Open Sans" w:hAnsi="Open Sans" w:cs="Open Sans"/>
                <w:color w:val="000000"/>
                <w:sz w:val="20"/>
                <w:szCs w:val="20"/>
              </w:rPr>
              <w:t>Tableau</w:t>
            </w:r>
            <w:r w:rsidRPr="00624873">
              <w:rPr>
                <w:rFonts w:ascii="Open Sans" w:hAnsi="Open Sans" w:cs="Open Sans"/>
                <w:color w:val="000000"/>
                <w:sz w:val="20"/>
                <w:szCs w:val="20"/>
              </w:rPr>
              <w:t xml:space="preserve"> </w:t>
            </w:r>
            <w:r w:rsidR="008E1085">
              <w:rPr>
                <w:rFonts w:ascii="Open Sans" w:hAnsi="Open Sans" w:cs="Open Sans"/>
                <w:color w:val="000000"/>
                <w:sz w:val="20"/>
                <w:szCs w:val="20"/>
              </w:rPr>
              <w:t xml:space="preserve">and eLumen </w:t>
            </w:r>
            <w:r w:rsidRPr="00624873">
              <w:rPr>
                <w:rFonts w:ascii="Open Sans" w:hAnsi="Open Sans" w:cs="Open Sans"/>
                <w:color w:val="000000"/>
                <w:sz w:val="20"/>
                <w:szCs w:val="20"/>
              </w:rPr>
              <w:t>Workshop</w:t>
            </w:r>
            <w:r w:rsidR="008E1085">
              <w:rPr>
                <w:rFonts w:ascii="Open Sans" w:hAnsi="Open Sans" w:cs="Open Sans"/>
                <w:color w:val="000000"/>
                <w:sz w:val="20"/>
                <w:szCs w:val="20"/>
              </w:rPr>
              <w:t>s</w:t>
            </w:r>
          </w:p>
          <w:p w14:paraId="181118E9" w14:textId="77777777" w:rsidR="001E2F23" w:rsidRPr="00B1219B" w:rsidRDefault="001E2F23"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Flex evaluations</w:t>
            </w:r>
          </w:p>
          <w:p w14:paraId="62F573F1" w14:textId="77777777" w:rsidR="00B1219B" w:rsidRPr="00624873" w:rsidRDefault="00B1219B"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Pr>
                <w:rFonts w:ascii="Open Sans" w:hAnsi="Open Sans" w:cs="Open Sans"/>
                <w:color w:val="000000"/>
                <w:sz w:val="20"/>
                <w:szCs w:val="20"/>
              </w:rPr>
              <w:t>Update program plan three year schedule</w:t>
            </w:r>
          </w:p>
        </w:tc>
      </w:tr>
      <w:tr w:rsidR="00C72FA5" w:rsidRPr="00624873" w14:paraId="72290A10"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6A3AEB2"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SEPTEMBER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0071D2FC"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Faculty Prioritization</w:t>
            </w:r>
            <w:r w:rsidR="00C72FA5">
              <w:rPr>
                <w:rFonts w:ascii="Open Sans" w:hAnsi="Open Sans" w:cs="Open Sans"/>
                <w:color w:val="000000"/>
                <w:sz w:val="20"/>
                <w:szCs w:val="20"/>
              </w:rPr>
              <w:t>—</w:t>
            </w:r>
            <w:r w:rsidRPr="00624873">
              <w:rPr>
                <w:rFonts w:ascii="Open Sans" w:hAnsi="Open Sans" w:cs="Open Sans"/>
                <w:color w:val="000000"/>
                <w:sz w:val="20"/>
                <w:szCs w:val="20"/>
              </w:rPr>
              <w:t>Current majors due, FTE due</w:t>
            </w:r>
          </w:p>
          <w:p w14:paraId="29B7CBD0" w14:textId="77777777" w:rsidR="00E02AC6" w:rsidRPr="00627017"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 xml:space="preserve">week after census </w:t>
            </w:r>
          </w:p>
          <w:p w14:paraId="0B12C23C" w14:textId="77777777" w:rsidR="00627017" w:rsidRPr="00BA7BE9" w:rsidRDefault="00627017"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Cross check eLumen with catalog to ensure all courses are there</w:t>
            </w:r>
          </w:p>
          <w:p w14:paraId="69B22457" w14:textId="77777777" w:rsidR="00BA7BE9" w:rsidRPr="00624873" w:rsidRDefault="00BA7BE9" w:rsidP="00BA7BE9">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sz w:val="20"/>
                <w:szCs w:val="20"/>
              </w:rPr>
            </w:pPr>
            <w:r>
              <w:rPr>
                <w:rFonts w:ascii="Open Sans" w:hAnsi="Open Sans" w:cs="Open Sans"/>
                <w:color w:val="000000"/>
                <w:sz w:val="20"/>
                <w:szCs w:val="20"/>
              </w:rPr>
              <w:t>Create contact lists for PACE spring campaigns</w:t>
            </w:r>
          </w:p>
        </w:tc>
      </w:tr>
      <w:tr w:rsidR="00624873" w:rsidRPr="00624873" w14:paraId="541017DC"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2B73F1EA"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OCTOBER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1A145947"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Classified, Technology &amp; Facility Requests for Program Plans</w:t>
            </w:r>
          </w:p>
          <w:p w14:paraId="19B1C646" w14:textId="77777777" w:rsidR="00E02AC6" w:rsidRPr="00BA7BE9" w:rsidRDefault="00E02AC6" w:rsidP="00BA7BE9">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VP Program Plan evaluation form (with outcomes data)</w:t>
            </w:r>
          </w:p>
        </w:tc>
      </w:tr>
      <w:tr w:rsidR="00C72FA5" w:rsidRPr="00624873" w14:paraId="35D5A313"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870481D"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NOVEMBER</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68B374F" w14:textId="77777777" w:rsidR="00E02AC6" w:rsidRPr="00624873"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Compile program plan revisions for next cycle based on feedback</w:t>
            </w:r>
          </w:p>
        </w:tc>
      </w:tr>
      <w:tr w:rsidR="00E02AC6" w:rsidRPr="00624873" w14:paraId="376BFE62"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5FDDCD6B"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DECEMBER</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5B1E6094" w14:textId="77777777" w:rsidR="0050404C" w:rsidRPr="0050404C" w:rsidRDefault="008E1085"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fall assessment data in eLumen</w:t>
            </w:r>
          </w:p>
        </w:tc>
      </w:tr>
      <w:tr w:rsidR="00E02AC6" w:rsidRPr="00624873" w14:paraId="2A20A70F"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450ACFAA"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JANUARY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4ACD9356"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HSI application/Needy student waiver</w:t>
            </w:r>
          </w:p>
          <w:p w14:paraId="4B9A1745"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—1</w:t>
            </w:r>
            <w:r w:rsidR="00C72FA5" w:rsidRPr="00C72FA5">
              <w:rPr>
                <w:rFonts w:ascii="Open Sans" w:hAnsi="Open Sans" w:cs="Open Sans"/>
                <w:color w:val="000000"/>
                <w:sz w:val="20"/>
                <w:szCs w:val="20"/>
                <w:vertAlign w:val="superscript"/>
              </w:rPr>
              <w:t>st</w:t>
            </w:r>
            <w:r w:rsidR="00C72FA5">
              <w:rPr>
                <w:rFonts w:ascii="Open Sans" w:hAnsi="Open Sans" w:cs="Open Sans"/>
                <w:color w:val="000000"/>
                <w:sz w:val="20"/>
                <w:szCs w:val="20"/>
              </w:rPr>
              <w:t xml:space="preserve"> </w:t>
            </w:r>
            <w:r w:rsidRPr="00624873">
              <w:rPr>
                <w:rFonts w:ascii="Open Sans" w:hAnsi="Open Sans" w:cs="Open Sans"/>
                <w:color w:val="000000"/>
                <w:sz w:val="20"/>
                <w:szCs w:val="20"/>
              </w:rPr>
              <w:t>week</w:t>
            </w:r>
            <w:r w:rsidRPr="00624873">
              <w:rPr>
                <w:rFonts w:ascii="Open Sans" w:hAnsi="Open Sans" w:cs="Open Sans"/>
                <w:color w:val="000000"/>
                <w:sz w:val="20"/>
                <w:szCs w:val="20"/>
              </w:rPr>
              <w:tab/>
            </w:r>
          </w:p>
          <w:p w14:paraId="717B816A"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Flex forms</w:t>
            </w:r>
            <w:r w:rsidR="00C72FA5">
              <w:rPr>
                <w:rFonts w:ascii="Open Sans" w:hAnsi="Open Sans" w:cs="Open Sans"/>
                <w:color w:val="000000"/>
                <w:sz w:val="20"/>
                <w:szCs w:val="20"/>
              </w:rPr>
              <w:t>—</w:t>
            </w:r>
            <w:r w:rsidRPr="00624873">
              <w:rPr>
                <w:rFonts w:ascii="Open Sans" w:hAnsi="Open Sans" w:cs="Open Sans"/>
                <w:color w:val="000000"/>
                <w:sz w:val="20"/>
                <w:szCs w:val="20"/>
              </w:rPr>
              <w:t>week after census (consider giving to VPAA)</w:t>
            </w:r>
          </w:p>
        </w:tc>
      </w:tr>
      <w:tr w:rsidR="00E02AC6" w:rsidRPr="00624873" w14:paraId="15D6E45E"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41B5C57D"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FEBRUARY</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75661A7C" w14:textId="77777777" w:rsidR="00E02AC6"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CTEOS student contact information</w:t>
            </w:r>
          </w:p>
          <w:p w14:paraId="6912EB39" w14:textId="77777777" w:rsidR="00BA7BE9" w:rsidRPr="00624873" w:rsidRDefault="00BA7BE9"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Create contact lists for PACE fall campaigns</w:t>
            </w:r>
          </w:p>
        </w:tc>
      </w:tr>
      <w:tr w:rsidR="00E02AC6" w:rsidRPr="00624873" w14:paraId="0C0AA37D"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7003AAE2"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MARCH</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57BF9DE8" w14:textId="77777777" w:rsidR="0050404C" w:rsidRDefault="00BA7BE9"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ACCJC Annual Report</w:t>
            </w:r>
          </w:p>
          <w:p w14:paraId="6D19A638" w14:textId="77777777" w:rsidR="00C4420C" w:rsidRPr="0050404C" w:rsidRDefault="00C4420C"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Organize planning retreat</w:t>
            </w:r>
          </w:p>
        </w:tc>
      </w:tr>
      <w:tr w:rsidR="00E02AC6" w:rsidRPr="00624873" w14:paraId="6CE5F35B"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F2EB0AE"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APRIL</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0D3CB484"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Start updating information in database for program planning</w:t>
            </w:r>
          </w:p>
        </w:tc>
      </w:tr>
      <w:tr w:rsidR="00E02AC6" w:rsidRPr="00624873" w14:paraId="5CC4C1CE" w14:textId="77777777" w:rsidTr="007D43E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4CB5EE3B"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MAY</w:t>
            </w:r>
          </w:p>
        </w:tc>
        <w:tc>
          <w:tcPr>
            <w:tcW w:w="7479" w:type="dxa"/>
            <w:tcBorders>
              <w:top w:val="single" w:sz="4" w:space="0" w:color="D3E6F5"/>
              <w:left w:val="single" w:sz="4" w:space="0" w:color="D3E6F5"/>
              <w:bottom w:val="single" w:sz="4" w:space="0" w:color="D3E6F5"/>
              <w:right w:val="single" w:sz="4" w:space="0" w:color="D3E6F5"/>
            </w:tcBorders>
            <w:shd w:val="clear" w:color="auto" w:fill="E4F0FA"/>
            <w:vAlign w:val="center"/>
          </w:tcPr>
          <w:p w14:paraId="7A813727" w14:textId="77777777" w:rsidR="00E02AC6" w:rsidRDefault="00E02AC6"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Proficiency Award automation</w:t>
            </w:r>
            <w:r w:rsidR="00C72FA5">
              <w:rPr>
                <w:rFonts w:ascii="Open Sans" w:hAnsi="Open Sans" w:cs="Open Sans"/>
                <w:color w:val="000000"/>
                <w:sz w:val="20"/>
                <w:szCs w:val="20"/>
              </w:rPr>
              <w:t>—</w:t>
            </w:r>
            <w:r w:rsidR="00624873">
              <w:rPr>
                <w:rFonts w:ascii="Open Sans" w:hAnsi="Open Sans" w:cs="Open Sans"/>
                <w:color w:val="000000"/>
                <w:sz w:val="20"/>
                <w:szCs w:val="20"/>
              </w:rPr>
              <w:t>4</w:t>
            </w:r>
            <w:r w:rsidRPr="00624873">
              <w:rPr>
                <w:rFonts w:ascii="Open Sans" w:hAnsi="Open Sans" w:cs="Open Sans"/>
                <w:color w:val="000000"/>
                <w:sz w:val="20"/>
                <w:szCs w:val="20"/>
                <w:vertAlign w:val="superscript"/>
              </w:rPr>
              <w:t>th</w:t>
            </w:r>
            <w:r w:rsidRPr="00624873">
              <w:rPr>
                <w:rFonts w:ascii="Open Sans" w:hAnsi="Open Sans" w:cs="Open Sans"/>
                <w:color w:val="000000"/>
                <w:sz w:val="20"/>
                <w:szCs w:val="20"/>
              </w:rPr>
              <w:t xml:space="preserve"> week.</w:t>
            </w:r>
          </w:p>
          <w:p w14:paraId="4A2DDEAF" w14:textId="77777777" w:rsidR="008E1085" w:rsidRPr="00624873" w:rsidRDefault="008E1085" w:rsidP="00454BF0">
            <w:pPr>
              <w:pStyle w:val="ListParagraph"/>
              <w:numPr>
                <w:ilvl w:val="0"/>
                <w:numId w:val="10"/>
              </w:numPr>
              <w:autoSpaceDE w:val="0"/>
              <w:autoSpaceDN w:val="0"/>
              <w:spacing w:before="100" w:after="100" w:line="240" w:lineRule="auto"/>
              <w:contextualSpacing w:val="0"/>
              <w:cnfStyle w:val="000000000000" w:firstRow="0" w:lastRow="0" w:firstColumn="0" w:lastColumn="0" w:oddVBand="0" w:evenVBand="0" w:oddHBand="0"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Collect spring assessment data in eLumen</w:t>
            </w:r>
          </w:p>
        </w:tc>
      </w:tr>
      <w:tr w:rsidR="00E02AC6" w:rsidRPr="00624873" w14:paraId="57E131F4" w14:textId="77777777" w:rsidTr="007D43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3E6F5"/>
              <w:bottom w:val="single" w:sz="4" w:space="0" w:color="D3E6F5"/>
              <w:right w:val="single" w:sz="4" w:space="0" w:color="D3E6F5"/>
            </w:tcBorders>
            <w:vAlign w:val="center"/>
          </w:tcPr>
          <w:p w14:paraId="034BDAB3" w14:textId="77777777" w:rsidR="00E02AC6" w:rsidRPr="00C72FA5" w:rsidRDefault="00E02AC6" w:rsidP="00C72FA5">
            <w:pPr>
              <w:pStyle w:val="NormalWeb"/>
              <w:spacing w:before="0" w:beforeAutospacing="0" w:after="0" w:afterAutospacing="0"/>
              <w:rPr>
                <w:rFonts w:ascii="Open Sans" w:eastAsiaTheme="minorHAnsi" w:hAnsi="Open Sans" w:cs="Open Sans"/>
                <w:b/>
                <w:i w:val="0"/>
                <w:iCs w:val="0"/>
                <w:color w:val="236192"/>
                <w:spacing w:val="4"/>
                <w:sz w:val="28"/>
                <w:szCs w:val="20"/>
                <w14:textFill>
                  <w14:solidFill>
                    <w14:srgbClr w14:val="236192">
                      <w14:alpha w14:val="72000"/>
                    </w14:srgbClr>
                  </w14:solidFill>
                </w14:textFill>
              </w:rPr>
            </w:pPr>
            <w:r w:rsidRPr="00C72FA5">
              <w:rPr>
                <w:rFonts w:ascii="Open Sans" w:eastAsiaTheme="minorHAnsi" w:hAnsi="Open Sans" w:cs="Open Sans"/>
                <w:b/>
                <w:i w:val="0"/>
                <w:iCs w:val="0"/>
                <w:color w:val="236192"/>
                <w:spacing w:val="4"/>
                <w:sz w:val="28"/>
                <w:szCs w:val="20"/>
                <w14:textFill>
                  <w14:solidFill>
                    <w14:srgbClr w14:val="236192">
                      <w14:alpha w14:val="72000"/>
                    </w14:srgbClr>
                  </w14:solidFill>
                </w14:textFill>
              </w:rPr>
              <w:t>JUNE</w:t>
            </w:r>
          </w:p>
        </w:tc>
        <w:tc>
          <w:tcPr>
            <w:tcW w:w="7479" w:type="dxa"/>
            <w:tcBorders>
              <w:top w:val="single" w:sz="4" w:space="0" w:color="D3E6F5"/>
              <w:left w:val="single" w:sz="4" w:space="0" w:color="D3E6F5"/>
              <w:bottom w:val="single" w:sz="4" w:space="0" w:color="D3E6F5"/>
              <w:right w:val="single" w:sz="4" w:space="0" w:color="D3E6F5"/>
            </w:tcBorders>
            <w:shd w:val="clear" w:color="auto" w:fill="FFFFFF" w:themeFill="background1"/>
            <w:vAlign w:val="center"/>
          </w:tcPr>
          <w:p w14:paraId="1011B6DC" w14:textId="77777777" w:rsidR="00E02AC6"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Continue updating information in database for program planning</w:t>
            </w:r>
          </w:p>
          <w:p w14:paraId="12A0C163" w14:textId="77777777" w:rsidR="0050404C" w:rsidRPr="00624873" w:rsidRDefault="00CB490A"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Pr>
                <w:rFonts w:ascii="Open Sans" w:hAnsi="Open Sans" w:cs="Open Sans"/>
                <w:color w:val="000000"/>
                <w:sz w:val="20"/>
                <w:szCs w:val="20"/>
              </w:rPr>
              <w:t xml:space="preserve">Annual Work Plan </w:t>
            </w:r>
            <w:r w:rsidR="0050404C">
              <w:rPr>
                <w:rFonts w:ascii="Open Sans" w:hAnsi="Open Sans" w:cs="Open Sans"/>
                <w:color w:val="000000"/>
                <w:sz w:val="20"/>
                <w:szCs w:val="20"/>
              </w:rPr>
              <w:t>status update</w:t>
            </w:r>
          </w:p>
          <w:p w14:paraId="3C27A491" w14:textId="77777777" w:rsidR="00E02AC6" w:rsidRPr="00624873" w:rsidRDefault="00E02AC6" w:rsidP="00454BF0">
            <w:pPr>
              <w:pStyle w:val="ListParagraph"/>
              <w:numPr>
                <w:ilvl w:val="0"/>
                <w:numId w:val="10"/>
              </w:numPr>
              <w:autoSpaceDE w:val="0"/>
              <w:autoSpaceDN w:val="0"/>
              <w:spacing w:before="100" w:after="100" w:line="240" w:lineRule="auto"/>
              <w:contextualSpacing w:val="0"/>
              <w:cnfStyle w:val="000000100000" w:firstRow="0" w:lastRow="0" w:firstColumn="0" w:lastColumn="0" w:oddVBand="0" w:evenVBand="0" w:oddHBand="1" w:evenHBand="0" w:firstRowFirstColumn="0" w:firstRowLastColumn="0" w:lastRowFirstColumn="0" w:lastRowLastColumn="0"/>
              <w:rPr>
                <w:rFonts w:ascii="Open Sans" w:hAnsi="Open Sans" w:cs="Open Sans"/>
                <w:color w:val="000000"/>
                <w:sz w:val="20"/>
                <w:szCs w:val="20"/>
              </w:rPr>
            </w:pPr>
            <w:r w:rsidRPr="00624873">
              <w:rPr>
                <w:rFonts w:ascii="Open Sans" w:hAnsi="Open Sans" w:cs="Open Sans"/>
                <w:color w:val="000000"/>
                <w:sz w:val="20"/>
                <w:szCs w:val="20"/>
              </w:rPr>
              <w:t>Strategic Plan Dashboard</w:t>
            </w:r>
          </w:p>
        </w:tc>
      </w:tr>
    </w:tbl>
    <w:p w14:paraId="75465154" w14:textId="77777777" w:rsidR="00454BF0" w:rsidRDefault="00454BF0" w:rsidP="007D43E8">
      <w:pPr>
        <w:pStyle w:val="NormalWeb"/>
        <w:spacing w:before="0" w:beforeAutospacing="0" w:after="0" w:afterAutospacing="0"/>
        <w:rPr>
          <w:rFonts w:ascii="Century Gothic" w:hAnsi="Century Gothic" w:cstheme="minorBidi"/>
          <w:color w:val="146CA5"/>
          <w:spacing w:val="120"/>
          <w:kern w:val="24"/>
          <w:sz w:val="20"/>
          <w:szCs w:val="26"/>
        </w:rPr>
      </w:pPr>
    </w:p>
    <w:p w14:paraId="25AAEEBD" w14:textId="77777777" w:rsidR="00B1219B" w:rsidRDefault="00B1219B" w:rsidP="007D43E8">
      <w:pPr>
        <w:pStyle w:val="NormalWeb"/>
        <w:spacing w:before="0" w:beforeAutospacing="0" w:after="0" w:afterAutospacing="0"/>
        <w:rPr>
          <w:rFonts w:ascii="Century Gothic" w:hAnsi="Century Gothic" w:cstheme="minorBidi"/>
          <w:color w:val="146CA5"/>
          <w:spacing w:val="120"/>
          <w:kern w:val="24"/>
          <w:sz w:val="20"/>
          <w:szCs w:val="26"/>
        </w:rPr>
      </w:pPr>
    </w:p>
    <w:p w14:paraId="29959FCE" w14:textId="77777777" w:rsidR="007D43E8" w:rsidRDefault="007D43E8" w:rsidP="007D43E8">
      <w:pPr>
        <w:pStyle w:val="NormalWeb"/>
        <w:spacing w:before="0" w:beforeAutospacing="0" w:after="0" w:afterAutospacing="0"/>
        <w:rPr>
          <w:sz w:val="18"/>
        </w:rPr>
      </w:pPr>
      <w:r w:rsidRPr="00002914">
        <w:rPr>
          <w:rFonts w:ascii="Century Gothic" w:hAnsi="Century Gothic" w:cstheme="minorBidi"/>
          <w:color w:val="146CA5"/>
          <w:spacing w:val="120"/>
          <w:kern w:val="24"/>
          <w:sz w:val="20"/>
          <w:szCs w:val="26"/>
        </w:rPr>
        <w:t>MOORPARK COLLEGE</w:t>
      </w:r>
    </w:p>
    <w:p w14:paraId="6C205ED3" w14:textId="77777777" w:rsidR="007D43E8" w:rsidRPr="00E34926" w:rsidRDefault="007D43E8" w:rsidP="007D43E8">
      <w:pPr>
        <w:pStyle w:val="NormalWeb"/>
        <w:spacing w:before="0" w:beforeAutospacing="0" w:after="0" w:afterAutospacing="0"/>
        <w:rPr>
          <w:rFonts w:ascii="Open Sans" w:eastAsiaTheme="minorHAnsi" w:hAnsi="Open Sans" w:cs="Open Sans"/>
          <w:b/>
          <w:color w:val="236192"/>
          <w:spacing w:val="4"/>
          <w:sz w:val="32"/>
          <w:szCs w:val="36"/>
          <w14:textFill>
            <w14:solidFill>
              <w14:srgbClr w14:val="236192">
                <w14:alpha w14:val="72000"/>
              </w14:srgbClr>
            </w14:solidFill>
          </w14:textFill>
        </w:rPr>
      </w:pPr>
      <w:r w:rsidRPr="00E34926">
        <w:rPr>
          <w:rFonts w:ascii="Open Sans" w:eastAsiaTheme="minorHAnsi" w:hAnsi="Open Sans" w:cs="Open Sans"/>
          <w:b/>
          <w:color w:val="236192"/>
          <w:spacing w:val="4"/>
          <w:sz w:val="32"/>
          <w:szCs w:val="36"/>
          <w14:textFill>
            <w14:solidFill>
              <w14:srgbClr w14:val="236192">
                <w14:alpha w14:val="72000"/>
              </w14:srgbClr>
            </w14:solidFill>
          </w14:textFill>
        </w:rPr>
        <w:lastRenderedPageBreak/>
        <w:t>Office of Institutional Effectiveness, Grants and Planning</w:t>
      </w:r>
    </w:p>
    <w:p w14:paraId="30E2BF50" w14:textId="77777777" w:rsidR="007D43E8" w:rsidRDefault="007D43E8" w:rsidP="007D43E8">
      <w:pPr>
        <w:rPr>
          <w:rFonts w:ascii="Open Sans" w:eastAsia="Open Sans" w:hAnsi="Open Sans" w:cs="Open Sans"/>
          <w:b/>
          <w:bCs/>
          <w:color w:val="236192"/>
          <w:kern w:val="24"/>
          <w:sz w:val="36"/>
          <w:szCs w:val="34"/>
        </w:rPr>
      </w:pPr>
      <w:r>
        <w:rPr>
          <w:rFonts w:ascii="Open Sans" w:eastAsia="Open Sans" w:hAnsi="Open Sans" w:cs="Open Sans"/>
          <w:b/>
          <w:bCs/>
          <w:color w:val="236192"/>
          <w:kern w:val="24"/>
          <w:sz w:val="36"/>
          <w:szCs w:val="34"/>
        </w:rPr>
        <w:t xml:space="preserve">Research Questions </w:t>
      </w:r>
      <w:r w:rsidR="00EA0BE4">
        <w:rPr>
          <w:rFonts w:ascii="Open Sans" w:eastAsia="Open Sans" w:hAnsi="Open Sans" w:cs="Open Sans"/>
          <w:b/>
          <w:bCs/>
          <w:color w:val="236192"/>
          <w:kern w:val="24"/>
          <w:sz w:val="36"/>
          <w:szCs w:val="34"/>
        </w:rPr>
        <w:t>2022-2023</w:t>
      </w:r>
    </w:p>
    <w:p w14:paraId="05D220E1" w14:textId="77777777" w:rsidR="00F90CFE" w:rsidRPr="003154AC" w:rsidRDefault="00F90CFE" w:rsidP="007D43E8">
      <w:pPr>
        <w:pStyle w:val="NormalWeb"/>
        <w:spacing w:before="0" w:beforeAutospacing="0" w:after="0" w:afterAutospacing="0" w:line="256" w:lineRule="auto"/>
        <w:rPr>
          <w:rFonts w:ascii="Open Sans" w:eastAsia="Open Sans" w:hAnsi="Open Sans" w:cs="Open Sans"/>
          <w:b/>
          <w:bCs/>
          <w:color w:val="005E9D"/>
          <w:kern w:val="24"/>
          <w:sz w:val="20"/>
          <w:szCs w:val="20"/>
        </w:rPr>
      </w:pPr>
    </w:p>
    <w:tbl>
      <w:tblPr>
        <w:tblStyle w:val="TableGrid"/>
        <w:tblW w:w="9285" w:type="dxa"/>
        <w:tbl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insideH w:val="single" w:sz="4" w:space="0" w:color="D9E2F3" w:themeColor="accent1" w:themeTint="33"/>
          <w:insideV w:val="single" w:sz="4" w:space="0" w:color="D9E2F3" w:themeColor="accent1" w:themeTint="33"/>
        </w:tblBorders>
        <w:shd w:val="clear" w:color="auto" w:fill="FFFFFF" w:themeFill="background1"/>
        <w:tblLayout w:type="fixed"/>
        <w:tblCellMar>
          <w:top w:w="115" w:type="dxa"/>
          <w:left w:w="101" w:type="dxa"/>
          <w:bottom w:w="115" w:type="dxa"/>
          <w:right w:w="101" w:type="dxa"/>
        </w:tblCellMar>
        <w:tblLook w:val="04A0" w:firstRow="1" w:lastRow="0" w:firstColumn="1" w:lastColumn="0" w:noHBand="0" w:noVBand="1"/>
      </w:tblPr>
      <w:tblGrid>
        <w:gridCol w:w="429"/>
        <w:gridCol w:w="3600"/>
        <w:gridCol w:w="5256"/>
      </w:tblGrid>
      <w:tr w:rsidR="007D43E8" w14:paraId="28C88832" w14:textId="77777777" w:rsidTr="004C7570">
        <w:trPr>
          <w:cantSplit/>
          <w:trHeight w:val="700"/>
        </w:trPr>
        <w:tc>
          <w:tcPr>
            <w:tcW w:w="429" w:type="dxa"/>
            <w:tcBorders>
              <w:bottom w:val="single" w:sz="4" w:space="0" w:color="D9E2F3" w:themeColor="accent1" w:themeTint="33"/>
            </w:tcBorders>
            <w:shd w:val="clear" w:color="auto" w:fill="B1D4F1"/>
            <w:vAlign w:val="center"/>
          </w:tcPr>
          <w:p w14:paraId="69440FC8" w14:textId="77777777" w:rsidR="007D43E8" w:rsidRPr="001C69EA" w:rsidRDefault="007D43E8" w:rsidP="002B2AD3">
            <w:pPr>
              <w:autoSpaceDE w:val="0"/>
              <w:autoSpaceDN w:val="0"/>
              <w:jc w:val="center"/>
              <w:rPr>
                <w:rFonts w:ascii="Open Sans" w:eastAsia="Open Sans" w:hAnsi="Open Sans" w:cs="Open Sans"/>
                <w:b/>
                <w:bCs/>
                <w:color w:val="236192"/>
                <w:kern w:val="24"/>
                <w:sz w:val="18"/>
                <w:szCs w:val="21"/>
              </w:rPr>
            </w:pPr>
          </w:p>
        </w:tc>
        <w:tc>
          <w:tcPr>
            <w:tcW w:w="3600" w:type="dxa"/>
            <w:tcBorders>
              <w:bottom w:val="single" w:sz="4" w:space="0" w:color="D9E2F3" w:themeColor="accent1" w:themeTint="33"/>
            </w:tcBorders>
            <w:shd w:val="clear" w:color="auto" w:fill="E4F0FA"/>
            <w:vAlign w:val="center"/>
          </w:tcPr>
          <w:p w14:paraId="731E66C3" w14:textId="77777777" w:rsidR="007D43E8" w:rsidRPr="005A0EB6" w:rsidRDefault="007D43E8" w:rsidP="0088433C">
            <w:pPr>
              <w:autoSpaceDE w:val="0"/>
              <w:autoSpaceDN w:val="0"/>
              <w:jc w:val="center"/>
              <w:rPr>
                <w:rFonts w:ascii="Open Sans" w:eastAsia="Open Sans" w:hAnsi="Open Sans" w:cs="Open Sans"/>
                <w:b/>
                <w:bCs/>
                <w:color w:val="236192"/>
                <w:kern w:val="24"/>
                <w:sz w:val="18"/>
                <w:szCs w:val="21"/>
              </w:rPr>
            </w:pPr>
            <w:r w:rsidRPr="000E5DA0">
              <w:rPr>
                <w:rFonts w:ascii="Open Sans" w:eastAsia="Open Sans" w:hAnsi="Open Sans" w:cs="Open Sans"/>
                <w:b/>
                <w:bCs/>
                <w:color w:val="005E9D"/>
                <w:kern w:val="24"/>
                <w:sz w:val="18"/>
                <w:szCs w:val="21"/>
              </w:rPr>
              <w:t>INITIATIVE</w:t>
            </w:r>
            <w:r>
              <w:rPr>
                <w:rFonts w:ascii="Open Sans" w:eastAsia="Open Sans" w:hAnsi="Open Sans" w:cs="Open Sans"/>
                <w:b/>
                <w:bCs/>
                <w:color w:val="005E9D"/>
                <w:kern w:val="24"/>
                <w:sz w:val="18"/>
                <w:szCs w:val="21"/>
              </w:rPr>
              <w:t>S</w:t>
            </w:r>
            <w:r w:rsidRPr="000E5DA0">
              <w:rPr>
                <w:rFonts w:ascii="Open Sans" w:eastAsia="Open Sans" w:hAnsi="Open Sans" w:cs="Open Sans"/>
                <w:b/>
                <w:bCs/>
                <w:color w:val="005E9D"/>
                <w:kern w:val="24"/>
                <w:sz w:val="18"/>
                <w:szCs w:val="21"/>
              </w:rPr>
              <w:t>/ACTIONS</w:t>
            </w:r>
          </w:p>
        </w:tc>
        <w:tc>
          <w:tcPr>
            <w:tcW w:w="5256" w:type="dxa"/>
            <w:tcBorders>
              <w:bottom w:val="single" w:sz="4" w:space="0" w:color="D9E2F3" w:themeColor="accent1" w:themeTint="33"/>
            </w:tcBorders>
            <w:shd w:val="clear" w:color="auto" w:fill="E4F0FA"/>
            <w:vAlign w:val="center"/>
          </w:tcPr>
          <w:p w14:paraId="70593163" w14:textId="77777777" w:rsidR="007D43E8" w:rsidRPr="005A0EB6" w:rsidRDefault="0088433C" w:rsidP="0088433C">
            <w:pPr>
              <w:autoSpaceDE w:val="0"/>
              <w:autoSpaceDN w:val="0"/>
              <w:jc w:val="center"/>
              <w:rPr>
                <w:rFonts w:ascii="Open Sans" w:eastAsia="Open Sans" w:hAnsi="Open Sans" w:cs="Open Sans"/>
                <w:b/>
                <w:bCs/>
                <w:color w:val="236192"/>
                <w:kern w:val="24"/>
                <w:sz w:val="18"/>
                <w:szCs w:val="21"/>
              </w:rPr>
            </w:pPr>
            <w:r>
              <w:rPr>
                <w:rFonts w:ascii="Open Sans" w:eastAsia="Open Sans" w:hAnsi="Open Sans" w:cs="Open Sans"/>
                <w:b/>
                <w:bCs/>
                <w:color w:val="236192"/>
                <w:kern w:val="24"/>
                <w:sz w:val="18"/>
                <w:szCs w:val="21"/>
              </w:rPr>
              <w:t>RESEARCH QUESTIONS</w:t>
            </w:r>
          </w:p>
        </w:tc>
      </w:tr>
      <w:tr w:rsidR="007D43E8" w14:paraId="2A5FBB19" w14:textId="77777777" w:rsidTr="004C7570">
        <w:trPr>
          <w:cantSplit/>
          <w:trHeight w:val="576"/>
        </w:trPr>
        <w:tc>
          <w:tcPr>
            <w:tcW w:w="429"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2F7FC"/>
            <w:vAlign w:val="center"/>
          </w:tcPr>
          <w:p w14:paraId="301DA8ED" w14:textId="77777777" w:rsidR="007D43E8" w:rsidRPr="005A0EB6" w:rsidRDefault="007D43E8" w:rsidP="0077601C">
            <w:pPr>
              <w:autoSpaceDE w:val="0"/>
              <w:autoSpaceDN w:val="0"/>
              <w:ind w:right="26"/>
              <w:jc w:val="center"/>
              <w:rPr>
                <w:rFonts w:ascii="Open Sans" w:hAnsi="Open Sans" w:cs="Open Sans"/>
                <w:color w:val="C2DBF0"/>
                <w:sz w:val="18"/>
              </w:rPr>
            </w:pPr>
            <w:r w:rsidRPr="005A0EB6">
              <w:rPr>
                <w:rFonts w:ascii="Open Sans" w:eastAsia="Open Sans" w:hAnsi="Open Sans" w:cs="Open Sans"/>
                <w:b/>
                <w:bCs/>
                <w:color w:val="C2DBF0"/>
                <w:kern w:val="24"/>
                <w:sz w:val="40"/>
                <w:szCs w:val="21"/>
              </w:rPr>
              <w:t>1</w:t>
            </w:r>
          </w:p>
        </w:tc>
        <w:tc>
          <w:tcPr>
            <w:tcW w:w="3600"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7CE65FDD" w14:textId="77777777" w:rsidR="007D43E8" w:rsidRPr="00C85B63" w:rsidRDefault="00F90CFE" w:rsidP="0088433C">
            <w:pPr>
              <w:rPr>
                <w:rFonts w:ascii="Open Sans" w:hAnsi="Open Sans" w:cs="Open Sans"/>
                <w:sz w:val="16"/>
                <w:szCs w:val="20"/>
              </w:rPr>
            </w:pPr>
            <w:r>
              <w:rPr>
                <w:rFonts w:ascii="Open Sans" w:hAnsi="Open Sans" w:cs="Open Sans"/>
                <w:sz w:val="16"/>
              </w:rPr>
              <w:t>Guided Pathways</w:t>
            </w:r>
          </w:p>
        </w:tc>
        <w:tc>
          <w:tcPr>
            <w:tcW w:w="5256"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FFFFFF" w:themeFill="background1"/>
            <w:vAlign w:val="center"/>
          </w:tcPr>
          <w:p w14:paraId="2CF8A456" w14:textId="77777777" w:rsidR="00933DEF" w:rsidRDefault="00933DEF" w:rsidP="0088433C">
            <w:pPr>
              <w:rPr>
                <w:rFonts w:ascii="Open Sans" w:hAnsi="Open Sans" w:cs="Open Sans"/>
                <w:noProof/>
                <w:sz w:val="16"/>
                <w:szCs w:val="20"/>
              </w:rPr>
            </w:pPr>
            <w:r w:rsidRPr="00933DEF">
              <w:rPr>
                <w:rFonts w:ascii="Open Sans" w:hAnsi="Open Sans" w:cs="Open Sans"/>
                <w:noProof/>
                <w:sz w:val="16"/>
                <w:szCs w:val="20"/>
              </w:rPr>
              <w:t>Why did students choose their Area of Interest/Major?</w:t>
            </w:r>
          </w:p>
          <w:p w14:paraId="59C5453E" w14:textId="77777777" w:rsidR="00933DEF" w:rsidRDefault="00933DEF" w:rsidP="0088433C">
            <w:pPr>
              <w:rPr>
                <w:rFonts w:ascii="Open Sans" w:hAnsi="Open Sans" w:cs="Open Sans"/>
                <w:noProof/>
                <w:sz w:val="16"/>
                <w:szCs w:val="20"/>
              </w:rPr>
            </w:pPr>
          </w:p>
          <w:p w14:paraId="7FFE38BB" w14:textId="77777777" w:rsidR="007D43E8" w:rsidRDefault="00303A5F" w:rsidP="0088433C">
            <w:pPr>
              <w:rPr>
                <w:rFonts w:ascii="Open Sans" w:hAnsi="Open Sans" w:cs="Open Sans"/>
                <w:noProof/>
                <w:sz w:val="16"/>
                <w:szCs w:val="20"/>
              </w:rPr>
            </w:pPr>
            <w:r>
              <w:rPr>
                <w:rFonts w:ascii="Open Sans" w:hAnsi="Open Sans" w:cs="Open Sans"/>
                <w:noProof/>
                <w:sz w:val="16"/>
                <w:szCs w:val="20"/>
              </w:rPr>
              <w:t>Are the maps helpful for students to choose their courses?</w:t>
            </w:r>
          </w:p>
          <w:p w14:paraId="56D35CA3" w14:textId="77777777" w:rsidR="00265EFC" w:rsidRDefault="00265EFC" w:rsidP="0088433C">
            <w:pPr>
              <w:rPr>
                <w:rFonts w:ascii="Open Sans" w:hAnsi="Open Sans" w:cs="Open Sans"/>
                <w:noProof/>
                <w:sz w:val="16"/>
                <w:szCs w:val="20"/>
              </w:rPr>
            </w:pPr>
          </w:p>
          <w:p w14:paraId="0595B90D" w14:textId="77777777" w:rsidR="00265EFC" w:rsidRDefault="00265EFC" w:rsidP="0088433C">
            <w:pPr>
              <w:rPr>
                <w:rFonts w:ascii="Open Sans" w:hAnsi="Open Sans" w:cs="Open Sans"/>
                <w:noProof/>
                <w:sz w:val="16"/>
                <w:szCs w:val="20"/>
              </w:rPr>
            </w:pPr>
            <w:r>
              <w:rPr>
                <w:rFonts w:ascii="Open Sans" w:hAnsi="Open Sans" w:cs="Open Sans"/>
                <w:noProof/>
                <w:sz w:val="16"/>
                <w:szCs w:val="20"/>
              </w:rPr>
              <w:t>Do students follow their course maps?</w:t>
            </w:r>
          </w:p>
          <w:p w14:paraId="5BE8E769" w14:textId="77777777" w:rsidR="00F30CF0" w:rsidRDefault="00F30CF0" w:rsidP="0088433C">
            <w:pPr>
              <w:rPr>
                <w:rFonts w:ascii="Open Sans" w:hAnsi="Open Sans" w:cs="Open Sans"/>
                <w:noProof/>
                <w:sz w:val="16"/>
                <w:szCs w:val="20"/>
              </w:rPr>
            </w:pPr>
          </w:p>
          <w:p w14:paraId="1102901F" w14:textId="77777777" w:rsidR="00F30CF0" w:rsidRPr="00C75FF9" w:rsidRDefault="00F30CF0" w:rsidP="0088433C">
            <w:pPr>
              <w:rPr>
                <w:rFonts w:ascii="Open Sans" w:hAnsi="Open Sans" w:cs="Open Sans"/>
                <w:noProof/>
                <w:sz w:val="16"/>
                <w:szCs w:val="20"/>
              </w:rPr>
            </w:pPr>
            <w:r>
              <w:rPr>
                <w:rFonts w:ascii="Open Sans" w:hAnsi="Open Sans" w:cs="Open Sans"/>
                <w:noProof/>
                <w:sz w:val="16"/>
                <w:szCs w:val="20"/>
              </w:rPr>
              <w:t>Do certain sequences of courses result in higher persistence, e.g. should students take Math in their first semester or second semester?</w:t>
            </w:r>
          </w:p>
        </w:tc>
      </w:tr>
      <w:tr w:rsidR="007D43E8" w14:paraId="0A509CFA" w14:textId="77777777" w:rsidTr="004C7570">
        <w:trPr>
          <w:cantSplit/>
          <w:trHeight w:val="576"/>
        </w:trPr>
        <w:tc>
          <w:tcPr>
            <w:tcW w:w="429" w:type="dxa"/>
            <w:tcBorders>
              <w:top w:val="single" w:sz="4" w:space="0" w:color="D9E2F3" w:themeColor="accent1" w:themeTint="33"/>
            </w:tcBorders>
            <w:shd w:val="clear" w:color="auto" w:fill="F2F7FC"/>
            <w:vAlign w:val="center"/>
          </w:tcPr>
          <w:p w14:paraId="35996CA6" w14:textId="77777777" w:rsidR="007D43E8" w:rsidRPr="005A0EB6" w:rsidRDefault="007D43E8" w:rsidP="0088433C">
            <w:pPr>
              <w:rPr>
                <w:rFonts w:ascii="Open Sans" w:hAnsi="Open Sans" w:cs="Open Sans"/>
                <w:color w:val="C2DBF0"/>
                <w:sz w:val="18"/>
              </w:rPr>
            </w:pPr>
            <w:r w:rsidRPr="005A0EB6">
              <w:rPr>
                <w:rFonts w:ascii="Open Sans" w:eastAsia="Open Sans" w:hAnsi="Open Sans" w:cs="Open Sans"/>
                <w:b/>
                <w:bCs/>
                <w:color w:val="C2DBF0"/>
                <w:kern w:val="24"/>
                <w:sz w:val="40"/>
                <w:szCs w:val="21"/>
              </w:rPr>
              <w:t>2</w:t>
            </w:r>
          </w:p>
        </w:tc>
        <w:tc>
          <w:tcPr>
            <w:tcW w:w="3600" w:type="dxa"/>
            <w:tcBorders>
              <w:top w:val="single" w:sz="4" w:space="0" w:color="D9E2F3" w:themeColor="accent1" w:themeTint="33"/>
            </w:tcBorders>
            <w:shd w:val="clear" w:color="auto" w:fill="FFFFFF" w:themeFill="background1"/>
            <w:vAlign w:val="center"/>
          </w:tcPr>
          <w:p w14:paraId="59E9E97B" w14:textId="77777777" w:rsidR="007D43E8" w:rsidRPr="001C69EA" w:rsidRDefault="00F90CFE" w:rsidP="0088433C">
            <w:pPr>
              <w:rPr>
                <w:rFonts w:ascii="Open Sans" w:hAnsi="Open Sans" w:cs="Open Sans"/>
                <w:sz w:val="18"/>
              </w:rPr>
            </w:pPr>
            <w:r>
              <w:rPr>
                <w:rFonts w:ascii="Open Sans" w:hAnsi="Open Sans" w:cs="Open Sans"/>
                <w:sz w:val="16"/>
              </w:rPr>
              <w:t>AB705</w:t>
            </w:r>
          </w:p>
        </w:tc>
        <w:tc>
          <w:tcPr>
            <w:tcW w:w="5256" w:type="dxa"/>
            <w:tcBorders>
              <w:top w:val="single" w:sz="4" w:space="0" w:color="D9E2F3" w:themeColor="accent1" w:themeTint="33"/>
            </w:tcBorders>
            <w:shd w:val="clear" w:color="auto" w:fill="FFFFFF" w:themeFill="background1"/>
            <w:vAlign w:val="center"/>
          </w:tcPr>
          <w:p w14:paraId="7DAEF0F7" w14:textId="77777777" w:rsidR="00801E0B" w:rsidRDefault="00801E0B" w:rsidP="00393A85">
            <w:pPr>
              <w:rPr>
                <w:rFonts w:ascii="Open Sans" w:hAnsi="Open Sans" w:cs="Open Sans"/>
                <w:noProof/>
                <w:sz w:val="16"/>
                <w:szCs w:val="20"/>
              </w:rPr>
            </w:pPr>
            <w:r>
              <w:rPr>
                <w:rFonts w:ascii="Open Sans" w:hAnsi="Open Sans" w:cs="Open Sans"/>
                <w:noProof/>
                <w:sz w:val="16"/>
                <w:szCs w:val="20"/>
              </w:rPr>
              <w:t>Do students successfully complete transfer level Math when given 2 years to do so?</w:t>
            </w:r>
          </w:p>
          <w:p w14:paraId="3B5F3967" w14:textId="77777777" w:rsidR="00801E0B" w:rsidRDefault="00801E0B" w:rsidP="00393A85">
            <w:pPr>
              <w:rPr>
                <w:rFonts w:ascii="Open Sans" w:hAnsi="Open Sans" w:cs="Open Sans"/>
                <w:noProof/>
                <w:sz w:val="16"/>
                <w:szCs w:val="20"/>
              </w:rPr>
            </w:pPr>
          </w:p>
          <w:p w14:paraId="4F2A000E" w14:textId="77777777" w:rsidR="00801E0B" w:rsidRDefault="00801E0B" w:rsidP="00393A85">
            <w:pPr>
              <w:rPr>
                <w:rFonts w:ascii="Open Sans" w:hAnsi="Open Sans" w:cs="Open Sans"/>
                <w:noProof/>
                <w:sz w:val="16"/>
                <w:szCs w:val="20"/>
              </w:rPr>
            </w:pPr>
            <w:r>
              <w:rPr>
                <w:rFonts w:ascii="Open Sans" w:hAnsi="Open Sans" w:cs="Open Sans"/>
                <w:noProof/>
                <w:sz w:val="16"/>
                <w:szCs w:val="20"/>
              </w:rPr>
              <w:t>Do extended Math bridges improve success in transfer level Math?</w:t>
            </w:r>
          </w:p>
          <w:p w14:paraId="1950F88C" w14:textId="77777777" w:rsidR="00801E0B" w:rsidRDefault="00801E0B" w:rsidP="00393A85">
            <w:pPr>
              <w:rPr>
                <w:rFonts w:ascii="Open Sans" w:hAnsi="Open Sans" w:cs="Open Sans"/>
                <w:noProof/>
                <w:sz w:val="16"/>
                <w:szCs w:val="20"/>
              </w:rPr>
            </w:pPr>
          </w:p>
          <w:p w14:paraId="525BD612" w14:textId="77777777" w:rsidR="00801E0B" w:rsidRDefault="00801E0B" w:rsidP="00393A85">
            <w:pPr>
              <w:rPr>
                <w:rFonts w:ascii="Open Sans" w:hAnsi="Open Sans" w:cs="Open Sans"/>
                <w:noProof/>
                <w:sz w:val="16"/>
                <w:szCs w:val="20"/>
              </w:rPr>
            </w:pPr>
            <w:r>
              <w:rPr>
                <w:rFonts w:ascii="Open Sans" w:hAnsi="Open Sans" w:cs="Open Sans"/>
                <w:noProof/>
                <w:sz w:val="16"/>
                <w:szCs w:val="20"/>
              </w:rPr>
              <w:t>Do Math bridges</w:t>
            </w:r>
            <w:r w:rsidR="009E4F89">
              <w:rPr>
                <w:rFonts w:ascii="Open Sans" w:hAnsi="Open Sans" w:cs="Open Sans"/>
                <w:noProof/>
                <w:sz w:val="16"/>
                <w:szCs w:val="20"/>
              </w:rPr>
              <w:t>, Math co-reqs,</w:t>
            </w:r>
            <w:r>
              <w:rPr>
                <w:rFonts w:ascii="Open Sans" w:hAnsi="Open Sans" w:cs="Open Sans"/>
                <w:noProof/>
                <w:sz w:val="16"/>
                <w:szCs w:val="20"/>
              </w:rPr>
              <w:t xml:space="preserve"> or </w:t>
            </w:r>
            <w:r w:rsidR="009E4F89">
              <w:rPr>
                <w:rFonts w:ascii="Open Sans" w:hAnsi="Open Sans" w:cs="Open Sans"/>
                <w:noProof/>
                <w:sz w:val="16"/>
                <w:szCs w:val="20"/>
              </w:rPr>
              <w:t>other English programs make a difference for students with disabilities (ACCESS), either in year 1 or in year 2?</w:t>
            </w:r>
          </w:p>
          <w:p w14:paraId="283047C2" w14:textId="77777777" w:rsidR="009E4F89" w:rsidRDefault="009E4F89" w:rsidP="00393A85">
            <w:pPr>
              <w:rPr>
                <w:rFonts w:ascii="Open Sans" w:hAnsi="Open Sans" w:cs="Open Sans"/>
                <w:noProof/>
                <w:sz w:val="16"/>
                <w:szCs w:val="20"/>
              </w:rPr>
            </w:pPr>
          </w:p>
          <w:p w14:paraId="5F3DA16F" w14:textId="77777777" w:rsidR="007D43E8" w:rsidRDefault="00C14303" w:rsidP="00393A85">
            <w:pPr>
              <w:rPr>
                <w:rFonts w:ascii="Open Sans" w:hAnsi="Open Sans" w:cs="Open Sans"/>
                <w:noProof/>
                <w:sz w:val="16"/>
                <w:szCs w:val="20"/>
              </w:rPr>
            </w:pPr>
            <w:r>
              <w:rPr>
                <w:rFonts w:ascii="Open Sans" w:hAnsi="Open Sans" w:cs="Open Sans"/>
                <w:noProof/>
                <w:sz w:val="16"/>
                <w:szCs w:val="20"/>
              </w:rPr>
              <w:t xml:space="preserve">Does enrollment in </w:t>
            </w:r>
            <w:r w:rsidR="00892D43">
              <w:rPr>
                <w:rFonts w:ascii="Open Sans" w:hAnsi="Open Sans" w:cs="Open Sans"/>
                <w:noProof/>
                <w:sz w:val="16"/>
                <w:szCs w:val="20"/>
              </w:rPr>
              <w:t xml:space="preserve">co-req courses like </w:t>
            </w:r>
            <w:r>
              <w:rPr>
                <w:rFonts w:ascii="Open Sans" w:hAnsi="Open Sans" w:cs="Open Sans"/>
                <w:noProof/>
                <w:sz w:val="16"/>
                <w:szCs w:val="20"/>
              </w:rPr>
              <w:t xml:space="preserve">Math M905 improve success </w:t>
            </w:r>
            <w:r w:rsidR="00892D43">
              <w:rPr>
                <w:rFonts w:ascii="Open Sans" w:hAnsi="Open Sans" w:cs="Open Sans"/>
                <w:noProof/>
                <w:sz w:val="16"/>
                <w:szCs w:val="20"/>
              </w:rPr>
              <w:t>rates?</w:t>
            </w:r>
          </w:p>
          <w:p w14:paraId="5A6715DC" w14:textId="77777777" w:rsidR="00933DEF" w:rsidRDefault="00933DEF" w:rsidP="00393A85">
            <w:pPr>
              <w:rPr>
                <w:rFonts w:ascii="Open Sans" w:hAnsi="Open Sans" w:cs="Open Sans"/>
                <w:noProof/>
                <w:sz w:val="16"/>
                <w:szCs w:val="20"/>
              </w:rPr>
            </w:pPr>
          </w:p>
          <w:p w14:paraId="3FBE8066" w14:textId="77777777" w:rsidR="004F5FF8" w:rsidRPr="00C75FF9" w:rsidRDefault="00892D43" w:rsidP="00892D43">
            <w:pPr>
              <w:rPr>
                <w:rFonts w:ascii="Open Sans" w:hAnsi="Open Sans" w:cs="Open Sans"/>
                <w:noProof/>
                <w:sz w:val="16"/>
                <w:szCs w:val="20"/>
              </w:rPr>
            </w:pPr>
            <w:r>
              <w:rPr>
                <w:rFonts w:ascii="Open Sans" w:hAnsi="Open Sans" w:cs="Open Sans"/>
                <w:noProof/>
                <w:sz w:val="16"/>
                <w:szCs w:val="20"/>
              </w:rPr>
              <w:t xml:space="preserve">What interventions are most effective to increase Math success rates for students who did not complete HS Algebra II? </w:t>
            </w:r>
          </w:p>
        </w:tc>
      </w:tr>
      <w:tr w:rsidR="00D07DB4" w14:paraId="41E5354D" w14:textId="77777777" w:rsidTr="00C6402F">
        <w:trPr>
          <w:cantSplit/>
          <w:trHeight w:val="576"/>
        </w:trPr>
        <w:tc>
          <w:tcPr>
            <w:tcW w:w="429" w:type="dxa"/>
            <w:shd w:val="clear" w:color="auto" w:fill="F2F7FC"/>
            <w:vAlign w:val="center"/>
          </w:tcPr>
          <w:p w14:paraId="51A2E714" w14:textId="77777777" w:rsidR="00D07DB4" w:rsidRPr="005A0EB6" w:rsidRDefault="00D07D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3</w:t>
            </w:r>
          </w:p>
        </w:tc>
        <w:tc>
          <w:tcPr>
            <w:tcW w:w="3600" w:type="dxa"/>
            <w:shd w:val="clear" w:color="auto" w:fill="FFFFFF" w:themeFill="background1"/>
            <w:vAlign w:val="center"/>
          </w:tcPr>
          <w:p w14:paraId="7187D64F" w14:textId="77777777" w:rsidR="00D07DB4" w:rsidRDefault="00D07DB4" w:rsidP="0088433C">
            <w:pPr>
              <w:rPr>
                <w:rFonts w:ascii="Open Sans" w:hAnsi="Open Sans" w:cs="Open Sans"/>
                <w:sz w:val="16"/>
              </w:rPr>
            </w:pPr>
            <w:r>
              <w:rPr>
                <w:rFonts w:ascii="Open Sans" w:hAnsi="Open Sans" w:cs="Open Sans"/>
                <w:sz w:val="16"/>
                <w:szCs w:val="16"/>
              </w:rPr>
              <w:t>Diversity, Equity and Inclusion</w:t>
            </w:r>
          </w:p>
        </w:tc>
        <w:tc>
          <w:tcPr>
            <w:tcW w:w="5256" w:type="dxa"/>
            <w:shd w:val="clear" w:color="auto" w:fill="FFFFFF" w:themeFill="background1"/>
            <w:vAlign w:val="center"/>
          </w:tcPr>
          <w:p w14:paraId="0335920F" w14:textId="77777777" w:rsidR="00D07DB4" w:rsidRDefault="00D07DB4" w:rsidP="00B831B4">
            <w:pPr>
              <w:rPr>
                <w:rFonts w:ascii="Open Sans" w:hAnsi="Open Sans" w:cs="Open Sans"/>
                <w:noProof/>
                <w:sz w:val="16"/>
                <w:szCs w:val="20"/>
              </w:rPr>
            </w:pPr>
            <w:r>
              <w:rPr>
                <w:rFonts w:ascii="Open Sans" w:hAnsi="Open Sans" w:cs="Open Sans"/>
                <w:noProof/>
                <w:sz w:val="16"/>
                <w:szCs w:val="20"/>
              </w:rPr>
              <w:t>What initiatives are most effective to improve Diversity, Equity, and Inclusion? See Equity Plan for details of projects that will be evaluated.</w:t>
            </w:r>
          </w:p>
          <w:p w14:paraId="3930F894" w14:textId="77777777" w:rsidR="002F01B4" w:rsidRDefault="002F01B4" w:rsidP="00B831B4">
            <w:pPr>
              <w:rPr>
                <w:rFonts w:ascii="Open Sans" w:hAnsi="Open Sans" w:cs="Open Sans"/>
                <w:noProof/>
                <w:sz w:val="16"/>
                <w:szCs w:val="20"/>
              </w:rPr>
            </w:pPr>
          </w:p>
          <w:p w14:paraId="26BD2946" w14:textId="6368D5DC" w:rsidR="002F01B4" w:rsidRPr="00FC58C0" w:rsidRDefault="002F01B4" w:rsidP="00EE5315">
            <w:pPr>
              <w:rPr>
                <w:rFonts w:ascii="Open Sans" w:hAnsi="Open Sans" w:cs="Open Sans"/>
                <w:noProof/>
                <w:color w:val="0563C1" w:themeColor="hyperlink"/>
                <w:sz w:val="16"/>
                <w:szCs w:val="20"/>
                <w:u w:val="single"/>
              </w:rPr>
            </w:pPr>
            <w:r>
              <w:rPr>
                <w:rFonts w:ascii="Open Sans" w:hAnsi="Open Sans" w:cs="Open Sans"/>
                <w:noProof/>
                <w:sz w:val="16"/>
                <w:szCs w:val="20"/>
              </w:rPr>
              <w:t xml:space="preserve">Does taking ethnic studies improve </w:t>
            </w:r>
            <w:r w:rsidR="00EE5315">
              <w:rPr>
                <w:rFonts w:ascii="Open Sans" w:hAnsi="Open Sans" w:cs="Open Sans"/>
                <w:noProof/>
                <w:sz w:val="16"/>
                <w:szCs w:val="20"/>
              </w:rPr>
              <w:t xml:space="preserve">course success rates and persistence </w:t>
            </w:r>
            <w:r>
              <w:rPr>
                <w:rFonts w:ascii="Open Sans" w:hAnsi="Open Sans" w:cs="Open Sans"/>
                <w:noProof/>
                <w:sz w:val="16"/>
                <w:szCs w:val="20"/>
              </w:rPr>
              <w:t>in subsequent semesters?</w:t>
            </w:r>
          </w:p>
        </w:tc>
      </w:tr>
      <w:tr w:rsidR="00D07DB4" w14:paraId="45E6091A" w14:textId="77777777" w:rsidTr="004C7570">
        <w:trPr>
          <w:cantSplit/>
          <w:trHeight w:val="576"/>
        </w:trPr>
        <w:tc>
          <w:tcPr>
            <w:tcW w:w="429" w:type="dxa"/>
            <w:shd w:val="clear" w:color="auto" w:fill="F2F7FC"/>
            <w:vAlign w:val="center"/>
          </w:tcPr>
          <w:p w14:paraId="113AA0C5" w14:textId="77777777" w:rsidR="00D07DB4" w:rsidRPr="005A0EB6" w:rsidRDefault="00D07DB4"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4</w:t>
            </w:r>
          </w:p>
        </w:tc>
        <w:tc>
          <w:tcPr>
            <w:tcW w:w="3600" w:type="dxa"/>
            <w:shd w:val="clear" w:color="auto" w:fill="FFFFFF" w:themeFill="background1"/>
            <w:vAlign w:val="center"/>
          </w:tcPr>
          <w:p w14:paraId="11365839" w14:textId="77777777" w:rsidR="00D07DB4" w:rsidRPr="00C85B63" w:rsidRDefault="00D07DB4" w:rsidP="0088433C">
            <w:pPr>
              <w:rPr>
                <w:rFonts w:ascii="Open Sans" w:hAnsi="Open Sans" w:cs="Open Sans"/>
                <w:sz w:val="16"/>
              </w:rPr>
            </w:pPr>
            <w:r>
              <w:rPr>
                <w:rFonts w:ascii="Open Sans" w:hAnsi="Open Sans" w:cs="Open Sans"/>
                <w:sz w:val="16"/>
                <w:szCs w:val="16"/>
              </w:rPr>
              <w:t>Enrollment Management</w:t>
            </w:r>
          </w:p>
        </w:tc>
        <w:tc>
          <w:tcPr>
            <w:tcW w:w="5256" w:type="dxa"/>
            <w:shd w:val="clear" w:color="auto" w:fill="FFFFFF" w:themeFill="background1"/>
            <w:vAlign w:val="center"/>
          </w:tcPr>
          <w:p w14:paraId="6CE32E17" w14:textId="77777777" w:rsidR="00D07DB4" w:rsidRDefault="00FC58C0" w:rsidP="00DB103B">
            <w:pPr>
              <w:rPr>
                <w:rFonts w:ascii="Open Sans" w:hAnsi="Open Sans" w:cs="Open Sans"/>
                <w:noProof/>
                <w:sz w:val="16"/>
                <w:szCs w:val="20"/>
              </w:rPr>
            </w:pPr>
            <w:r>
              <w:rPr>
                <w:rFonts w:ascii="Open Sans" w:hAnsi="Open Sans" w:cs="Open Sans"/>
                <w:noProof/>
                <w:sz w:val="16"/>
                <w:szCs w:val="20"/>
              </w:rPr>
              <w:t>Does two way text messaging improve student outcomes</w:t>
            </w:r>
            <w:r w:rsidR="00D07DB4">
              <w:rPr>
                <w:rFonts w:ascii="Open Sans" w:hAnsi="Open Sans" w:cs="Open Sans"/>
                <w:noProof/>
                <w:sz w:val="16"/>
                <w:szCs w:val="20"/>
              </w:rPr>
              <w:t xml:space="preserve">? </w:t>
            </w:r>
          </w:p>
          <w:p w14:paraId="626C08B6" w14:textId="77777777" w:rsidR="00FC58C0" w:rsidRDefault="00FC58C0" w:rsidP="00DB103B">
            <w:pPr>
              <w:rPr>
                <w:rFonts w:ascii="Open Sans" w:hAnsi="Open Sans" w:cs="Open Sans"/>
                <w:noProof/>
                <w:sz w:val="16"/>
                <w:szCs w:val="20"/>
              </w:rPr>
            </w:pPr>
          </w:p>
          <w:p w14:paraId="65971EBC" w14:textId="77777777" w:rsidR="00D07DB4" w:rsidRDefault="00FC58C0" w:rsidP="0088433C">
            <w:pPr>
              <w:rPr>
                <w:rFonts w:ascii="Open Sans" w:hAnsi="Open Sans" w:cs="Open Sans"/>
                <w:noProof/>
                <w:sz w:val="16"/>
                <w:szCs w:val="20"/>
              </w:rPr>
            </w:pPr>
            <w:r>
              <w:rPr>
                <w:rFonts w:ascii="Open Sans" w:hAnsi="Open Sans" w:cs="Open Sans"/>
                <w:noProof/>
                <w:sz w:val="16"/>
                <w:szCs w:val="20"/>
              </w:rPr>
              <w:t>Does contacting students the same day they apply increase the conversation rate of apply to enroll?</w:t>
            </w:r>
          </w:p>
          <w:p w14:paraId="7182EC5C" w14:textId="77777777" w:rsidR="00801E0B" w:rsidRDefault="00801E0B" w:rsidP="0088433C">
            <w:pPr>
              <w:rPr>
                <w:rFonts w:ascii="Open Sans" w:hAnsi="Open Sans" w:cs="Open Sans"/>
                <w:noProof/>
                <w:sz w:val="16"/>
                <w:szCs w:val="20"/>
              </w:rPr>
            </w:pPr>
          </w:p>
          <w:p w14:paraId="75975302" w14:textId="26841313" w:rsidR="00801E0B" w:rsidRDefault="00801E0B" w:rsidP="0088433C">
            <w:pPr>
              <w:rPr>
                <w:rFonts w:ascii="Open Sans" w:hAnsi="Open Sans" w:cs="Open Sans"/>
                <w:noProof/>
                <w:sz w:val="16"/>
                <w:szCs w:val="20"/>
              </w:rPr>
            </w:pPr>
            <w:r>
              <w:rPr>
                <w:rFonts w:ascii="Open Sans" w:hAnsi="Open Sans" w:cs="Open Sans"/>
                <w:noProof/>
                <w:sz w:val="16"/>
                <w:szCs w:val="20"/>
              </w:rPr>
              <w:t>Does removing the COVID-19 vaccination requirement increase student enrollment and FTES?</w:t>
            </w:r>
          </w:p>
          <w:p w14:paraId="33DC825D" w14:textId="2D82080C" w:rsidR="00A50907" w:rsidRDefault="00A50907" w:rsidP="0088433C">
            <w:pPr>
              <w:rPr>
                <w:rFonts w:ascii="Open Sans" w:hAnsi="Open Sans" w:cs="Open Sans"/>
                <w:noProof/>
                <w:sz w:val="16"/>
                <w:szCs w:val="20"/>
              </w:rPr>
            </w:pPr>
          </w:p>
          <w:p w14:paraId="707B7B2A" w14:textId="1612F1A7" w:rsidR="00A50907" w:rsidRDefault="00A50907" w:rsidP="0088433C">
            <w:pPr>
              <w:rPr>
                <w:rFonts w:ascii="Open Sans" w:hAnsi="Open Sans" w:cs="Open Sans"/>
                <w:noProof/>
                <w:sz w:val="16"/>
                <w:szCs w:val="20"/>
              </w:rPr>
            </w:pPr>
            <w:r>
              <w:rPr>
                <w:rFonts w:ascii="Open Sans" w:hAnsi="Open Sans" w:cs="Open Sans"/>
                <w:noProof/>
                <w:sz w:val="16"/>
                <w:szCs w:val="20"/>
              </w:rPr>
              <w:t>Where are we losing students in the enrollment funnel?</w:t>
            </w:r>
            <w:bookmarkStart w:id="0" w:name="_GoBack"/>
            <w:bookmarkEnd w:id="0"/>
          </w:p>
          <w:p w14:paraId="46B26C00" w14:textId="39535CFB" w:rsidR="00324526" w:rsidRPr="00C75FF9" w:rsidRDefault="00324526" w:rsidP="0088433C">
            <w:pPr>
              <w:rPr>
                <w:rFonts w:ascii="Open Sans" w:hAnsi="Open Sans" w:cs="Open Sans"/>
                <w:noProof/>
                <w:sz w:val="16"/>
                <w:szCs w:val="20"/>
              </w:rPr>
            </w:pPr>
          </w:p>
        </w:tc>
      </w:tr>
      <w:tr w:rsidR="004152A0" w14:paraId="3509D668" w14:textId="77777777" w:rsidTr="004C7570">
        <w:trPr>
          <w:cantSplit/>
          <w:trHeight w:val="576"/>
        </w:trPr>
        <w:tc>
          <w:tcPr>
            <w:tcW w:w="429" w:type="dxa"/>
            <w:shd w:val="clear" w:color="auto" w:fill="F2F7FC"/>
            <w:vAlign w:val="center"/>
          </w:tcPr>
          <w:p w14:paraId="5F9B0EB9" w14:textId="7B6A25B3" w:rsidR="004152A0" w:rsidRDefault="004152A0"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t>5</w:t>
            </w:r>
          </w:p>
        </w:tc>
        <w:tc>
          <w:tcPr>
            <w:tcW w:w="3600" w:type="dxa"/>
            <w:shd w:val="clear" w:color="auto" w:fill="FFFFFF" w:themeFill="background1"/>
            <w:vAlign w:val="center"/>
          </w:tcPr>
          <w:p w14:paraId="5A90C511" w14:textId="264D3800" w:rsidR="004152A0" w:rsidRDefault="004152A0" w:rsidP="0088433C">
            <w:pPr>
              <w:rPr>
                <w:rFonts w:ascii="Open Sans" w:hAnsi="Open Sans" w:cs="Open Sans"/>
                <w:sz w:val="16"/>
                <w:szCs w:val="16"/>
              </w:rPr>
            </w:pPr>
            <w:r>
              <w:rPr>
                <w:rFonts w:ascii="Open Sans" w:hAnsi="Open Sans" w:cs="Open Sans"/>
                <w:sz w:val="16"/>
                <w:szCs w:val="16"/>
              </w:rPr>
              <w:t>Distance Education</w:t>
            </w:r>
          </w:p>
        </w:tc>
        <w:tc>
          <w:tcPr>
            <w:tcW w:w="5256" w:type="dxa"/>
            <w:shd w:val="clear" w:color="auto" w:fill="FFFFFF" w:themeFill="background1"/>
            <w:vAlign w:val="center"/>
          </w:tcPr>
          <w:p w14:paraId="42AA7E06" w14:textId="77777777" w:rsidR="004152A0" w:rsidRDefault="004152A0" w:rsidP="00DB103B">
            <w:pPr>
              <w:rPr>
                <w:rFonts w:ascii="Open Sans" w:hAnsi="Open Sans" w:cs="Open Sans"/>
                <w:noProof/>
                <w:sz w:val="16"/>
                <w:szCs w:val="20"/>
              </w:rPr>
            </w:pPr>
            <w:r>
              <w:rPr>
                <w:rFonts w:ascii="Open Sans" w:hAnsi="Open Sans" w:cs="Open Sans"/>
                <w:noProof/>
                <w:sz w:val="16"/>
                <w:szCs w:val="20"/>
              </w:rPr>
              <w:t>What classes on ground are filling/not filling, and why?</w:t>
            </w:r>
          </w:p>
          <w:p w14:paraId="34FBC222" w14:textId="77777777" w:rsidR="004152A0" w:rsidRDefault="004152A0" w:rsidP="00DB103B">
            <w:pPr>
              <w:rPr>
                <w:rFonts w:ascii="Open Sans" w:hAnsi="Open Sans" w:cs="Open Sans"/>
                <w:noProof/>
                <w:sz w:val="16"/>
                <w:szCs w:val="20"/>
              </w:rPr>
            </w:pPr>
          </w:p>
          <w:p w14:paraId="7EE512A9" w14:textId="23FF8BBC" w:rsidR="004152A0" w:rsidRDefault="004152A0" w:rsidP="00DB103B">
            <w:pPr>
              <w:rPr>
                <w:rFonts w:ascii="Open Sans" w:hAnsi="Open Sans" w:cs="Open Sans"/>
                <w:noProof/>
                <w:sz w:val="16"/>
                <w:szCs w:val="20"/>
              </w:rPr>
            </w:pPr>
            <w:r>
              <w:rPr>
                <w:rFonts w:ascii="Open Sans" w:hAnsi="Open Sans" w:cs="Open Sans"/>
                <w:noProof/>
                <w:sz w:val="16"/>
                <w:szCs w:val="20"/>
              </w:rPr>
              <w:t>Does POCR certification improve student success?</w:t>
            </w:r>
          </w:p>
        </w:tc>
      </w:tr>
      <w:tr w:rsidR="00D07DB4" w14:paraId="793A4F01" w14:textId="77777777" w:rsidTr="0029237B">
        <w:trPr>
          <w:cantSplit/>
          <w:trHeight w:val="64"/>
        </w:trPr>
        <w:tc>
          <w:tcPr>
            <w:tcW w:w="429" w:type="dxa"/>
            <w:shd w:val="clear" w:color="auto" w:fill="F2F7FC"/>
            <w:vAlign w:val="center"/>
          </w:tcPr>
          <w:p w14:paraId="24F800C4" w14:textId="481A6BF3" w:rsidR="00D07DB4" w:rsidRPr="005A0EB6" w:rsidRDefault="004152A0" w:rsidP="0088433C">
            <w:pPr>
              <w:rPr>
                <w:rFonts w:ascii="Open Sans" w:eastAsia="Open Sans" w:hAnsi="Open Sans" w:cs="Open Sans"/>
                <w:b/>
                <w:bCs/>
                <w:color w:val="C2DBF0"/>
                <w:kern w:val="24"/>
                <w:sz w:val="40"/>
                <w:szCs w:val="21"/>
              </w:rPr>
            </w:pPr>
            <w:r>
              <w:rPr>
                <w:rFonts w:ascii="Open Sans" w:eastAsia="Open Sans" w:hAnsi="Open Sans" w:cs="Open Sans"/>
                <w:b/>
                <w:bCs/>
                <w:color w:val="C2DBF0"/>
                <w:kern w:val="24"/>
                <w:sz w:val="40"/>
                <w:szCs w:val="21"/>
              </w:rPr>
              <w:lastRenderedPageBreak/>
              <w:t>6</w:t>
            </w:r>
          </w:p>
        </w:tc>
        <w:tc>
          <w:tcPr>
            <w:tcW w:w="3600" w:type="dxa"/>
            <w:shd w:val="clear" w:color="auto" w:fill="FFFFFF" w:themeFill="background1"/>
            <w:vAlign w:val="center"/>
          </w:tcPr>
          <w:p w14:paraId="59421C45" w14:textId="77777777" w:rsidR="00D07DB4" w:rsidRPr="00C85B63" w:rsidRDefault="00D07DB4" w:rsidP="0088433C">
            <w:pPr>
              <w:rPr>
                <w:rFonts w:ascii="Open Sans" w:hAnsi="Open Sans" w:cs="Open Sans"/>
                <w:sz w:val="16"/>
              </w:rPr>
            </w:pPr>
            <w:r>
              <w:rPr>
                <w:rFonts w:ascii="Open Sans" w:hAnsi="Open Sans" w:cs="Open Sans"/>
                <w:sz w:val="16"/>
                <w:szCs w:val="16"/>
              </w:rPr>
              <w:t>CTE</w:t>
            </w:r>
          </w:p>
        </w:tc>
        <w:tc>
          <w:tcPr>
            <w:tcW w:w="5256" w:type="dxa"/>
            <w:shd w:val="clear" w:color="auto" w:fill="FFFFFF" w:themeFill="background1"/>
            <w:vAlign w:val="center"/>
          </w:tcPr>
          <w:p w14:paraId="58435E54" w14:textId="77777777" w:rsidR="00D07DB4" w:rsidRDefault="00D07DB4" w:rsidP="007C49C7">
            <w:pPr>
              <w:rPr>
                <w:rFonts w:ascii="Open Sans" w:hAnsi="Open Sans" w:cs="Open Sans"/>
                <w:noProof/>
                <w:sz w:val="16"/>
                <w:szCs w:val="20"/>
              </w:rPr>
            </w:pPr>
            <w:r>
              <w:rPr>
                <w:rFonts w:ascii="Open Sans" w:hAnsi="Open Sans" w:cs="Open Sans"/>
                <w:noProof/>
                <w:sz w:val="16"/>
                <w:szCs w:val="20"/>
              </w:rPr>
              <w:t>Are the college’s CTE degrees aligned with labor market needs?</w:t>
            </w:r>
          </w:p>
          <w:p w14:paraId="2B869F7F" w14:textId="77777777" w:rsidR="00D07DB4" w:rsidRDefault="00D07DB4" w:rsidP="007C49C7">
            <w:pPr>
              <w:rPr>
                <w:rFonts w:ascii="Open Sans" w:hAnsi="Open Sans" w:cs="Open Sans"/>
                <w:noProof/>
                <w:sz w:val="16"/>
                <w:szCs w:val="20"/>
              </w:rPr>
            </w:pPr>
          </w:p>
          <w:p w14:paraId="66A1A2F3" w14:textId="77777777" w:rsidR="00D07DB4" w:rsidRDefault="00D07DB4" w:rsidP="007C49C7">
            <w:pPr>
              <w:rPr>
                <w:rFonts w:ascii="Open Sans" w:hAnsi="Open Sans" w:cs="Open Sans"/>
                <w:noProof/>
                <w:sz w:val="16"/>
                <w:szCs w:val="20"/>
              </w:rPr>
            </w:pPr>
            <w:r>
              <w:rPr>
                <w:rFonts w:ascii="Open Sans" w:hAnsi="Open Sans" w:cs="Open Sans"/>
                <w:noProof/>
                <w:sz w:val="16"/>
                <w:szCs w:val="20"/>
              </w:rPr>
              <w:t>Are the college’s CTE degrees aligned with employer needs?</w:t>
            </w:r>
          </w:p>
          <w:p w14:paraId="61F53FFB" w14:textId="77777777" w:rsidR="00D07DB4" w:rsidRDefault="00D07DB4" w:rsidP="007C49C7">
            <w:pPr>
              <w:rPr>
                <w:rFonts w:ascii="Open Sans" w:hAnsi="Open Sans" w:cs="Open Sans"/>
                <w:noProof/>
                <w:sz w:val="16"/>
                <w:szCs w:val="20"/>
              </w:rPr>
            </w:pPr>
          </w:p>
          <w:p w14:paraId="18A47C1E" w14:textId="77777777" w:rsidR="00D07DB4" w:rsidRPr="00C75FF9" w:rsidRDefault="00D07DB4" w:rsidP="00DB103B">
            <w:pPr>
              <w:rPr>
                <w:rFonts w:ascii="Open Sans" w:hAnsi="Open Sans" w:cs="Open Sans"/>
                <w:noProof/>
                <w:sz w:val="16"/>
                <w:szCs w:val="20"/>
              </w:rPr>
            </w:pPr>
            <w:r w:rsidRPr="00742112">
              <w:rPr>
                <w:rFonts w:ascii="Open Sans" w:hAnsi="Open Sans" w:cs="Open Sans"/>
                <w:noProof/>
                <w:sz w:val="16"/>
                <w:szCs w:val="20"/>
              </w:rPr>
              <w:t>How can the college collaborate with employers to improve student employment outcomes?</w:t>
            </w:r>
          </w:p>
        </w:tc>
      </w:tr>
    </w:tbl>
    <w:p w14:paraId="4CF5DDD6" w14:textId="77777777" w:rsidR="003154AC" w:rsidRPr="00624873" w:rsidRDefault="003154AC" w:rsidP="00F90CFE">
      <w:pPr>
        <w:autoSpaceDE w:val="0"/>
        <w:autoSpaceDN w:val="0"/>
        <w:spacing w:before="120"/>
        <w:jc w:val="both"/>
        <w:rPr>
          <w:rFonts w:ascii="Open Sans" w:hAnsi="Open Sans" w:cs="Open Sans"/>
          <w:b/>
          <w:sz w:val="20"/>
          <w:szCs w:val="20"/>
        </w:rPr>
      </w:pPr>
    </w:p>
    <w:sectPr w:rsidR="003154AC" w:rsidRPr="00624873">
      <w:footerReference w:type="default" r:id="rId7"/>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975D58" w16cid:durableId="267FAC36"/>
  <w16cid:commentId w16cid:paraId="11E4E372" w16cid:durableId="267FAD70"/>
  <w16cid:commentId w16cid:paraId="14F6442A" w16cid:durableId="267FACE1"/>
  <w16cid:commentId w16cid:paraId="46A1B821" w16cid:durableId="267FAD33"/>
  <w16cid:commentId w16cid:paraId="45219EA8" w16cid:durableId="267FAD35"/>
  <w16cid:commentId w16cid:paraId="35D0769D" w16cid:durableId="267FAE8F"/>
  <w16cid:commentId w16cid:paraId="196327E0" w16cid:durableId="267FADA9"/>
  <w16cid:commentId w16cid:paraId="0BFD70C1" w16cid:durableId="267FAE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6FF2F" w14:textId="77777777" w:rsidR="00A84912" w:rsidRDefault="00A84912" w:rsidP="00C837C9">
      <w:r>
        <w:separator/>
      </w:r>
    </w:p>
  </w:endnote>
  <w:endnote w:type="continuationSeparator" w:id="0">
    <w:p w14:paraId="3BD8CE87" w14:textId="77777777" w:rsidR="00A84912" w:rsidRDefault="00A84912" w:rsidP="00C8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D994E149-23AC-4BF6-9520-222FC9C67F79}"/>
  </w:font>
  <w:font w:name="Times New Roman">
    <w:panose1 w:val="02020603050405020304"/>
    <w:charset w:val="00"/>
    <w:family w:val="roman"/>
    <w:pitch w:val="variable"/>
    <w:sig w:usb0="E0002EFF" w:usb1="C000785B" w:usb2="00000009" w:usb3="00000000" w:csb0="000001FF" w:csb1="00000000"/>
    <w:embedRegular r:id="rId2" w:fontKey="{03727783-8E68-4A65-8D69-B5DF13097B42}"/>
    <w:embedBold r:id="rId3" w:fontKey="{A0663A88-A5AC-4F60-AC44-520D63D43A2F}"/>
    <w:embedItalic r:id="rId4" w:fontKey="{2A85296F-45CF-4D74-B4F4-BFD3E21E4825}"/>
  </w:font>
  <w:font w:name="Courier New">
    <w:panose1 w:val="02070309020205020404"/>
    <w:charset w:val="00"/>
    <w:family w:val="modern"/>
    <w:pitch w:val="fixed"/>
    <w:sig w:usb0="E0002EFF" w:usb1="C0007843" w:usb2="00000009" w:usb3="00000000" w:csb0="000001FF" w:csb1="00000000"/>
    <w:embedRegular r:id="rId5" w:fontKey="{4BBB5205-FD08-408F-A1DF-C3B9D1A04018}"/>
  </w:font>
  <w:font w:name="Wingdings">
    <w:panose1 w:val="05000000000000000000"/>
    <w:charset w:val="02"/>
    <w:family w:val="auto"/>
    <w:pitch w:val="variable"/>
    <w:sig w:usb0="00000000" w:usb1="10000000" w:usb2="00000000" w:usb3="00000000" w:csb0="80000000" w:csb1="00000000"/>
    <w:embedRegular r:id="rId6" w:fontKey="{99F01C35-55DC-4FDE-A3FF-7F322A615DF1}"/>
  </w:font>
  <w:font w:name="Calibri">
    <w:panose1 w:val="020F0502020204030204"/>
    <w:charset w:val="00"/>
    <w:family w:val="swiss"/>
    <w:pitch w:val="variable"/>
    <w:sig w:usb0="E4002EFF" w:usb1="C000247B" w:usb2="00000009" w:usb3="00000000" w:csb0="000001FF" w:csb1="00000000"/>
    <w:embedRegular r:id="rId7" w:fontKey="{E83704EB-9DDA-417D-A8ED-0A4C0017B859}"/>
    <w:embedBold r:id="rId8" w:fontKey="{16E07985-F0CF-481B-AE10-0373354A3CB8}"/>
    <w:embedItalic r:id="rId9" w:fontKey="{D6839371-25A9-4EDF-AE80-CC68A1621B3B}"/>
  </w:font>
  <w:font w:name="Calibri Light">
    <w:panose1 w:val="020F0302020204030204"/>
    <w:charset w:val="00"/>
    <w:family w:val="swiss"/>
    <w:pitch w:val="variable"/>
    <w:sig w:usb0="E4002EFF" w:usb1="C000247B" w:usb2="00000009" w:usb3="00000000" w:csb0="000001FF" w:csb1="00000000"/>
    <w:embedRegular r:id="rId10" w:fontKey="{0F6566FD-7857-4302-92BF-F084CE23CF2D}"/>
  </w:font>
  <w:font w:name="Segoe UI">
    <w:panose1 w:val="020B0502040204020203"/>
    <w:charset w:val="00"/>
    <w:family w:val="swiss"/>
    <w:pitch w:val="variable"/>
    <w:sig w:usb0="E4002EFF" w:usb1="C000E47F" w:usb2="00000009" w:usb3="00000000" w:csb0="000001FF" w:csb1="00000000"/>
    <w:embedRegular r:id="rId11" w:fontKey="{E9B3A56C-627A-48C3-90BE-082AB79C2B6C}"/>
  </w:font>
  <w:font w:name="Century Gothic">
    <w:panose1 w:val="020B0502020202020204"/>
    <w:charset w:val="00"/>
    <w:family w:val="swiss"/>
    <w:pitch w:val="variable"/>
    <w:sig w:usb0="00000287" w:usb1="00000000" w:usb2="00000000" w:usb3="00000000" w:csb0="0000009F" w:csb1="00000000"/>
    <w:embedRegular r:id="rId12" w:fontKey="{B97BD38A-8B6C-47C1-96E4-ADF8FB7181B7}"/>
    <w:embedBold r:id="rId13" w:fontKey="{50C11ECA-D65A-48EA-9A3A-BB7C8387578D}"/>
  </w:font>
  <w:font w:name="Open Sans">
    <w:altName w:val="Franklin Gothic Medium Cond"/>
    <w:charset w:val="00"/>
    <w:family w:val="swiss"/>
    <w:pitch w:val="variable"/>
    <w:sig w:usb0="E00002EF" w:usb1="4000205B" w:usb2="00000028" w:usb3="00000000" w:csb0="0000019F" w:csb1="00000000"/>
    <w:embedRegular r:id="rId14" w:fontKey="{8210439C-2F73-4AC3-9FED-BAD0D5B18E7B}"/>
    <w:embedBold r:id="rId15" w:fontKey="{E908512A-5F3B-4799-9419-00A46C8EE1F3}"/>
    <w:embedItalic r:id="rId16" w:fontKey="{BD11D58F-2C2E-4313-91CF-35B7B70A4CB4}"/>
    <w:embedBoldItalic r:id="rId17" w:fontKey="{1552E539-E6E0-410D-A82B-50CA813C9E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A4552" w14:textId="77777777" w:rsidR="00C837C9" w:rsidRDefault="00C837C9" w:rsidP="002B00F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7ADC3" w14:textId="77777777" w:rsidR="00A84912" w:rsidRDefault="00A84912" w:rsidP="00C837C9">
      <w:r>
        <w:separator/>
      </w:r>
    </w:p>
  </w:footnote>
  <w:footnote w:type="continuationSeparator" w:id="0">
    <w:p w14:paraId="2B0B9928" w14:textId="77777777" w:rsidR="00A84912" w:rsidRDefault="00A84912" w:rsidP="00C837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70559"/>
    <w:multiLevelType w:val="hybridMultilevel"/>
    <w:tmpl w:val="AFF4C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07420"/>
    <w:multiLevelType w:val="hybridMultilevel"/>
    <w:tmpl w:val="89CAB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B2472"/>
    <w:multiLevelType w:val="hybridMultilevel"/>
    <w:tmpl w:val="1EAE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3F2E74"/>
    <w:multiLevelType w:val="hybridMultilevel"/>
    <w:tmpl w:val="F28EE500"/>
    <w:lvl w:ilvl="0" w:tplc="0409000F">
      <w:start w:val="1"/>
      <w:numFmt w:val="decimal"/>
      <w:lvlText w:val="%1."/>
      <w:lvlJc w:val="left"/>
      <w:pPr>
        <w:ind w:left="720" w:hanging="360"/>
      </w:pPr>
      <w:rPr>
        <w:rFonts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176E4D"/>
    <w:multiLevelType w:val="hybridMultilevel"/>
    <w:tmpl w:val="C714E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B517CD"/>
    <w:multiLevelType w:val="hybridMultilevel"/>
    <w:tmpl w:val="80D2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E50800"/>
    <w:multiLevelType w:val="hybridMultilevel"/>
    <w:tmpl w:val="464E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09514F"/>
    <w:multiLevelType w:val="hybridMultilevel"/>
    <w:tmpl w:val="2C0C320E"/>
    <w:lvl w:ilvl="0" w:tplc="04090001">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B77CCD"/>
    <w:multiLevelType w:val="hybridMultilevel"/>
    <w:tmpl w:val="173A5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E44CEC"/>
    <w:multiLevelType w:val="hybridMultilevel"/>
    <w:tmpl w:val="9078F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2"/>
  </w:num>
  <w:num w:numId="5">
    <w:abstractNumId w:val="6"/>
  </w:num>
  <w:num w:numId="6">
    <w:abstractNumId w:val="5"/>
  </w:num>
  <w:num w:numId="7">
    <w:abstractNumId w:val="4"/>
  </w:num>
  <w:num w:numId="8">
    <w:abstractNumId w:val="9"/>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AD4"/>
    <w:rsid w:val="00002914"/>
    <w:rsid w:val="00005AD7"/>
    <w:rsid w:val="00065B5E"/>
    <w:rsid w:val="000936F9"/>
    <w:rsid w:val="0009565C"/>
    <w:rsid w:val="000B0144"/>
    <w:rsid w:val="000E68EC"/>
    <w:rsid w:val="00116A1A"/>
    <w:rsid w:val="0012156D"/>
    <w:rsid w:val="00143BC5"/>
    <w:rsid w:val="00144F4D"/>
    <w:rsid w:val="0014747A"/>
    <w:rsid w:val="001575FC"/>
    <w:rsid w:val="00161E20"/>
    <w:rsid w:val="00166260"/>
    <w:rsid w:val="00181EB4"/>
    <w:rsid w:val="001923F1"/>
    <w:rsid w:val="001A2E27"/>
    <w:rsid w:val="001B79DC"/>
    <w:rsid w:val="001E2F23"/>
    <w:rsid w:val="00200497"/>
    <w:rsid w:val="00222100"/>
    <w:rsid w:val="00231D42"/>
    <w:rsid w:val="00236456"/>
    <w:rsid w:val="002530EA"/>
    <w:rsid w:val="00265EFC"/>
    <w:rsid w:val="00272386"/>
    <w:rsid w:val="00284BAF"/>
    <w:rsid w:val="00285038"/>
    <w:rsid w:val="0029237B"/>
    <w:rsid w:val="00293F11"/>
    <w:rsid w:val="002A6BC6"/>
    <w:rsid w:val="002A6F47"/>
    <w:rsid w:val="002A7C2F"/>
    <w:rsid w:val="002B00F9"/>
    <w:rsid w:val="002D169F"/>
    <w:rsid w:val="002D61FB"/>
    <w:rsid w:val="002E41F1"/>
    <w:rsid w:val="002F01B4"/>
    <w:rsid w:val="00303A5F"/>
    <w:rsid w:val="003154AC"/>
    <w:rsid w:val="00324526"/>
    <w:rsid w:val="00331CC8"/>
    <w:rsid w:val="003330ED"/>
    <w:rsid w:val="003369CE"/>
    <w:rsid w:val="00336D93"/>
    <w:rsid w:val="003500DC"/>
    <w:rsid w:val="00376A74"/>
    <w:rsid w:val="00393A85"/>
    <w:rsid w:val="003A2DA7"/>
    <w:rsid w:val="003A421F"/>
    <w:rsid w:val="003A451B"/>
    <w:rsid w:val="003B4A23"/>
    <w:rsid w:val="003C1A5C"/>
    <w:rsid w:val="003E060D"/>
    <w:rsid w:val="003E13E7"/>
    <w:rsid w:val="003F04D7"/>
    <w:rsid w:val="003F0A56"/>
    <w:rsid w:val="00407537"/>
    <w:rsid w:val="00412151"/>
    <w:rsid w:val="00414280"/>
    <w:rsid w:val="004152A0"/>
    <w:rsid w:val="00441C27"/>
    <w:rsid w:val="00450CCD"/>
    <w:rsid w:val="00453B14"/>
    <w:rsid w:val="00454BF0"/>
    <w:rsid w:val="0045787B"/>
    <w:rsid w:val="00472BAC"/>
    <w:rsid w:val="004820AC"/>
    <w:rsid w:val="0048509D"/>
    <w:rsid w:val="00486002"/>
    <w:rsid w:val="00497F7E"/>
    <w:rsid w:val="004B274D"/>
    <w:rsid w:val="004C0F03"/>
    <w:rsid w:val="004C2742"/>
    <w:rsid w:val="004C7570"/>
    <w:rsid w:val="004D20F8"/>
    <w:rsid w:val="004D3ED9"/>
    <w:rsid w:val="004D4214"/>
    <w:rsid w:val="004D60E8"/>
    <w:rsid w:val="004E4D4A"/>
    <w:rsid w:val="004F2AA7"/>
    <w:rsid w:val="004F4904"/>
    <w:rsid w:val="004F5FF8"/>
    <w:rsid w:val="0050404C"/>
    <w:rsid w:val="00507A2E"/>
    <w:rsid w:val="00575153"/>
    <w:rsid w:val="00584860"/>
    <w:rsid w:val="00584FEA"/>
    <w:rsid w:val="00585B0A"/>
    <w:rsid w:val="005B3584"/>
    <w:rsid w:val="005B7896"/>
    <w:rsid w:val="005D1CE8"/>
    <w:rsid w:val="005E709C"/>
    <w:rsid w:val="005F5BE5"/>
    <w:rsid w:val="00603BE9"/>
    <w:rsid w:val="0061373F"/>
    <w:rsid w:val="00617005"/>
    <w:rsid w:val="00624873"/>
    <w:rsid w:val="00627017"/>
    <w:rsid w:val="0066670A"/>
    <w:rsid w:val="006724AC"/>
    <w:rsid w:val="00684AD4"/>
    <w:rsid w:val="00696D25"/>
    <w:rsid w:val="006A3467"/>
    <w:rsid w:val="006C42A5"/>
    <w:rsid w:val="006C5320"/>
    <w:rsid w:val="006D78AF"/>
    <w:rsid w:val="006E1B41"/>
    <w:rsid w:val="007171EE"/>
    <w:rsid w:val="00737677"/>
    <w:rsid w:val="00742112"/>
    <w:rsid w:val="0074376E"/>
    <w:rsid w:val="00746535"/>
    <w:rsid w:val="00772AB7"/>
    <w:rsid w:val="0077601C"/>
    <w:rsid w:val="00783A59"/>
    <w:rsid w:val="007A2ED7"/>
    <w:rsid w:val="007B62E6"/>
    <w:rsid w:val="007C49C7"/>
    <w:rsid w:val="007D11A9"/>
    <w:rsid w:val="007D43E8"/>
    <w:rsid w:val="007D78FB"/>
    <w:rsid w:val="00801E0B"/>
    <w:rsid w:val="00807086"/>
    <w:rsid w:val="00832686"/>
    <w:rsid w:val="00844311"/>
    <w:rsid w:val="00875966"/>
    <w:rsid w:val="0088433C"/>
    <w:rsid w:val="00886CCF"/>
    <w:rsid w:val="00892D43"/>
    <w:rsid w:val="008A10A3"/>
    <w:rsid w:val="008C2027"/>
    <w:rsid w:val="008E1085"/>
    <w:rsid w:val="00933DEF"/>
    <w:rsid w:val="009660F5"/>
    <w:rsid w:val="0096774F"/>
    <w:rsid w:val="00996E92"/>
    <w:rsid w:val="009A7C79"/>
    <w:rsid w:val="009E3919"/>
    <w:rsid w:val="009E4F89"/>
    <w:rsid w:val="009E73A1"/>
    <w:rsid w:val="00A1188A"/>
    <w:rsid w:val="00A1513A"/>
    <w:rsid w:val="00A15D37"/>
    <w:rsid w:val="00A2380A"/>
    <w:rsid w:val="00A4646A"/>
    <w:rsid w:val="00A50907"/>
    <w:rsid w:val="00A84912"/>
    <w:rsid w:val="00A95A3F"/>
    <w:rsid w:val="00AA09AB"/>
    <w:rsid w:val="00AB4C74"/>
    <w:rsid w:val="00AD7C2D"/>
    <w:rsid w:val="00AF088C"/>
    <w:rsid w:val="00B03427"/>
    <w:rsid w:val="00B1219B"/>
    <w:rsid w:val="00B27A34"/>
    <w:rsid w:val="00B81814"/>
    <w:rsid w:val="00B831B4"/>
    <w:rsid w:val="00BA7BE9"/>
    <w:rsid w:val="00BB65CD"/>
    <w:rsid w:val="00BC3547"/>
    <w:rsid w:val="00BD0F1E"/>
    <w:rsid w:val="00BF2E95"/>
    <w:rsid w:val="00BF59E7"/>
    <w:rsid w:val="00BF7DE1"/>
    <w:rsid w:val="00C00D52"/>
    <w:rsid w:val="00C01842"/>
    <w:rsid w:val="00C04D8D"/>
    <w:rsid w:val="00C04DEF"/>
    <w:rsid w:val="00C07AD4"/>
    <w:rsid w:val="00C1422F"/>
    <w:rsid w:val="00C14303"/>
    <w:rsid w:val="00C4420C"/>
    <w:rsid w:val="00C47602"/>
    <w:rsid w:val="00C524B0"/>
    <w:rsid w:val="00C54FF8"/>
    <w:rsid w:val="00C56017"/>
    <w:rsid w:val="00C72FA5"/>
    <w:rsid w:val="00C75FF9"/>
    <w:rsid w:val="00C81120"/>
    <w:rsid w:val="00C837C9"/>
    <w:rsid w:val="00CA3888"/>
    <w:rsid w:val="00CB2225"/>
    <w:rsid w:val="00CB490A"/>
    <w:rsid w:val="00CD3254"/>
    <w:rsid w:val="00CD42D4"/>
    <w:rsid w:val="00CE2018"/>
    <w:rsid w:val="00CE71D5"/>
    <w:rsid w:val="00CE7A1D"/>
    <w:rsid w:val="00D034B0"/>
    <w:rsid w:val="00D07DB4"/>
    <w:rsid w:val="00D136AE"/>
    <w:rsid w:val="00D21529"/>
    <w:rsid w:val="00D33823"/>
    <w:rsid w:val="00D36CF1"/>
    <w:rsid w:val="00D5592C"/>
    <w:rsid w:val="00D626C2"/>
    <w:rsid w:val="00D67C79"/>
    <w:rsid w:val="00D82BA3"/>
    <w:rsid w:val="00DB103B"/>
    <w:rsid w:val="00DC0900"/>
    <w:rsid w:val="00DC75E9"/>
    <w:rsid w:val="00DF06ED"/>
    <w:rsid w:val="00E02AC6"/>
    <w:rsid w:val="00E071C1"/>
    <w:rsid w:val="00E159AE"/>
    <w:rsid w:val="00E15D1A"/>
    <w:rsid w:val="00E34926"/>
    <w:rsid w:val="00E51166"/>
    <w:rsid w:val="00E70F77"/>
    <w:rsid w:val="00E71883"/>
    <w:rsid w:val="00E7654E"/>
    <w:rsid w:val="00E77504"/>
    <w:rsid w:val="00E95C5D"/>
    <w:rsid w:val="00EA0BE4"/>
    <w:rsid w:val="00EE5315"/>
    <w:rsid w:val="00F00482"/>
    <w:rsid w:val="00F30CF0"/>
    <w:rsid w:val="00F5224E"/>
    <w:rsid w:val="00F61D25"/>
    <w:rsid w:val="00F62B64"/>
    <w:rsid w:val="00F7739B"/>
    <w:rsid w:val="00F8485A"/>
    <w:rsid w:val="00F90CFE"/>
    <w:rsid w:val="00FC58C0"/>
    <w:rsid w:val="00FD0EB2"/>
    <w:rsid w:val="00FD2CE3"/>
    <w:rsid w:val="00FE4E4D"/>
    <w:rsid w:val="00FF1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B551F"/>
  <w15:chartTrackingRefBased/>
  <w15:docId w15:val="{2D47B8AC-8554-4D46-A60B-C81AAE805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AD4"/>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7AD4"/>
    <w:pPr>
      <w:spacing w:after="200" w:line="276" w:lineRule="auto"/>
      <w:ind w:left="720"/>
      <w:contextualSpacing/>
    </w:pPr>
    <w:rPr>
      <w:rFonts w:ascii="Calibri" w:hAnsi="Calibri" w:cs="Times New Roman"/>
    </w:rPr>
  </w:style>
  <w:style w:type="paragraph" w:styleId="Title">
    <w:name w:val="Title"/>
    <w:basedOn w:val="Normal"/>
    <w:next w:val="Normal"/>
    <w:link w:val="TitleChar"/>
    <w:uiPriority w:val="10"/>
    <w:qFormat/>
    <w:rsid w:val="00C07AD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AD4"/>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C07AD4"/>
    <w:pPr>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837C9"/>
    <w:pPr>
      <w:tabs>
        <w:tab w:val="center" w:pos="4680"/>
        <w:tab w:val="right" w:pos="9360"/>
      </w:tabs>
    </w:pPr>
  </w:style>
  <w:style w:type="character" w:customStyle="1" w:styleId="HeaderChar">
    <w:name w:val="Header Char"/>
    <w:basedOn w:val="DefaultParagraphFont"/>
    <w:link w:val="Header"/>
    <w:uiPriority w:val="99"/>
    <w:rsid w:val="00C837C9"/>
  </w:style>
  <w:style w:type="paragraph" w:styleId="Footer">
    <w:name w:val="footer"/>
    <w:basedOn w:val="Normal"/>
    <w:link w:val="FooterChar"/>
    <w:uiPriority w:val="99"/>
    <w:unhideWhenUsed/>
    <w:rsid w:val="00C837C9"/>
    <w:pPr>
      <w:tabs>
        <w:tab w:val="center" w:pos="4680"/>
        <w:tab w:val="right" w:pos="9360"/>
      </w:tabs>
    </w:pPr>
  </w:style>
  <w:style w:type="character" w:customStyle="1" w:styleId="FooterChar">
    <w:name w:val="Footer Char"/>
    <w:basedOn w:val="DefaultParagraphFont"/>
    <w:link w:val="Footer"/>
    <w:uiPriority w:val="99"/>
    <w:rsid w:val="00C837C9"/>
  </w:style>
  <w:style w:type="paragraph" w:styleId="BalloonText">
    <w:name w:val="Balloon Text"/>
    <w:basedOn w:val="Normal"/>
    <w:link w:val="BalloonTextChar"/>
    <w:uiPriority w:val="99"/>
    <w:semiHidden/>
    <w:unhideWhenUsed/>
    <w:rsid w:val="006C53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320"/>
    <w:rPr>
      <w:rFonts w:ascii="Segoe UI" w:hAnsi="Segoe UI" w:cs="Segoe UI"/>
      <w:sz w:val="18"/>
      <w:szCs w:val="18"/>
    </w:rPr>
  </w:style>
  <w:style w:type="table" w:styleId="TableGrid">
    <w:name w:val="Table Grid"/>
    <w:basedOn w:val="TableNormal"/>
    <w:uiPriority w:val="39"/>
    <w:rsid w:val="00E02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02AC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E02AC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stTable1Light-Accent5">
    <w:name w:val="List Table 1 Light Accent 5"/>
    <w:basedOn w:val="TableNormal"/>
    <w:uiPriority w:val="46"/>
    <w:rsid w:val="00E02AC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5">
    <w:name w:val="Grid Table 3 Accent 5"/>
    <w:basedOn w:val="TableNormal"/>
    <w:uiPriority w:val="48"/>
    <w:rsid w:val="00E02AC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Hyperlink">
    <w:name w:val="Hyperlink"/>
    <w:basedOn w:val="DefaultParagraphFont"/>
    <w:uiPriority w:val="99"/>
    <w:unhideWhenUsed/>
    <w:rsid w:val="00F90CFE"/>
    <w:rPr>
      <w:color w:val="0563C1" w:themeColor="hyperlink"/>
      <w:u w:val="single"/>
    </w:rPr>
  </w:style>
  <w:style w:type="character" w:styleId="FollowedHyperlink">
    <w:name w:val="FollowedHyperlink"/>
    <w:basedOn w:val="DefaultParagraphFont"/>
    <w:uiPriority w:val="99"/>
    <w:semiHidden/>
    <w:unhideWhenUsed/>
    <w:rsid w:val="001A2E27"/>
    <w:rPr>
      <w:color w:val="954F72" w:themeColor="followedHyperlink"/>
      <w:u w:val="single"/>
    </w:rPr>
  </w:style>
  <w:style w:type="character" w:styleId="CommentReference">
    <w:name w:val="annotation reference"/>
    <w:basedOn w:val="DefaultParagraphFont"/>
    <w:uiPriority w:val="99"/>
    <w:semiHidden/>
    <w:unhideWhenUsed/>
    <w:rsid w:val="00801E0B"/>
    <w:rPr>
      <w:sz w:val="16"/>
      <w:szCs w:val="16"/>
    </w:rPr>
  </w:style>
  <w:style w:type="paragraph" w:styleId="CommentText">
    <w:name w:val="annotation text"/>
    <w:basedOn w:val="Normal"/>
    <w:link w:val="CommentTextChar"/>
    <w:uiPriority w:val="99"/>
    <w:semiHidden/>
    <w:unhideWhenUsed/>
    <w:rsid w:val="00801E0B"/>
    <w:rPr>
      <w:sz w:val="20"/>
      <w:szCs w:val="20"/>
    </w:rPr>
  </w:style>
  <w:style w:type="character" w:customStyle="1" w:styleId="CommentTextChar">
    <w:name w:val="Comment Text Char"/>
    <w:basedOn w:val="DefaultParagraphFont"/>
    <w:link w:val="CommentText"/>
    <w:uiPriority w:val="99"/>
    <w:semiHidden/>
    <w:rsid w:val="00801E0B"/>
    <w:rPr>
      <w:sz w:val="20"/>
      <w:szCs w:val="20"/>
    </w:rPr>
  </w:style>
  <w:style w:type="paragraph" w:styleId="CommentSubject">
    <w:name w:val="annotation subject"/>
    <w:basedOn w:val="CommentText"/>
    <w:next w:val="CommentText"/>
    <w:link w:val="CommentSubjectChar"/>
    <w:uiPriority w:val="99"/>
    <w:semiHidden/>
    <w:unhideWhenUsed/>
    <w:rsid w:val="00801E0B"/>
    <w:rPr>
      <w:b/>
      <w:bCs/>
    </w:rPr>
  </w:style>
  <w:style w:type="character" w:customStyle="1" w:styleId="CommentSubjectChar">
    <w:name w:val="Comment Subject Char"/>
    <w:basedOn w:val="CommentTextChar"/>
    <w:link w:val="CommentSubject"/>
    <w:uiPriority w:val="99"/>
    <w:semiHidden/>
    <w:rsid w:val="00801E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17843">
      <w:bodyDiv w:val="1"/>
      <w:marLeft w:val="0"/>
      <w:marRight w:val="0"/>
      <w:marTop w:val="0"/>
      <w:marBottom w:val="0"/>
      <w:divBdr>
        <w:top w:val="none" w:sz="0" w:space="0" w:color="auto"/>
        <w:left w:val="none" w:sz="0" w:space="0" w:color="auto"/>
        <w:bottom w:val="none" w:sz="0" w:space="0" w:color="auto"/>
        <w:right w:val="none" w:sz="0" w:space="0" w:color="auto"/>
      </w:divBdr>
    </w:div>
    <w:div w:id="979268641">
      <w:bodyDiv w:val="1"/>
      <w:marLeft w:val="0"/>
      <w:marRight w:val="0"/>
      <w:marTop w:val="0"/>
      <w:marBottom w:val="0"/>
      <w:divBdr>
        <w:top w:val="none" w:sz="0" w:space="0" w:color="auto"/>
        <w:left w:val="none" w:sz="0" w:space="0" w:color="auto"/>
        <w:bottom w:val="none" w:sz="0" w:space="0" w:color="auto"/>
        <w:right w:val="none" w:sz="0" w:space="0" w:color="auto"/>
      </w:divBdr>
    </w:div>
    <w:div w:id="1151560117">
      <w:bodyDiv w:val="1"/>
      <w:marLeft w:val="0"/>
      <w:marRight w:val="0"/>
      <w:marTop w:val="0"/>
      <w:marBottom w:val="0"/>
      <w:divBdr>
        <w:top w:val="none" w:sz="0" w:space="0" w:color="auto"/>
        <w:left w:val="none" w:sz="0" w:space="0" w:color="auto"/>
        <w:bottom w:val="none" w:sz="0" w:space="0" w:color="auto"/>
        <w:right w:val="none" w:sz="0" w:space="0" w:color="auto"/>
      </w:divBdr>
    </w:div>
    <w:div w:id="174433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4</Pages>
  <Words>565</Words>
  <Characters>3225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Bespalov</dc:creator>
  <cp:keywords/>
  <dc:description/>
  <cp:lastModifiedBy>Oleg Bespalov</cp:lastModifiedBy>
  <cp:revision>6</cp:revision>
  <cp:lastPrinted>2020-02-04T23:31:00Z</cp:lastPrinted>
  <dcterms:created xsi:type="dcterms:W3CDTF">2022-07-18T19:22:00Z</dcterms:created>
  <dcterms:modified xsi:type="dcterms:W3CDTF">2022-08-24T04:23:00Z</dcterms:modified>
</cp:coreProperties>
</file>