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3D9F" w14:textId="5259242E" w:rsidR="00B67A5A" w:rsidRPr="005F2FD2" w:rsidRDefault="00962C25" w:rsidP="005F2FD2">
      <w:pPr>
        <w:jc w:val="center"/>
        <w:rPr>
          <w:b/>
          <w:color w:val="000000" w:themeColor="text1"/>
          <w:sz w:val="30"/>
          <w:szCs w:val="30"/>
        </w:rPr>
      </w:pPr>
      <w:r w:rsidRPr="005F2FD2">
        <w:rPr>
          <w:b/>
          <w:color w:val="000000" w:themeColor="text1"/>
          <w:sz w:val="30"/>
          <w:szCs w:val="30"/>
        </w:rPr>
        <w:t xml:space="preserve">College Strategies for Moorpark College </w:t>
      </w:r>
      <w:r w:rsidRPr="005F2FD2">
        <w:rPr>
          <w:b/>
          <w:color w:val="000000" w:themeColor="text1"/>
          <w:sz w:val="30"/>
          <w:szCs w:val="30"/>
        </w:rPr>
        <w:t>2025-</w:t>
      </w:r>
      <w:r w:rsidRPr="005F2FD2">
        <w:rPr>
          <w:b/>
          <w:color w:val="000000" w:themeColor="text1"/>
          <w:sz w:val="30"/>
          <w:szCs w:val="30"/>
        </w:rPr>
        <w:t>2026</w:t>
      </w:r>
    </w:p>
    <w:tbl>
      <w:tblPr>
        <w:tblStyle w:val="a4"/>
        <w:tblW w:w="1050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820"/>
        <w:gridCol w:w="2430"/>
        <w:gridCol w:w="2250"/>
      </w:tblGrid>
      <w:tr w:rsidR="00B67A5A" w14:paraId="3AF5E777" w14:textId="77777777" w:rsidTr="005F2FD2">
        <w:tc>
          <w:tcPr>
            <w:tcW w:w="5820" w:type="dxa"/>
            <w:shd w:val="clear" w:color="auto" w:fill="BDD7EE"/>
          </w:tcPr>
          <w:p w14:paraId="4F6B1AAA" w14:textId="77777777" w:rsidR="005F2FD2" w:rsidRDefault="005F2FD2" w:rsidP="005F2FD2">
            <w:pPr>
              <w:jc w:val="center"/>
              <w:rPr>
                <w:b/>
              </w:rPr>
            </w:pPr>
            <w:r>
              <w:rPr>
                <w:b/>
              </w:rPr>
              <w:t>Moorpark College</w:t>
            </w:r>
          </w:p>
          <w:p w14:paraId="2691BD0D" w14:textId="7A0D23F6" w:rsidR="00B67A5A" w:rsidRDefault="00962C25">
            <w:pPr>
              <w:rPr>
                <w:b/>
              </w:rPr>
            </w:pPr>
            <w:r>
              <w:rPr>
                <w:b/>
              </w:rPr>
              <w:t>College Strategies (COL)</w:t>
            </w:r>
            <w:r w:rsidR="005F2FD2">
              <w:rPr>
                <w:b/>
              </w:rPr>
              <w:t xml:space="preserve"> Course</w:t>
            </w:r>
          </w:p>
        </w:tc>
        <w:tc>
          <w:tcPr>
            <w:tcW w:w="2430" w:type="dxa"/>
            <w:shd w:val="clear" w:color="auto" w:fill="BDD7EE"/>
          </w:tcPr>
          <w:p w14:paraId="400E6FB8" w14:textId="6779BF48" w:rsidR="00B67A5A" w:rsidRDefault="00962C25">
            <w:pPr>
              <w:rPr>
                <w:b/>
              </w:rPr>
            </w:pPr>
            <w:r>
              <w:rPr>
                <w:b/>
              </w:rPr>
              <w:t>O</w:t>
            </w:r>
            <w:r w:rsidR="005F2FD2">
              <w:rPr>
                <w:b/>
              </w:rPr>
              <w:t xml:space="preserve">xnard </w:t>
            </w:r>
            <w:r>
              <w:rPr>
                <w:b/>
              </w:rPr>
              <w:t>C</w:t>
            </w:r>
            <w:r w:rsidR="005F2FD2">
              <w:rPr>
                <w:b/>
              </w:rPr>
              <w:t>ollege</w:t>
            </w:r>
            <w:r>
              <w:rPr>
                <w:b/>
              </w:rPr>
              <w:t xml:space="preserve"> Comparable Course </w:t>
            </w:r>
          </w:p>
        </w:tc>
        <w:tc>
          <w:tcPr>
            <w:tcW w:w="2250" w:type="dxa"/>
            <w:shd w:val="clear" w:color="auto" w:fill="BDD7EE"/>
          </w:tcPr>
          <w:p w14:paraId="04E0B113" w14:textId="005B795D" w:rsidR="00B67A5A" w:rsidRDefault="00962C25">
            <w:r>
              <w:rPr>
                <w:b/>
              </w:rPr>
              <w:t>V</w:t>
            </w:r>
            <w:r w:rsidR="005F2FD2">
              <w:rPr>
                <w:b/>
              </w:rPr>
              <w:t xml:space="preserve">entura </w:t>
            </w:r>
            <w:r>
              <w:rPr>
                <w:b/>
              </w:rPr>
              <w:t>C</w:t>
            </w:r>
            <w:r w:rsidR="005F2FD2">
              <w:rPr>
                <w:b/>
              </w:rPr>
              <w:t>ollege</w:t>
            </w:r>
            <w:r>
              <w:rPr>
                <w:b/>
              </w:rPr>
              <w:t xml:space="preserve"> Comparable Course</w:t>
            </w:r>
          </w:p>
        </w:tc>
      </w:tr>
      <w:tr w:rsidR="00B67A5A" w14:paraId="4D162FC2" w14:textId="77777777" w:rsidTr="005F2FD2">
        <w:tc>
          <w:tcPr>
            <w:tcW w:w="5820" w:type="dxa"/>
            <w:shd w:val="clear" w:color="auto" w:fill="BDD7EE"/>
          </w:tcPr>
          <w:p w14:paraId="06BD979A" w14:textId="77777777" w:rsidR="00B67A5A" w:rsidRDefault="00962C25">
            <w:r>
              <w:t>COL M01 College Strategies (3 units)</w:t>
            </w:r>
          </w:p>
          <w:p w14:paraId="326D9A7B" w14:textId="77777777" w:rsidR="00B67A5A" w:rsidRDefault="00962C25">
            <w:r>
              <w:t>OR</w:t>
            </w:r>
          </w:p>
          <w:p w14:paraId="31CC289E" w14:textId="77777777" w:rsidR="00B67A5A" w:rsidRDefault="00962C25">
            <w:r>
              <w:t>COUN M05 College Strategies (3 units)</w:t>
            </w:r>
          </w:p>
        </w:tc>
        <w:tc>
          <w:tcPr>
            <w:tcW w:w="2430" w:type="dxa"/>
          </w:tcPr>
          <w:p w14:paraId="003EF744" w14:textId="77777777" w:rsidR="00B67A5A" w:rsidRDefault="00962C25">
            <w:r>
              <w:t>COUN R102 (3 units)</w:t>
            </w:r>
          </w:p>
        </w:tc>
        <w:tc>
          <w:tcPr>
            <w:tcW w:w="2250" w:type="dxa"/>
          </w:tcPr>
          <w:p w14:paraId="0AA09238" w14:textId="77777777" w:rsidR="00B67A5A" w:rsidRDefault="00962C25">
            <w:r>
              <w:t>COUN V01 (3 units)</w:t>
            </w:r>
          </w:p>
        </w:tc>
      </w:tr>
      <w:tr w:rsidR="00B67A5A" w14:paraId="1A9618FA" w14:textId="77777777" w:rsidTr="005F2FD2">
        <w:trPr>
          <w:trHeight w:val="462"/>
        </w:trPr>
        <w:tc>
          <w:tcPr>
            <w:tcW w:w="5820" w:type="dxa"/>
            <w:shd w:val="clear" w:color="auto" w:fill="BDD7EE"/>
          </w:tcPr>
          <w:p w14:paraId="6732FD48" w14:textId="77777777" w:rsidR="00B67A5A" w:rsidRDefault="00962C25">
            <w:pPr>
              <w:rPr>
                <w:color w:val="211D1E"/>
              </w:rPr>
            </w:pPr>
            <w:r>
              <w:rPr>
                <w:color w:val="211D1E"/>
              </w:rPr>
              <w:t>COL M05 Supervised Tutoring Across the Curriculum (0 unit)</w:t>
            </w:r>
          </w:p>
        </w:tc>
        <w:tc>
          <w:tcPr>
            <w:tcW w:w="2430" w:type="dxa"/>
          </w:tcPr>
          <w:p w14:paraId="2A2B9F94" w14:textId="77777777" w:rsidR="00B67A5A" w:rsidRDefault="00962C25">
            <w:r>
              <w:t>No comparable course</w:t>
            </w:r>
          </w:p>
        </w:tc>
        <w:tc>
          <w:tcPr>
            <w:tcW w:w="2250" w:type="dxa"/>
          </w:tcPr>
          <w:p w14:paraId="6695C43C" w14:textId="77777777" w:rsidR="00B67A5A" w:rsidRDefault="00962C25">
            <w:r>
              <w:t>No comparable course</w:t>
            </w:r>
          </w:p>
        </w:tc>
      </w:tr>
      <w:tr w:rsidR="00B67A5A" w14:paraId="5D382374" w14:textId="77777777" w:rsidTr="005F2FD2">
        <w:tc>
          <w:tcPr>
            <w:tcW w:w="5820" w:type="dxa"/>
            <w:shd w:val="clear" w:color="auto" w:fill="BDD7EE"/>
          </w:tcPr>
          <w:p w14:paraId="0B48E6DF" w14:textId="77777777" w:rsidR="00B67A5A" w:rsidRDefault="00B67A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30" w:type="dxa"/>
          </w:tcPr>
          <w:p w14:paraId="06CDA765" w14:textId="77777777" w:rsidR="00B67A5A" w:rsidRDefault="00B67A5A"/>
        </w:tc>
        <w:tc>
          <w:tcPr>
            <w:tcW w:w="2250" w:type="dxa"/>
          </w:tcPr>
          <w:p w14:paraId="1A9B91E1" w14:textId="77777777" w:rsidR="00B67A5A" w:rsidRDefault="00B67A5A"/>
        </w:tc>
      </w:tr>
      <w:tr w:rsidR="00B67A5A" w14:paraId="345FF7F7" w14:textId="77777777" w:rsidTr="005F2FD2">
        <w:tc>
          <w:tcPr>
            <w:tcW w:w="5820" w:type="dxa"/>
            <w:shd w:val="clear" w:color="auto" w:fill="BDD7EE"/>
          </w:tcPr>
          <w:p w14:paraId="4DB4F441" w14:textId="77777777" w:rsidR="00B67A5A" w:rsidRDefault="00962C25">
            <w:pPr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Noncredit COL Course</w:t>
            </w:r>
          </w:p>
          <w:p w14:paraId="320B36A8" w14:textId="77777777" w:rsidR="00B67A5A" w:rsidRDefault="00962C25">
            <w:pPr>
              <w:rPr>
                <w:b/>
                <w:color w:val="211D1E"/>
              </w:rPr>
            </w:pPr>
            <w:bookmarkStart w:id="0" w:name="_heading=h.gjdgxs" w:colFirst="0" w:colLast="0"/>
            <w:bookmarkEnd w:id="0"/>
            <w:r>
              <w:rPr>
                <w:color w:val="211D1E"/>
              </w:rPr>
              <w:t>Note to Academic Data Specialists: Course comparability for noncredit courses is listed to assist counselors with substitutions that allow students to complete noncredit certificates. Noncredit courses should not have comparable courses added to Banner bec</w:t>
            </w:r>
            <w:r>
              <w:rPr>
                <w:color w:val="211D1E"/>
              </w:rPr>
              <w:t>ause there is no limitation on repetition of noncredit courses.</w:t>
            </w:r>
          </w:p>
        </w:tc>
        <w:tc>
          <w:tcPr>
            <w:tcW w:w="2430" w:type="dxa"/>
          </w:tcPr>
          <w:p w14:paraId="733CAB16" w14:textId="77777777" w:rsidR="00B67A5A" w:rsidRDefault="00B67A5A"/>
        </w:tc>
        <w:tc>
          <w:tcPr>
            <w:tcW w:w="2250" w:type="dxa"/>
          </w:tcPr>
          <w:p w14:paraId="797C65F2" w14:textId="77777777" w:rsidR="00B67A5A" w:rsidRDefault="00B67A5A"/>
        </w:tc>
      </w:tr>
      <w:tr w:rsidR="00B67A5A" w14:paraId="5066AF97" w14:textId="77777777" w:rsidTr="005F2FD2">
        <w:tc>
          <w:tcPr>
            <w:tcW w:w="5820" w:type="dxa"/>
            <w:shd w:val="clear" w:color="auto" w:fill="BDD7EE"/>
          </w:tcPr>
          <w:p w14:paraId="60B88CBB" w14:textId="1D3BE3D6" w:rsidR="00B67A5A" w:rsidRDefault="00962C25">
            <w:pPr>
              <w:rPr>
                <w:color w:val="211D1E"/>
              </w:rPr>
            </w:pPr>
            <w:r>
              <w:rPr>
                <w:color w:val="211D1E"/>
              </w:rPr>
              <w:t>COL M902 – Tutoring</w:t>
            </w:r>
            <w:r>
              <w:rPr>
                <w:color w:val="211D1E"/>
              </w:rPr>
              <w:t xml:space="preserve"> Methods (16 hours)</w:t>
            </w:r>
          </w:p>
          <w:p w14:paraId="22FBBF26" w14:textId="77777777" w:rsidR="00B67A5A" w:rsidRDefault="00962C25">
            <w:r>
              <w:rPr>
                <w:color w:val="211D1E"/>
              </w:rPr>
              <w:t xml:space="preserve"> (</w:t>
            </w:r>
            <w:proofErr w:type="gramStart"/>
            <w:r>
              <w:rPr>
                <w:color w:val="211D1E"/>
              </w:rPr>
              <w:t>noncredit</w:t>
            </w:r>
            <w:proofErr w:type="gramEnd"/>
            <w:r>
              <w:rPr>
                <w:color w:val="211D1E"/>
              </w:rPr>
              <w:t>, 0 unit)</w:t>
            </w:r>
          </w:p>
        </w:tc>
        <w:tc>
          <w:tcPr>
            <w:tcW w:w="2430" w:type="dxa"/>
          </w:tcPr>
          <w:p w14:paraId="2EE0C6C9" w14:textId="77777777" w:rsidR="00B67A5A" w:rsidRDefault="00962C25">
            <w:r>
              <w:t>TUTR R802 (16 hours)</w:t>
            </w:r>
          </w:p>
        </w:tc>
        <w:tc>
          <w:tcPr>
            <w:tcW w:w="2250" w:type="dxa"/>
          </w:tcPr>
          <w:p w14:paraId="0036C66B" w14:textId="77777777" w:rsidR="00B67A5A" w:rsidRDefault="00962C25">
            <w:r>
              <w:t>No comparable course</w:t>
            </w:r>
          </w:p>
        </w:tc>
      </w:tr>
    </w:tbl>
    <w:p w14:paraId="3EDC047C" w14:textId="1DA04942" w:rsidR="00B67A5A" w:rsidRDefault="00B67A5A" w:rsidP="005F2FD2">
      <w:pPr>
        <w:rPr>
          <w:rFonts w:ascii="Arial" w:eastAsia="Arial" w:hAnsi="Arial" w:cs="Arial"/>
          <w:color w:val="9900FF"/>
          <w:sz w:val="20"/>
          <w:szCs w:val="20"/>
        </w:rPr>
      </w:pPr>
    </w:p>
    <w:sectPr w:rsidR="00B67A5A" w:rsidSect="005F2FD2">
      <w:pgSz w:w="12240" w:h="15840"/>
      <w:pgMar w:top="1152" w:right="1008" w:bottom="1152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5A"/>
    <w:rsid w:val="005F2FD2"/>
    <w:rsid w:val="00962C25"/>
    <w:rsid w:val="00B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177C8"/>
  <w15:docId w15:val="{2C7DD118-8287-44C9-90DC-8F8577AC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C31B65"/>
    <w:pPr>
      <w:autoSpaceDE w:val="0"/>
      <w:autoSpaceDN w:val="0"/>
      <w:adjustRightInd w:val="0"/>
      <w:spacing w:after="0" w:line="181" w:lineRule="atLeast"/>
    </w:pPr>
    <w:rPr>
      <w:rFonts w:ascii="Swis721 Cn BT" w:hAnsi="Swis721 Cn BT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GAJQh73EztjkDqu3xKQC/VQ7Q==">CgMxLjAyCGguZ2pkZ3hzOAByITFrTnNPa0JrTzlkQVEwQUU5cjE5T1c3WHBCNDl1TncxVw==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721</Characters>
  <Application>Microsoft Office Word</Application>
  <DocSecurity>0</DocSecurity>
  <Lines>32</Lines>
  <Paragraphs>23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Letrisha Mai</dc:creator>
  <cp:lastModifiedBy>Letrisha Mai</cp:lastModifiedBy>
  <cp:revision>2</cp:revision>
  <dcterms:created xsi:type="dcterms:W3CDTF">2025-08-07T21:10:00Z</dcterms:created>
  <dcterms:modified xsi:type="dcterms:W3CDTF">2025-08-07T21:10:00Z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  <property fmtid="{D5CDD505-2E9C-101B-9397-08002B2CF9AE}" pid="3" name="GrammarlyDocumentId">
    <vt:lpwstr>57b50589-f6a9-490d-b988-22ab79b0f65a</vt:lpwstr>
  </property>
</Properties>
</file>