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xml:space="preserve">; </w:t>
                                  </w:r>
                                  <w:r w:rsidR="00F32999" w:rsidRPr="003D0FD7">
                                    <w:rPr>
                                      <w:strike/>
                                      <w:sz w:val="20"/>
                                      <w:szCs w:val="20"/>
                                    </w:rPr>
                                    <w:t>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30387250" w:rsidR="00D02E95" w:rsidRPr="00CA45EB" w:rsidRDefault="00F66B0A" w:rsidP="008A6370">
                                  <w:pPr>
                                    <w:spacing w:after="0"/>
                                    <w:rPr>
                                      <w:sz w:val="20"/>
                                      <w:szCs w:val="20"/>
                                    </w:rPr>
                                  </w:pPr>
                                  <w:r w:rsidRPr="006C3FD9">
                                    <w:rPr>
                                      <w:strike/>
                                      <w:sz w:val="20"/>
                                      <w:szCs w:val="20"/>
                                    </w:rPr>
                                    <w:t>1/27</w:t>
                                  </w:r>
                                  <w:r w:rsidR="008A6370">
                                    <w:rPr>
                                      <w:sz w:val="20"/>
                                      <w:szCs w:val="20"/>
                                    </w:rPr>
                                    <w:t xml:space="preserve">; </w:t>
                                  </w:r>
                                  <w:r w:rsidR="008A6370" w:rsidRPr="006F4E5F">
                                    <w:rPr>
                                      <w:strike/>
                                      <w:sz w:val="20"/>
                                      <w:szCs w:val="20"/>
                                    </w:rPr>
                                    <w:t>2/24</w:t>
                                  </w:r>
                                  <w:r w:rsidR="008A6370">
                                    <w:rPr>
                                      <w:sz w:val="20"/>
                                      <w:szCs w:val="20"/>
                                    </w:rPr>
                                    <w:t>; 3/24; 4/28</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xml:space="preserve">; </w:t>
                            </w:r>
                            <w:r w:rsidR="00F32999" w:rsidRPr="003D0FD7">
                              <w:rPr>
                                <w:strike/>
                                <w:sz w:val="20"/>
                                <w:szCs w:val="20"/>
                              </w:rPr>
                              <w:t>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30387250" w:rsidR="00D02E95" w:rsidRPr="00CA45EB" w:rsidRDefault="00F66B0A" w:rsidP="008A6370">
                            <w:pPr>
                              <w:spacing w:after="0"/>
                              <w:rPr>
                                <w:sz w:val="20"/>
                                <w:szCs w:val="20"/>
                              </w:rPr>
                            </w:pPr>
                            <w:r w:rsidRPr="006C3FD9">
                              <w:rPr>
                                <w:strike/>
                                <w:sz w:val="20"/>
                                <w:szCs w:val="20"/>
                              </w:rPr>
                              <w:t>1/27</w:t>
                            </w:r>
                            <w:r w:rsidR="008A6370">
                              <w:rPr>
                                <w:sz w:val="20"/>
                                <w:szCs w:val="20"/>
                              </w:rPr>
                              <w:t xml:space="preserve">; </w:t>
                            </w:r>
                            <w:r w:rsidR="008A6370" w:rsidRPr="006F4E5F">
                              <w:rPr>
                                <w:strike/>
                                <w:sz w:val="20"/>
                                <w:szCs w:val="20"/>
                              </w:rPr>
                              <w:t>2/24</w:t>
                            </w:r>
                            <w:r w:rsidR="008A6370">
                              <w:rPr>
                                <w:sz w:val="20"/>
                                <w:szCs w:val="20"/>
                              </w:rPr>
                              <w:t>; 3/24; 4/28</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6626945C" w:rsidR="00F66443" w:rsidRPr="00CA45EB" w:rsidRDefault="006C3FD9" w:rsidP="00F66443">
      <w:pPr>
        <w:spacing w:after="0" w:line="240" w:lineRule="auto"/>
        <w:jc w:val="center"/>
        <w:rPr>
          <w:rFonts w:eastAsia="Times New Roman" w:cs="Times New Roman"/>
          <w:b/>
          <w:szCs w:val="24"/>
        </w:rPr>
      </w:pPr>
      <w:r>
        <w:rPr>
          <w:rFonts w:eastAsia="Times New Roman" w:cs="Times New Roman"/>
          <w:b/>
          <w:szCs w:val="24"/>
        </w:rPr>
        <w:t>February 24</w:t>
      </w:r>
      <w:r w:rsidR="003D0FD7">
        <w:rPr>
          <w:rFonts w:eastAsia="Times New Roman" w:cs="Times New Roman"/>
          <w:b/>
          <w:szCs w:val="24"/>
        </w:rPr>
        <w:t>, 2021</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037440C5" w:rsidR="003E63F0" w:rsidRPr="0049430C" w:rsidRDefault="006F4E5F" w:rsidP="00F66443">
      <w:pPr>
        <w:spacing w:after="0" w:line="240" w:lineRule="auto"/>
        <w:jc w:val="center"/>
        <w:rPr>
          <w:rFonts w:eastAsia="Times New Roman" w:cs="Times New Roman"/>
          <w:sz w:val="28"/>
          <w:szCs w:val="28"/>
        </w:rPr>
      </w:pPr>
      <w:r>
        <w:rPr>
          <w:rFonts w:eastAsia="Times New Roman" w:cs="Times New Roman"/>
          <w:b/>
          <w:sz w:val="28"/>
          <w:szCs w:val="28"/>
        </w:rPr>
        <w:t>MINUTES</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1B4C283D" w:rsidR="001C31BC" w:rsidRPr="00091D17" w:rsidRDefault="008C7E51" w:rsidP="00172B0F">
            <w:pPr>
              <w:rPr>
                <w:sz w:val="20"/>
                <w:szCs w:val="20"/>
              </w:rPr>
            </w:pPr>
            <w:r>
              <w:rPr>
                <w:sz w:val="20"/>
                <w:szCs w:val="20"/>
              </w:rPr>
              <w:t>X</w:t>
            </w: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02E7E4EC" w:rsidR="001C31BC" w:rsidRPr="00091D17" w:rsidRDefault="008C7E51" w:rsidP="00172B0F">
            <w:pPr>
              <w:rPr>
                <w:sz w:val="20"/>
                <w:szCs w:val="20"/>
              </w:rPr>
            </w:pPr>
            <w:r>
              <w:rPr>
                <w:sz w:val="20"/>
                <w:szCs w:val="20"/>
              </w:rPr>
              <w:t>X</w:t>
            </w: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1545E510" w:rsidR="001C31BC" w:rsidRPr="00091D17" w:rsidRDefault="008C7E51" w:rsidP="00172B0F">
            <w:pPr>
              <w:rPr>
                <w:sz w:val="20"/>
                <w:szCs w:val="20"/>
              </w:rPr>
            </w:pPr>
            <w:r>
              <w:rPr>
                <w:sz w:val="20"/>
                <w:szCs w:val="20"/>
              </w:rPr>
              <w:t>X</w:t>
            </w: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77777777" w:rsidR="001C31BC" w:rsidRPr="00091D17" w:rsidRDefault="001C31BC" w:rsidP="00172B0F">
            <w:pPr>
              <w:rPr>
                <w:sz w:val="20"/>
                <w:szCs w:val="20"/>
              </w:rPr>
            </w:pP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35715A8D" w:rsidR="001C31BC" w:rsidRPr="00091D17" w:rsidRDefault="008C7E51" w:rsidP="00172B0F">
            <w:pPr>
              <w:rPr>
                <w:sz w:val="20"/>
                <w:szCs w:val="20"/>
              </w:rPr>
            </w:pPr>
            <w:r>
              <w:rPr>
                <w:sz w:val="20"/>
                <w:szCs w:val="20"/>
              </w:rPr>
              <w:t>X</w:t>
            </w: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58ABA57E" w:rsidR="001C31BC" w:rsidRPr="00091D17" w:rsidRDefault="008C7E51" w:rsidP="00172B0F">
            <w:pPr>
              <w:rPr>
                <w:sz w:val="20"/>
                <w:szCs w:val="20"/>
              </w:rPr>
            </w:pPr>
            <w:r>
              <w:rPr>
                <w:sz w:val="20"/>
                <w:szCs w:val="20"/>
              </w:rPr>
              <w:t>X</w:t>
            </w:r>
          </w:p>
        </w:tc>
      </w:tr>
      <w:tr w:rsidR="001C31BC" w:rsidRPr="00091D17" w14:paraId="30FFE15F" w14:textId="77777777" w:rsidTr="00172B0F">
        <w:tc>
          <w:tcPr>
            <w:tcW w:w="3623" w:type="dxa"/>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15C813D1" w:rsidR="001C31BC" w:rsidRPr="003D0FD7" w:rsidRDefault="009955A4" w:rsidP="00172B0F">
            <w:pPr>
              <w:rPr>
                <w:sz w:val="20"/>
                <w:szCs w:val="20"/>
                <w:highlight w:val="yellow"/>
              </w:rPr>
            </w:pPr>
            <w:r w:rsidRPr="003D0FD7">
              <w:rPr>
                <w:sz w:val="20"/>
                <w:szCs w:val="20"/>
                <w:highlight w:val="yellow"/>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4BF8BD8C" w:rsidR="001C31BC" w:rsidRPr="00091D17" w:rsidRDefault="008C7E51" w:rsidP="00172B0F">
            <w:pPr>
              <w:rPr>
                <w:sz w:val="20"/>
                <w:szCs w:val="20"/>
              </w:rPr>
            </w:pPr>
            <w:r>
              <w:rPr>
                <w:sz w:val="20"/>
                <w:szCs w:val="20"/>
              </w:rPr>
              <w:t>X</w:t>
            </w: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208C777B" w:rsidR="001C31BC" w:rsidRPr="00091D17" w:rsidRDefault="008C7E51" w:rsidP="00172B0F">
            <w:pPr>
              <w:rPr>
                <w:sz w:val="20"/>
                <w:szCs w:val="20"/>
              </w:rPr>
            </w:pPr>
            <w:r>
              <w:rPr>
                <w:sz w:val="20"/>
                <w:szCs w:val="20"/>
              </w:rPr>
              <w:t>X</w:t>
            </w: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51FE12A8" w:rsidR="001C31BC" w:rsidRPr="00091D17" w:rsidRDefault="00EF5234" w:rsidP="00172B0F">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Gheid</w:t>
            </w:r>
            <w:r w:rsidR="00C83BBB">
              <w:rPr>
                <w:sz w:val="20"/>
                <w:szCs w:val="20"/>
              </w:rPr>
              <w:t>ari</w:t>
            </w:r>
            <w:proofErr w:type="spellEnd"/>
          </w:p>
        </w:tc>
        <w:tc>
          <w:tcPr>
            <w:tcW w:w="900" w:type="dxa"/>
          </w:tcPr>
          <w:p w14:paraId="1B3ABDB2" w14:textId="47D0786F" w:rsidR="001C31BC" w:rsidRPr="00091D17" w:rsidRDefault="008C7E51" w:rsidP="00172B0F">
            <w:pPr>
              <w:rPr>
                <w:sz w:val="20"/>
                <w:szCs w:val="20"/>
              </w:rPr>
            </w:pPr>
            <w:r>
              <w:rPr>
                <w:sz w:val="20"/>
                <w:szCs w:val="20"/>
              </w:rPr>
              <w:t>X</w:t>
            </w:r>
          </w:p>
        </w:tc>
      </w:tr>
      <w:tr w:rsidR="00C83BBB" w:rsidRPr="00091D17" w14:paraId="142B20AF" w14:textId="77777777" w:rsidTr="00172B0F">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23A9107E" w:rsidR="00C83BBB" w:rsidRPr="00091D17" w:rsidRDefault="008C7E51" w:rsidP="00C83BBB">
            <w:pPr>
              <w:rPr>
                <w:sz w:val="20"/>
                <w:szCs w:val="20"/>
              </w:rPr>
            </w:pPr>
            <w:r>
              <w:rPr>
                <w:sz w:val="20"/>
                <w:szCs w:val="20"/>
              </w:rPr>
              <w:t>X</w:t>
            </w:r>
          </w:p>
        </w:tc>
      </w:tr>
      <w:tr w:rsidR="00C83BBB" w:rsidRPr="00091D17" w14:paraId="403BFA4C" w14:textId="77777777" w:rsidTr="00172B0F">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27EA8745" w:rsidR="00C83BBB" w:rsidRPr="00091D17" w:rsidRDefault="008C7E51" w:rsidP="00C83BBB">
            <w:pPr>
              <w:rPr>
                <w:sz w:val="20"/>
                <w:szCs w:val="20"/>
              </w:rPr>
            </w:pPr>
            <w:r>
              <w:rPr>
                <w:sz w:val="20"/>
                <w:szCs w:val="20"/>
              </w:rPr>
              <w:t>X</w:t>
            </w:r>
          </w:p>
        </w:tc>
      </w:tr>
      <w:tr w:rsidR="00C83BBB" w:rsidRPr="00091D17" w14:paraId="57F723E7" w14:textId="77777777" w:rsidTr="00172B0F">
        <w:tc>
          <w:tcPr>
            <w:tcW w:w="3623" w:type="dxa"/>
          </w:tcPr>
          <w:p w14:paraId="2019703D" w14:textId="400038F3" w:rsidR="00C83BBB" w:rsidRPr="009955A4" w:rsidRDefault="008620B5" w:rsidP="008620B5">
            <w:pPr>
              <w:rPr>
                <w:rFonts w:eastAsia="Times New Roman" w:cs="Times New Roman"/>
                <w:b/>
                <w:sz w:val="20"/>
                <w:szCs w:val="20"/>
              </w:rPr>
            </w:pPr>
            <w:r>
              <w:rPr>
                <w:rFonts w:eastAsia="Times New Roman" w:cs="Times New Roman"/>
                <w:b/>
                <w:sz w:val="20"/>
                <w:szCs w:val="20"/>
              </w:rPr>
              <w:t xml:space="preserve">Raider Central </w:t>
            </w:r>
            <w:r w:rsidR="00C83BBB" w:rsidRPr="009955A4">
              <w:rPr>
                <w:rFonts w:eastAsia="Times New Roman" w:cs="Times New Roman"/>
                <w:b/>
                <w:sz w:val="20"/>
                <w:szCs w:val="20"/>
              </w:rPr>
              <w:t>Workgroup Representative</w:t>
            </w:r>
          </w:p>
        </w:tc>
        <w:tc>
          <w:tcPr>
            <w:tcW w:w="2312" w:type="dxa"/>
          </w:tcPr>
          <w:p w14:paraId="0AF3AA8E" w14:textId="0D02E8E6" w:rsidR="00C83BBB" w:rsidRPr="009955A4" w:rsidRDefault="00C83BBB" w:rsidP="00C83BBB">
            <w:pPr>
              <w:rPr>
                <w:sz w:val="20"/>
                <w:szCs w:val="20"/>
              </w:rPr>
            </w:pPr>
            <w:r w:rsidRPr="003D0FD7">
              <w:rPr>
                <w:sz w:val="20"/>
                <w:szCs w:val="20"/>
                <w:highlight w:val="yellow"/>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172B0F">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7494D6D7" w:rsidR="00C83BBB" w:rsidRPr="00091D17" w:rsidRDefault="00C83BBB" w:rsidP="00C83BBB">
            <w:pPr>
              <w:rPr>
                <w:sz w:val="20"/>
                <w:szCs w:val="20"/>
              </w:rPr>
            </w:pPr>
            <w:r>
              <w:rPr>
                <w:sz w:val="20"/>
                <w:szCs w:val="20"/>
              </w:rPr>
              <w:t>Traci Allen</w:t>
            </w:r>
          </w:p>
        </w:tc>
        <w:tc>
          <w:tcPr>
            <w:tcW w:w="900" w:type="dxa"/>
          </w:tcPr>
          <w:p w14:paraId="0969E7BB" w14:textId="6B541F35" w:rsidR="00C83BBB" w:rsidRPr="00091D17" w:rsidRDefault="008C7E51" w:rsidP="00C83BBB">
            <w:pPr>
              <w:rPr>
                <w:sz w:val="20"/>
                <w:szCs w:val="20"/>
              </w:rPr>
            </w:pPr>
            <w:r>
              <w:rPr>
                <w:sz w:val="20"/>
                <w:szCs w:val="20"/>
              </w:rPr>
              <w:t>X</w:t>
            </w:r>
          </w:p>
        </w:tc>
      </w:tr>
      <w:tr w:rsidR="00C83BBB" w:rsidRPr="00091D17" w14:paraId="60373B18" w14:textId="77777777" w:rsidTr="00172B0F">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7572005E" w:rsidR="00C83BBB" w:rsidRPr="009955A4" w:rsidRDefault="008C7E51" w:rsidP="00C83BBB">
            <w:pPr>
              <w:rPr>
                <w:sz w:val="20"/>
                <w:szCs w:val="20"/>
              </w:rPr>
            </w:pPr>
            <w:r>
              <w:rPr>
                <w:sz w:val="20"/>
                <w:szCs w:val="20"/>
              </w:rPr>
              <w:t>Daniela Guevara</w:t>
            </w:r>
          </w:p>
        </w:tc>
        <w:tc>
          <w:tcPr>
            <w:tcW w:w="900" w:type="dxa"/>
          </w:tcPr>
          <w:p w14:paraId="75E7FF3A" w14:textId="11627E09" w:rsidR="00C83BBB" w:rsidRPr="00091D17" w:rsidRDefault="008C7E51" w:rsidP="00C83BBB">
            <w:pPr>
              <w:rPr>
                <w:sz w:val="20"/>
                <w:szCs w:val="20"/>
              </w:rPr>
            </w:pPr>
            <w:r>
              <w:rPr>
                <w:sz w:val="20"/>
                <w:szCs w:val="20"/>
              </w:rPr>
              <w:t>X</w:t>
            </w:r>
          </w:p>
        </w:tc>
      </w:tr>
      <w:tr w:rsidR="00C83BBB" w:rsidRPr="00091D17" w14:paraId="462FEDEF" w14:textId="77777777" w:rsidTr="00172B0F">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153E167D" w:rsidR="00C83BBB" w:rsidRPr="00091D17" w:rsidRDefault="008C7E51" w:rsidP="00C83BBB">
            <w:pPr>
              <w:rPr>
                <w:sz w:val="20"/>
                <w:szCs w:val="20"/>
              </w:rPr>
            </w:pPr>
            <w:r>
              <w:rPr>
                <w:sz w:val="20"/>
                <w:szCs w:val="20"/>
              </w:rPr>
              <w:t>X</w:t>
            </w:r>
          </w:p>
        </w:tc>
      </w:tr>
      <w:tr w:rsidR="00C83BBB" w:rsidRPr="00091D17" w14:paraId="07C63AD0" w14:textId="77777777" w:rsidTr="00172B0F">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0D07CCF2" w14:textId="77777777" w:rsidTr="00172B0F">
        <w:tc>
          <w:tcPr>
            <w:tcW w:w="3623" w:type="dxa"/>
          </w:tcPr>
          <w:p w14:paraId="5ACAEF9D"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6828C36E" w:rsidR="00C83BBB" w:rsidRPr="00091D17" w:rsidRDefault="00A6129C" w:rsidP="00C83BBB">
            <w:pPr>
              <w:rPr>
                <w:sz w:val="20"/>
                <w:szCs w:val="20"/>
              </w:rPr>
            </w:pPr>
            <w:r w:rsidRPr="00A6129C">
              <w:rPr>
                <w:sz w:val="20"/>
                <w:szCs w:val="20"/>
                <w:highlight w:val="yellow"/>
              </w:rPr>
              <w:t>?</w:t>
            </w:r>
          </w:p>
        </w:tc>
        <w:tc>
          <w:tcPr>
            <w:tcW w:w="900" w:type="dxa"/>
          </w:tcPr>
          <w:p w14:paraId="4C5C53CD" w14:textId="4474589B" w:rsidR="00C83BBB" w:rsidRPr="00091D17" w:rsidRDefault="00C83BBB" w:rsidP="00C83BBB">
            <w:pPr>
              <w:rPr>
                <w:sz w:val="20"/>
                <w:szCs w:val="20"/>
              </w:rPr>
            </w:pPr>
          </w:p>
        </w:tc>
      </w:tr>
      <w:tr w:rsidR="00C83BBB" w:rsidRPr="00091D17" w14:paraId="64EB0764" w14:textId="77777777" w:rsidTr="00172B0F">
        <w:tc>
          <w:tcPr>
            <w:tcW w:w="3623" w:type="dxa"/>
          </w:tcPr>
          <w:p w14:paraId="7F4E21D9"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C83BBB" w:rsidRPr="00091D17" w:rsidRDefault="00C83BBB" w:rsidP="00C83BBB">
            <w:pPr>
              <w:rPr>
                <w:sz w:val="20"/>
                <w:szCs w:val="20"/>
              </w:rPr>
            </w:pPr>
            <w:r w:rsidRPr="00091D17">
              <w:rPr>
                <w:sz w:val="20"/>
                <w:szCs w:val="20"/>
              </w:rPr>
              <w:t>Rena Petrello</w:t>
            </w:r>
          </w:p>
          <w:p w14:paraId="7D246F5C" w14:textId="77777777" w:rsidR="00C83BBB" w:rsidRPr="00091D17" w:rsidRDefault="00C83BBB" w:rsidP="00C83BBB">
            <w:pPr>
              <w:rPr>
                <w:sz w:val="20"/>
                <w:szCs w:val="20"/>
              </w:rPr>
            </w:pPr>
            <w:r w:rsidRPr="00091D17">
              <w:rPr>
                <w:sz w:val="20"/>
                <w:szCs w:val="20"/>
              </w:rPr>
              <w:t>Kevin Balas (ALT)</w:t>
            </w:r>
          </w:p>
        </w:tc>
        <w:tc>
          <w:tcPr>
            <w:tcW w:w="900" w:type="dxa"/>
          </w:tcPr>
          <w:p w14:paraId="79D113A1" w14:textId="0A89E063" w:rsidR="00C83BBB" w:rsidRPr="00091D17" w:rsidRDefault="008C7E51" w:rsidP="00C83BBB">
            <w:pPr>
              <w:rPr>
                <w:sz w:val="20"/>
                <w:szCs w:val="20"/>
              </w:rPr>
            </w:pPr>
            <w:r>
              <w:rPr>
                <w:sz w:val="20"/>
                <w:szCs w:val="20"/>
              </w:rPr>
              <w:t>X</w:t>
            </w:r>
          </w:p>
        </w:tc>
      </w:tr>
      <w:tr w:rsidR="00C83BBB" w:rsidRPr="00091D17" w14:paraId="63B6BFED" w14:textId="77777777" w:rsidTr="00172B0F">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6671E385" w:rsidR="00C83BBB" w:rsidRPr="00091D17" w:rsidRDefault="008C7E51" w:rsidP="00C83BBB">
            <w:pPr>
              <w:rPr>
                <w:sz w:val="20"/>
                <w:szCs w:val="20"/>
              </w:rPr>
            </w:pPr>
            <w:r>
              <w:rPr>
                <w:sz w:val="20"/>
                <w:szCs w:val="20"/>
              </w:rPr>
              <w:t>X</w:t>
            </w:r>
          </w:p>
        </w:tc>
      </w:tr>
      <w:tr w:rsidR="00C83BBB" w:rsidRPr="00091D17" w14:paraId="3982C837" w14:textId="77777777" w:rsidTr="00172B0F">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28ED7A8A" w14:textId="77777777" w:rsidR="00C83BBB" w:rsidRPr="00091D17" w:rsidRDefault="00C83BBB" w:rsidP="00C83BBB">
            <w:pPr>
              <w:rPr>
                <w:sz w:val="20"/>
                <w:szCs w:val="20"/>
              </w:rPr>
            </w:pPr>
          </w:p>
        </w:tc>
      </w:tr>
      <w:tr w:rsidR="00C83BBB" w:rsidRPr="00091D17" w14:paraId="6BBD5B82" w14:textId="77777777" w:rsidTr="00172B0F">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3A324FF1" w:rsidR="00C83BBB" w:rsidRPr="00091D17" w:rsidRDefault="008C7E51" w:rsidP="00C83BBB">
            <w:pPr>
              <w:rPr>
                <w:sz w:val="20"/>
                <w:szCs w:val="20"/>
              </w:rPr>
            </w:pPr>
            <w:r>
              <w:rPr>
                <w:sz w:val="20"/>
                <w:szCs w:val="20"/>
              </w:rPr>
              <w:t>X</w:t>
            </w:r>
          </w:p>
        </w:tc>
      </w:tr>
      <w:tr w:rsidR="00C83BBB" w:rsidRPr="00091D17" w14:paraId="4FD5EECD" w14:textId="77777777" w:rsidTr="00172B0F">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 xml:space="preserve">Beth </w:t>
            </w:r>
            <w:proofErr w:type="spellStart"/>
            <w:r w:rsidRPr="00091D17">
              <w:rPr>
                <w:sz w:val="20"/>
                <w:szCs w:val="20"/>
              </w:rPr>
              <w:t>Megill</w:t>
            </w:r>
            <w:proofErr w:type="spellEnd"/>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172B0F">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172B0F">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3731963C" w:rsidR="00C83BBB" w:rsidRPr="00091D17" w:rsidRDefault="008C7E51" w:rsidP="00C83BBB">
            <w:pPr>
              <w:rPr>
                <w:sz w:val="20"/>
                <w:szCs w:val="20"/>
              </w:rPr>
            </w:pPr>
            <w:r>
              <w:rPr>
                <w:sz w:val="20"/>
                <w:szCs w:val="20"/>
              </w:rPr>
              <w:t>X</w:t>
            </w:r>
          </w:p>
        </w:tc>
      </w:tr>
      <w:tr w:rsidR="00C83BBB" w:rsidRPr="00091D17" w14:paraId="628FAD10" w14:textId="77777777" w:rsidTr="00172B0F">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622D73A1" w:rsidR="00C83BBB" w:rsidRPr="00A6129C" w:rsidRDefault="00A6129C" w:rsidP="00C83BBB">
            <w:pPr>
              <w:rPr>
                <w:sz w:val="20"/>
                <w:szCs w:val="20"/>
                <w:highlight w:val="yellow"/>
              </w:rPr>
            </w:pPr>
            <w:r w:rsidRPr="00A6129C">
              <w:rPr>
                <w:sz w:val="20"/>
                <w:szCs w:val="20"/>
                <w:highlight w:val="yellow"/>
              </w:rPr>
              <w:t>?</w:t>
            </w:r>
          </w:p>
        </w:tc>
        <w:tc>
          <w:tcPr>
            <w:tcW w:w="900" w:type="dxa"/>
          </w:tcPr>
          <w:p w14:paraId="425C1B4A" w14:textId="26D68499" w:rsidR="00C83BBB" w:rsidRPr="00091D17" w:rsidRDefault="00C83BBB" w:rsidP="00C83BBB">
            <w:pPr>
              <w:rPr>
                <w:sz w:val="20"/>
                <w:szCs w:val="20"/>
              </w:rPr>
            </w:pPr>
          </w:p>
        </w:tc>
      </w:tr>
      <w:tr w:rsidR="00C83BBB" w:rsidRPr="00091D17" w14:paraId="2701C8DB" w14:textId="77777777" w:rsidTr="00172B0F">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045D52CB" w:rsidR="00C83BBB" w:rsidRPr="00091D17" w:rsidRDefault="008C7E51" w:rsidP="00C83BBB">
            <w:pPr>
              <w:rPr>
                <w:sz w:val="20"/>
                <w:szCs w:val="20"/>
              </w:rPr>
            </w:pPr>
            <w:r>
              <w:rPr>
                <w:sz w:val="20"/>
                <w:szCs w:val="20"/>
              </w:rPr>
              <w:t>X</w:t>
            </w:r>
          </w:p>
        </w:tc>
      </w:tr>
      <w:tr w:rsidR="00C83BBB" w:rsidRPr="00091D17" w14:paraId="102BEC1E" w14:textId="77777777" w:rsidTr="00172B0F">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0B3DE4CE" w:rsidR="00C83BBB" w:rsidRPr="00091D17" w:rsidRDefault="008C7E51" w:rsidP="00C83BBB">
            <w:pPr>
              <w:rPr>
                <w:sz w:val="20"/>
                <w:szCs w:val="20"/>
              </w:rPr>
            </w:pPr>
            <w:r>
              <w:rPr>
                <w:sz w:val="20"/>
                <w:szCs w:val="20"/>
              </w:rPr>
              <w:t>X</w:t>
            </w:r>
          </w:p>
        </w:tc>
      </w:tr>
      <w:tr w:rsidR="00C83BBB" w:rsidRPr="00091D17" w14:paraId="08F9BEDE" w14:textId="77777777" w:rsidTr="00172B0F">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proofErr w:type="spellStart"/>
            <w:r>
              <w:rPr>
                <w:sz w:val="20"/>
                <w:szCs w:val="20"/>
              </w:rPr>
              <w:t>Esmaail</w:t>
            </w:r>
            <w:proofErr w:type="spellEnd"/>
            <w:r>
              <w:rPr>
                <w:sz w:val="20"/>
                <w:szCs w:val="20"/>
              </w:rPr>
              <w:t xml:space="preserve"> </w:t>
            </w:r>
            <w:proofErr w:type="spellStart"/>
            <w:r>
              <w:rPr>
                <w:sz w:val="20"/>
                <w:szCs w:val="20"/>
              </w:rPr>
              <w:t>Nikjeh</w:t>
            </w:r>
            <w:proofErr w:type="spellEnd"/>
          </w:p>
        </w:tc>
        <w:tc>
          <w:tcPr>
            <w:tcW w:w="900" w:type="dxa"/>
          </w:tcPr>
          <w:p w14:paraId="1EA05C18" w14:textId="03F69C4A" w:rsidR="00C83BBB" w:rsidRPr="00091D17" w:rsidRDefault="00C83BBB" w:rsidP="00C83BBB">
            <w:pPr>
              <w:rPr>
                <w:sz w:val="20"/>
                <w:szCs w:val="20"/>
              </w:rPr>
            </w:pPr>
          </w:p>
        </w:tc>
      </w:tr>
      <w:tr w:rsidR="00C83BBB" w:rsidRPr="00091D17" w14:paraId="0A806D2E" w14:textId="77777777" w:rsidTr="00172B0F">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r>
              <w:rPr>
                <w:sz w:val="20"/>
                <w:szCs w:val="20"/>
              </w:rPr>
              <w:t>Loay Alnaji</w:t>
            </w:r>
          </w:p>
        </w:tc>
        <w:tc>
          <w:tcPr>
            <w:tcW w:w="900" w:type="dxa"/>
          </w:tcPr>
          <w:p w14:paraId="69B2C6C5" w14:textId="12EC5815" w:rsidR="00C83BBB" w:rsidRPr="00D301A1" w:rsidRDefault="00C83BBB" w:rsidP="00C83BBB">
            <w:pPr>
              <w:rPr>
                <w:b/>
                <w:bCs/>
                <w:sz w:val="20"/>
                <w:szCs w:val="20"/>
              </w:rPr>
            </w:pPr>
          </w:p>
        </w:tc>
      </w:tr>
      <w:tr w:rsidR="00C83BBB" w:rsidRPr="00091D17" w14:paraId="6D9FECED" w14:textId="77777777" w:rsidTr="00172B0F">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77777777" w:rsidR="00C83BBB" w:rsidRPr="00091D17" w:rsidRDefault="00C83BBB" w:rsidP="00C83BBB">
            <w:pPr>
              <w:rPr>
                <w:sz w:val="20"/>
                <w:szCs w:val="20"/>
              </w:rPr>
            </w:pPr>
          </w:p>
        </w:tc>
        <w:tc>
          <w:tcPr>
            <w:tcW w:w="900" w:type="dxa"/>
          </w:tcPr>
          <w:p w14:paraId="6A44D4AD" w14:textId="77777777" w:rsidR="00C83BBB" w:rsidRPr="00091D17" w:rsidRDefault="00C83BBB" w:rsidP="00C83BBB">
            <w:pPr>
              <w:rPr>
                <w:sz w:val="20"/>
                <w:szCs w:val="20"/>
              </w:rPr>
            </w:pPr>
          </w:p>
        </w:tc>
      </w:tr>
      <w:tr w:rsidR="00C83BBB" w:rsidRPr="00091D17" w14:paraId="5BBC79E8" w14:textId="77777777" w:rsidTr="00172B0F">
        <w:tc>
          <w:tcPr>
            <w:tcW w:w="3623" w:type="dxa"/>
          </w:tcPr>
          <w:p w14:paraId="2B513882" w14:textId="20BAD5DF" w:rsidR="00C83BBB" w:rsidRPr="00D301A1" w:rsidRDefault="008C7E51" w:rsidP="00C83BBB">
            <w:pPr>
              <w:rPr>
                <w:sz w:val="20"/>
                <w:szCs w:val="20"/>
              </w:rPr>
            </w:pPr>
            <w:r>
              <w:rPr>
                <w:sz w:val="20"/>
                <w:szCs w:val="20"/>
              </w:rPr>
              <w:t xml:space="preserve">Oleg </w:t>
            </w:r>
            <w:proofErr w:type="spellStart"/>
            <w:r>
              <w:rPr>
                <w:sz w:val="20"/>
                <w:szCs w:val="20"/>
              </w:rPr>
              <w:t>Bespalov</w:t>
            </w:r>
            <w:proofErr w:type="spellEnd"/>
            <w:r>
              <w:rPr>
                <w:sz w:val="20"/>
                <w:szCs w:val="20"/>
              </w:rPr>
              <w:t>, Anne Whatley</w:t>
            </w:r>
          </w:p>
        </w:tc>
        <w:tc>
          <w:tcPr>
            <w:tcW w:w="2312" w:type="dxa"/>
          </w:tcPr>
          <w:p w14:paraId="65F1A92B" w14:textId="48C09C60" w:rsidR="00C83BBB" w:rsidRPr="00091D17" w:rsidRDefault="008C7E51" w:rsidP="00C83BBB">
            <w:pPr>
              <w:rPr>
                <w:sz w:val="20"/>
                <w:szCs w:val="20"/>
              </w:rPr>
            </w:pPr>
            <w:proofErr w:type="spellStart"/>
            <w:r>
              <w:rPr>
                <w:sz w:val="20"/>
                <w:szCs w:val="20"/>
              </w:rPr>
              <w:t>Xilen</w:t>
            </w:r>
            <w:proofErr w:type="spellEnd"/>
            <w:r>
              <w:rPr>
                <w:sz w:val="20"/>
                <w:szCs w:val="20"/>
              </w:rPr>
              <w:t xml:space="preserve"> Ramirez</w:t>
            </w:r>
          </w:p>
        </w:tc>
        <w:tc>
          <w:tcPr>
            <w:tcW w:w="900" w:type="dxa"/>
          </w:tcPr>
          <w:p w14:paraId="02F3BD94" w14:textId="77777777" w:rsidR="00C83BBB" w:rsidRPr="00091D17" w:rsidRDefault="00C83BBB" w:rsidP="00C83BBB">
            <w:pPr>
              <w:rPr>
                <w:sz w:val="20"/>
                <w:szCs w:val="20"/>
              </w:rPr>
            </w:pPr>
          </w:p>
        </w:tc>
      </w:tr>
      <w:tr w:rsidR="00C83BBB" w:rsidRPr="00091D17" w14:paraId="3119B34F" w14:textId="77777777" w:rsidTr="00172B0F">
        <w:tc>
          <w:tcPr>
            <w:tcW w:w="3623" w:type="dxa"/>
          </w:tcPr>
          <w:p w14:paraId="689D9A63" w14:textId="306FC62B" w:rsidR="00C83BBB" w:rsidRPr="00D301A1" w:rsidRDefault="008C7E51" w:rsidP="00C83BBB">
            <w:pPr>
              <w:rPr>
                <w:sz w:val="20"/>
                <w:szCs w:val="20"/>
              </w:rPr>
            </w:pPr>
            <w:r>
              <w:rPr>
                <w:sz w:val="20"/>
                <w:szCs w:val="20"/>
              </w:rPr>
              <w:t xml:space="preserve">Elisa </w:t>
            </w:r>
            <w:proofErr w:type="spellStart"/>
            <w:r>
              <w:rPr>
                <w:sz w:val="20"/>
                <w:szCs w:val="20"/>
              </w:rPr>
              <w:t>Setmire</w:t>
            </w:r>
            <w:proofErr w:type="spellEnd"/>
            <w:r>
              <w:rPr>
                <w:sz w:val="20"/>
                <w:szCs w:val="20"/>
              </w:rPr>
              <w:t>, Lucy Ko, Sergio Gonzales</w:t>
            </w:r>
          </w:p>
        </w:tc>
        <w:tc>
          <w:tcPr>
            <w:tcW w:w="2312" w:type="dxa"/>
          </w:tcPr>
          <w:p w14:paraId="0138C865" w14:textId="04BB5390" w:rsidR="00C83BBB" w:rsidRPr="00091D17" w:rsidRDefault="008C7E51" w:rsidP="00C83BBB">
            <w:pPr>
              <w:rPr>
                <w:sz w:val="20"/>
                <w:szCs w:val="20"/>
              </w:rPr>
            </w:pPr>
            <w:r>
              <w:rPr>
                <w:sz w:val="20"/>
                <w:szCs w:val="20"/>
              </w:rPr>
              <w:t>Matt Crater</w:t>
            </w:r>
          </w:p>
        </w:tc>
        <w:tc>
          <w:tcPr>
            <w:tcW w:w="900" w:type="dxa"/>
          </w:tcPr>
          <w:p w14:paraId="7A6C8AE7" w14:textId="77777777" w:rsidR="00C83BBB" w:rsidRPr="00091D17" w:rsidRDefault="00C83BBB" w:rsidP="00C83BBB">
            <w:pPr>
              <w:rPr>
                <w:sz w:val="20"/>
                <w:szCs w:val="20"/>
              </w:rPr>
            </w:pPr>
          </w:p>
        </w:tc>
      </w:tr>
      <w:tr w:rsidR="008C7E51" w:rsidRPr="00091D17" w14:paraId="4B5DED75" w14:textId="77777777" w:rsidTr="00172B0F">
        <w:tc>
          <w:tcPr>
            <w:tcW w:w="3623" w:type="dxa"/>
          </w:tcPr>
          <w:p w14:paraId="4B31D5B3" w14:textId="6B24319E" w:rsidR="008C7E51" w:rsidRPr="00D301A1" w:rsidRDefault="008C7E51" w:rsidP="00C83BBB">
            <w:pPr>
              <w:rPr>
                <w:sz w:val="20"/>
                <w:szCs w:val="20"/>
              </w:rPr>
            </w:pPr>
            <w:r>
              <w:rPr>
                <w:sz w:val="20"/>
                <w:szCs w:val="20"/>
              </w:rPr>
              <w:t xml:space="preserve">Veronique </w:t>
            </w:r>
            <w:proofErr w:type="spellStart"/>
            <w:r>
              <w:rPr>
                <w:sz w:val="20"/>
                <w:szCs w:val="20"/>
              </w:rPr>
              <w:t>Boucquey</w:t>
            </w:r>
            <w:proofErr w:type="spellEnd"/>
          </w:p>
        </w:tc>
        <w:tc>
          <w:tcPr>
            <w:tcW w:w="2312" w:type="dxa"/>
          </w:tcPr>
          <w:p w14:paraId="51E00B9E" w14:textId="264B59B5" w:rsidR="008C7E51" w:rsidRPr="00091D17" w:rsidRDefault="008C7E51" w:rsidP="00C83BBB">
            <w:pPr>
              <w:rPr>
                <w:sz w:val="20"/>
                <w:szCs w:val="20"/>
              </w:rPr>
            </w:pPr>
            <w:r>
              <w:rPr>
                <w:sz w:val="20"/>
                <w:szCs w:val="20"/>
              </w:rPr>
              <w:t xml:space="preserve">Stephen </w:t>
            </w:r>
            <w:proofErr w:type="spellStart"/>
            <w:r>
              <w:rPr>
                <w:sz w:val="20"/>
                <w:szCs w:val="20"/>
              </w:rPr>
              <w:t>Caranici</w:t>
            </w:r>
            <w:proofErr w:type="spellEnd"/>
          </w:p>
        </w:tc>
        <w:tc>
          <w:tcPr>
            <w:tcW w:w="900" w:type="dxa"/>
          </w:tcPr>
          <w:p w14:paraId="1B2A9334" w14:textId="77777777" w:rsidR="008C7E51" w:rsidRPr="00091D17" w:rsidRDefault="008C7E51"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C151A4">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5221D3" w:rsidRPr="00D46739" w14:paraId="389D9C1A"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ECB2B16" w14:textId="79209C6D" w:rsidR="005221D3" w:rsidRPr="00D46739" w:rsidRDefault="005221D3"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Welcome/Introductions</w:t>
            </w:r>
          </w:p>
        </w:tc>
        <w:tc>
          <w:tcPr>
            <w:tcW w:w="7380" w:type="dxa"/>
            <w:gridSpan w:val="2"/>
            <w:tcBorders>
              <w:top w:val="single" w:sz="4" w:space="0" w:color="000000"/>
              <w:left w:val="single" w:sz="4" w:space="0" w:color="000000"/>
              <w:bottom w:val="single" w:sz="4" w:space="0" w:color="auto"/>
              <w:right w:val="single" w:sz="4" w:space="0" w:color="000000"/>
            </w:tcBorders>
          </w:tcPr>
          <w:p w14:paraId="1340D0F9" w14:textId="77777777" w:rsidR="005221D3" w:rsidRPr="00D46739" w:rsidRDefault="005221D3" w:rsidP="003430B5">
            <w:pPr>
              <w:pStyle w:val="ListParagraph"/>
              <w:ind w:hanging="360"/>
              <w:rPr>
                <w:rFonts w:asciiTheme="minorHAnsi" w:hAnsiTheme="minorHAnsi"/>
                <w:szCs w:val="22"/>
              </w:rPr>
            </w:pPr>
          </w:p>
        </w:tc>
      </w:tr>
      <w:tr w:rsidR="00E04C7C" w:rsidRPr="00D46739" w14:paraId="45066299"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2908D22E" w14:textId="0875F7D9" w:rsidR="00E04C7C" w:rsidRDefault="00E04C7C"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Psychology Program Plan Presentation – Time Certain 1:05 pm</w:t>
            </w:r>
          </w:p>
        </w:tc>
        <w:tc>
          <w:tcPr>
            <w:tcW w:w="7380" w:type="dxa"/>
            <w:gridSpan w:val="2"/>
            <w:tcBorders>
              <w:top w:val="single" w:sz="4" w:space="0" w:color="000000"/>
              <w:left w:val="single" w:sz="4" w:space="0" w:color="000000"/>
              <w:bottom w:val="single" w:sz="4" w:space="0" w:color="auto"/>
              <w:right w:val="single" w:sz="4" w:space="0" w:color="000000"/>
            </w:tcBorders>
          </w:tcPr>
          <w:p w14:paraId="21F8252E" w14:textId="540750CB" w:rsidR="00E04C7C" w:rsidRDefault="00B649CB" w:rsidP="00B649CB">
            <w:pPr>
              <w:pStyle w:val="ListParagraph"/>
              <w:numPr>
                <w:ilvl w:val="0"/>
                <w:numId w:val="10"/>
              </w:numPr>
              <w:rPr>
                <w:rFonts w:asciiTheme="minorHAnsi" w:hAnsiTheme="minorHAnsi"/>
                <w:szCs w:val="22"/>
              </w:rPr>
            </w:pPr>
            <w:r>
              <w:rPr>
                <w:rFonts w:asciiTheme="minorHAnsi" w:hAnsiTheme="minorHAnsi"/>
                <w:szCs w:val="22"/>
              </w:rPr>
              <w:t>Veronique and Elisa presented the</w:t>
            </w:r>
            <w:r w:rsidR="00590047">
              <w:rPr>
                <w:rFonts w:asciiTheme="minorHAnsi" w:hAnsiTheme="minorHAnsi"/>
                <w:szCs w:val="22"/>
              </w:rPr>
              <w:t xml:space="preserve"> Psychology department’s </w:t>
            </w:r>
            <w:r>
              <w:rPr>
                <w:rFonts w:asciiTheme="minorHAnsi" w:hAnsiTheme="minorHAnsi"/>
                <w:szCs w:val="22"/>
              </w:rPr>
              <w:t>equity data regarding student retention and success which have been improving over the past years.</w:t>
            </w:r>
          </w:p>
          <w:p w14:paraId="1A844FFF" w14:textId="4A677B31" w:rsidR="00B649CB" w:rsidRDefault="00B649CB" w:rsidP="00B649CB">
            <w:pPr>
              <w:pStyle w:val="ListParagraph"/>
              <w:numPr>
                <w:ilvl w:val="0"/>
                <w:numId w:val="10"/>
              </w:numPr>
              <w:rPr>
                <w:rFonts w:asciiTheme="minorHAnsi" w:hAnsiTheme="minorHAnsi"/>
                <w:szCs w:val="22"/>
              </w:rPr>
            </w:pPr>
            <w:r>
              <w:rPr>
                <w:rFonts w:asciiTheme="minorHAnsi" w:hAnsiTheme="minorHAnsi"/>
                <w:szCs w:val="22"/>
              </w:rPr>
              <w:t>The department committed themselves to continue to close the equity gap until all gaps are eliminated.</w:t>
            </w:r>
          </w:p>
          <w:p w14:paraId="07EACEC5" w14:textId="08DAEDB7" w:rsidR="00B649CB" w:rsidRDefault="00B649CB" w:rsidP="00B649CB">
            <w:pPr>
              <w:pStyle w:val="ListParagraph"/>
              <w:numPr>
                <w:ilvl w:val="0"/>
                <w:numId w:val="10"/>
              </w:numPr>
              <w:rPr>
                <w:rFonts w:asciiTheme="minorHAnsi" w:hAnsiTheme="minorHAnsi"/>
                <w:szCs w:val="22"/>
              </w:rPr>
            </w:pPr>
            <w:r>
              <w:rPr>
                <w:rFonts w:asciiTheme="minorHAnsi" w:hAnsiTheme="minorHAnsi"/>
                <w:szCs w:val="22"/>
              </w:rPr>
              <w:t>They first wanted to understand why the gaps existed and wanted to emphasis that it was not the fault of students but of the system.</w:t>
            </w:r>
          </w:p>
          <w:p w14:paraId="51DE49BD" w14:textId="0EE265CA" w:rsidR="00B649CB" w:rsidRDefault="00B649CB" w:rsidP="00B649CB">
            <w:pPr>
              <w:pStyle w:val="ListParagraph"/>
              <w:numPr>
                <w:ilvl w:val="0"/>
                <w:numId w:val="10"/>
              </w:numPr>
              <w:rPr>
                <w:rFonts w:asciiTheme="minorHAnsi" w:hAnsiTheme="minorHAnsi"/>
                <w:szCs w:val="22"/>
              </w:rPr>
            </w:pPr>
            <w:r>
              <w:rPr>
                <w:rFonts w:asciiTheme="minorHAnsi" w:hAnsiTheme="minorHAnsi"/>
                <w:szCs w:val="22"/>
              </w:rPr>
              <w:t xml:space="preserve">Focused on Growth Mindset and meet often as a department to discuss what is working and </w:t>
            </w:r>
            <w:proofErr w:type="gramStart"/>
            <w:r>
              <w:rPr>
                <w:rFonts w:asciiTheme="minorHAnsi" w:hAnsiTheme="minorHAnsi"/>
                <w:szCs w:val="22"/>
              </w:rPr>
              <w:t>what’s</w:t>
            </w:r>
            <w:proofErr w:type="gramEnd"/>
            <w:r>
              <w:rPr>
                <w:rFonts w:asciiTheme="minorHAnsi" w:hAnsiTheme="minorHAnsi"/>
                <w:szCs w:val="22"/>
              </w:rPr>
              <w:t xml:space="preserve"> not.</w:t>
            </w:r>
          </w:p>
          <w:p w14:paraId="1E67B8D9" w14:textId="257AAACE" w:rsidR="00B649CB" w:rsidRDefault="00B649CB" w:rsidP="00B649CB">
            <w:pPr>
              <w:pStyle w:val="ListParagraph"/>
              <w:numPr>
                <w:ilvl w:val="0"/>
                <w:numId w:val="10"/>
              </w:numPr>
              <w:rPr>
                <w:rFonts w:asciiTheme="minorHAnsi" w:hAnsiTheme="minorHAnsi"/>
                <w:szCs w:val="22"/>
              </w:rPr>
            </w:pPr>
            <w:r>
              <w:rPr>
                <w:rFonts w:asciiTheme="minorHAnsi" w:hAnsiTheme="minorHAnsi"/>
                <w:szCs w:val="22"/>
              </w:rPr>
              <w:t>Decided to make curricular changes as a department (completed online training together, decolonized syllabus, and include inclusivity statement)</w:t>
            </w:r>
          </w:p>
          <w:p w14:paraId="6DF77341" w14:textId="4DE80460" w:rsidR="00B649CB" w:rsidRDefault="00B649CB" w:rsidP="00B649CB">
            <w:pPr>
              <w:pStyle w:val="ListParagraph"/>
              <w:numPr>
                <w:ilvl w:val="0"/>
                <w:numId w:val="10"/>
              </w:numPr>
              <w:rPr>
                <w:rFonts w:asciiTheme="minorHAnsi" w:hAnsiTheme="minorHAnsi"/>
                <w:szCs w:val="22"/>
              </w:rPr>
            </w:pPr>
            <w:r>
              <w:rPr>
                <w:rFonts w:asciiTheme="minorHAnsi" w:hAnsiTheme="minorHAnsi"/>
                <w:szCs w:val="22"/>
              </w:rPr>
              <w:t xml:space="preserve">Made sure to use materials that were culturally </w:t>
            </w:r>
            <w:proofErr w:type="spellStart"/>
            <w:proofErr w:type="gramStart"/>
            <w:r>
              <w:rPr>
                <w:rFonts w:asciiTheme="minorHAnsi" w:hAnsiTheme="minorHAnsi"/>
                <w:szCs w:val="22"/>
              </w:rPr>
              <w:t>relevent</w:t>
            </w:r>
            <w:proofErr w:type="spellEnd"/>
            <w:proofErr w:type="gramEnd"/>
          </w:p>
          <w:p w14:paraId="5273F18C" w14:textId="46721764" w:rsidR="00B649CB" w:rsidRPr="00D46739" w:rsidRDefault="00B649CB" w:rsidP="003430B5">
            <w:pPr>
              <w:pStyle w:val="ListParagraph"/>
              <w:ind w:hanging="360"/>
              <w:rPr>
                <w:rFonts w:asciiTheme="minorHAnsi" w:hAnsiTheme="minorHAnsi"/>
                <w:szCs w:val="22"/>
              </w:rPr>
            </w:pPr>
          </w:p>
        </w:tc>
      </w:tr>
      <w:tr w:rsidR="00C151A4" w:rsidRPr="00D46739" w14:paraId="6B7A64DB"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B255E5F" w14:textId="5432E171" w:rsidR="00C151A4" w:rsidRPr="00D46739" w:rsidRDefault="00F32999"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Announcements</w:t>
            </w:r>
            <w:r w:rsidR="00812B2A">
              <w:rPr>
                <w:rFonts w:asciiTheme="minorHAnsi" w:eastAsiaTheme="minorHAnsi" w:hAnsiTheme="minorHAnsi" w:cstheme="minorBidi"/>
                <w:bCs w:val="0"/>
                <w:szCs w:val="22"/>
              </w:rPr>
              <w:t>/</w:t>
            </w:r>
            <w:r w:rsidR="00812B2A" w:rsidRPr="00D46739">
              <w:rPr>
                <w:rFonts w:asciiTheme="minorHAnsi" w:eastAsiaTheme="minorHAnsi" w:hAnsiTheme="minorHAnsi" w:cstheme="minorBidi"/>
                <w:bCs w:val="0"/>
                <w:szCs w:val="22"/>
              </w:rPr>
              <w:t>Public Comment</w:t>
            </w:r>
          </w:p>
        </w:tc>
        <w:tc>
          <w:tcPr>
            <w:tcW w:w="7380" w:type="dxa"/>
            <w:gridSpan w:val="2"/>
            <w:tcBorders>
              <w:top w:val="single" w:sz="4" w:space="0" w:color="000000"/>
              <w:left w:val="single" w:sz="4" w:space="0" w:color="000000"/>
              <w:bottom w:val="single" w:sz="4" w:space="0" w:color="auto"/>
              <w:right w:val="single" w:sz="4" w:space="0" w:color="000000"/>
            </w:tcBorders>
          </w:tcPr>
          <w:p w14:paraId="33A21131" w14:textId="0BBBBC68" w:rsidR="00C151A4" w:rsidRPr="00D46739" w:rsidRDefault="00B649CB" w:rsidP="003430B5">
            <w:pPr>
              <w:pStyle w:val="ListParagraph"/>
              <w:ind w:hanging="360"/>
              <w:rPr>
                <w:rFonts w:asciiTheme="minorHAnsi" w:hAnsiTheme="minorHAnsi"/>
                <w:szCs w:val="22"/>
              </w:rPr>
            </w:pPr>
            <w:r>
              <w:rPr>
                <w:rFonts w:asciiTheme="minorHAnsi" w:hAnsiTheme="minorHAnsi"/>
                <w:szCs w:val="22"/>
              </w:rPr>
              <w:t>Welcome to the Success Coaches that were joining us at the meeting as well as to Daniela Guevara, the new lead for LSAC</w:t>
            </w:r>
          </w:p>
        </w:tc>
      </w:tr>
      <w:tr w:rsidR="00C151A4" w:rsidRPr="00D46739" w14:paraId="5D0155B9"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3A6DE7EA" w14:textId="77777777"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6FC0C44C" w14:textId="609287E0" w:rsidR="00903CF2" w:rsidRPr="003210C3" w:rsidRDefault="00C151A4" w:rsidP="003210C3">
            <w:pPr>
              <w:pStyle w:val="ListParagraph"/>
              <w:numPr>
                <w:ilvl w:val="0"/>
                <w:numId w:val="10"/>
              </w:numPr>
              <w:rPr>
                <w:rFonts w:asciiTheme="minorHAnsi" w:hAnsiTheme="minorHAnsi"/>
                <w:szCs w:val="22"/>
              </w:rPr>
            </w:pPr>
            <w:r w:rsidRPr="00D46739">
              <w:rPr>
                <w:rFonts w:asciiTheme="minorHAnsi" w:hAnsiTheme="minorHAnsi"/>
                <w:szCs w:val="22"/>
              </w:rPr>
              <w:t xml:space="preserve">Minutes </w:t>
            </w:r>
            <w:r w:rsidR="006C3FD9">
              <w:rPr>
                <w:rFonts w:asciiTheme="minorHAnsi" w:hAnsiTheme="minorHAnsi"/>
                <w:szCs w:val="22"/>
              </w:rPr>
              <w:t>Approval (01/27/21</w:t>
            </w:r>
            <w:r w:rsidR="003C5693">
              <w:rPr>
                <w:rFonts w:asciiTheme="minorHAnsi" w:hAnsiTheme="minorHAnsi"/>
                <w:szCs w:val="22"/>
              </w:rPr>
              <w:t>)</w:t>
            </w:r>
          </w:p>
        </w:tc>
        <w:tc>
          <w:tcPr>
            <w:tcW w:w="7380" w:type="dxa"/>
            <w:gridSpan w:val="2"/>
            <w:tcBorders>
              <w:bottom w:val="single" w:sz="4" w:space="0" w:color="auto"/>
            </w:tcBorders>
          </w:tcPr>
          <w:p w14:paraId="6EE4D159" w14:textId="77777777" w:rsidR="00C151A4" w:rsidRDefault="00B649CB" w:rsidP="00430BE8">
            <w:pPr>
              <w:spacing w:after="0" w:line="240" w:lineRule="auto"/>
              <w:contextualSpacing/>
            </w:pPr>
            <w:r>
              <w:t>Unanimous approval (</w:t>
            </w:r>
            <w:proofErr w:type="spellStart"/>
            <w:r>
              <w:t>Khushnur</w:t>
            </w:r>
            <w:proofErr w:type="spellEnd"/>
            <w:r>
              <w:t xml:space="preserve"> moved, Traci second)</w:t>
            </w:r>
          </w:p>
          <w:p w14:paraId="5137994F" w14:textId="79A3CA8B" w:rsidR="00B649CB" w:rsidRPr="00D46739" w:rsidRDefault="00B649CB" w:rsidP="00430BE8">
            <w:pPr>
              <w:spacing w:after="0" w:line="240" w:lineRule="auto"/>
              <w:contextualSpacing/>
            </w:pPr>
            <w:r>
              <w:t>Unanimous approval (Cindy moved, Traci second)</w:t>
            </w:r>
          </w:p>
        </w:tc>
      </w:tr>
      <w:tr w:rsidR="003210C3" w:rsidRPr="00D46739" w14:paraId="34A183FA" w14:textId="77777777" w:rsidTr="003210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73CFA2B" w14:textId="26F4A15E" w:rsidR="003210C3" w:rsidRPr="00D46739" w:rsidRDefault="00376AA2" w:rsidP="00B547DF">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SEA Mid-Year Evaluations - Oleg</w:t>
            </w:r>
          </w:p>
        </w:tc>
        <w:tc>
          <w:tcPr>
            <w:tcW w:w="7380" w:type="dxa"/>
            <w:gridSpan w:val="2"/>
            <w:tcBorders>
              <w:top w:val="single" w:sz="4" w:space="0" w:color="000000"/>
              <w:left w:val="single" w:sz="4" w:space="0" w:color="000000"/>
              <w:bottom w:val="single" w:sz="4" w:space="0" w:color="auto"/>
              <w:right w:val="single" w:sz="4" w:space="0" w:color="000000"/>
            </w:tcBorders>
          </w:tcPr>
          <w:p w14:paraId="7A6F87AD" w14:textId="58FCA686" w:rsidR="002E1D13" w:rsidRDefault="00792665" w:rsidP="002E1D13">
            <w:pPr>
              <w:pStyle w:val="xmsonormal"/>
              <w:rPr>
                <w:rStyle w:val="Hyperlink"/>
                <w:rFonts w:ascii="Calibri" w:hAnsi="Calibri" w:cs="Calibri"/>
                <w:sz w:val="22"/>
                <w:szCs w:val="22"/>
              </w:rPr>
            </w:pPr>
            <w:hyperlink r:id="rId9" w:history="1">
              <w:r w:rsidR="002E1D13">
                <w:rPr>
                  <w:rStyle w:val="Hyperlink"/>
                  <w:rFonts w:ascii="Calibri" w:hAnsi="Calibri" w:cs="Calibri"/>
                  <w:sz w:val="22"/>
                  <w:szCs w:val="22"/>
                </w:rPr>
                <w:t>https://vcccdventura.sharepoint.com/:f:/s/Moorpark/Outreach/EiWacSaYJ5hPg3F5jVQ7zgoBVTkwaQiXQMK0QrgfcO3Cig?e=Trwk8q</w:t>
              </w:r>
            </w:hyperlink>
          </w:p>
          <w:p w14:paraId="77760BAC" w14:textId="164819F8" w:rsidR="00B649CB" w:rsidRDefault="00B649CB" w:rsidP="002E1D13">
            <w:pPr>
              <w:pStyle w:val="xmsonormal"/>
              <w:rPr>
                <w:rFonts w:ascii="Calibri" w:hAnsi="Calibri" w:cs="Calibri"/>
                <w:sz w:val="22"/>
                <w:szCs w:val="22"/>
              </w:rPr>
            </w:pPr>
          </w:p>
          <w:p w14:paraId="7F4895FF" w14:textId="153F7F0C" w:rsidR="003210C3" w:rsidRDefault="00B649CB" w:rsidP="00B649CB">
            <w:pPr>
              <w:pStyle w:val="ListParagraph"/>
              <w:numPr>
                <w:ilvl w:val="0"/>
                <w:numId w:val="22"/>
              </w:numPr>
              <w:rPr>
                <w:rFonts w:asciiTheme="minorHAnsi" w:hAnsiTheme="minorHAnsi"/>
                <w:szCs w:val="22"/>
              </w:rPr>
            </w:pPr>
            <w:r>
              <w:rPr>
                <w:rFonts w:asciiTheme="minorHAnsi" w:hAnsiTheme="minorHAnsi"/>
                <w:szCs w:val="22"/>
              </w:rPr>
              <w:t>Oleg presented the PDFs covered in the link above</w:t>
            </w:r>
            <w:r w:rsidR="00590047">
              <w:rPr>
                <w:rFonts w:asciiTheme="minorHAnsi" w:hAnsiTheme="minorHAnsi"/>
                <w:szCs w:val="22"/>
              </w:rPr>
              <w:t xml:space="preserve">, information has also been shared w/ the respective service </w:t>
            </w:r>
            <w:proofErr w:type="gramStart"/>
            <w:r w:rsidR="00590047">
              <w:rPr>
                <w:rFonts w:asciiTheme="minorHAnsi" w:hAnsiTheme="minorHAnsi"/>
                <w:szCs w:val="22"/>
              </w:rPr>
              <w:t>groups</w:t>
            </w:r>
            <w:proofErr w:type="gramEnd"/>
          </w:p>
          <w:p w14:paraId="5FC37C70" w14:textId="77777777" w:rsidR="00B649CB" w:rsidRDefault="00B649CB" w:rsidP="00B649CB">
            <w:pPr>
              <w:pStyle w:val="ListParagraph"/>
              <w:numPr>
                <w:ilvl w:val="0"/>
                <w:numId w:val="22"/>
              </w:numPr>
              <w:rPr>
                <w:rFonts w:asciiTheme="minorHAnsi" w:hAnsiTheme="minorHAnsi"/>
                <w:szCs w:val="22"/>
              </w:rPr>
            </w:pPr>
            <w:r>
              <w:rPr>
                <w:rFonts w:asciiTheme="minorHAnsi" w:hAnsiTheme="minorHAnsi"/>
                <w:szCs w:val="22"/>
              </w:rPr>
              <w:t xml:space="preserve">We are at ½ way point for </w:t>
            </w:r>
            <w:proofErr w:type="gramStart"/>
            <w:r>
              <w:rPr>
                <w:rFonts w:asciiTheme="minorHAnsi" w:hAnsiTheme="minorHAnsi"/>
                <w:szCs w:val="22"/>
              </w:rPr>
              <w:t>3 year</w:t>
            </w:r>
            <w:proofErr w:type="gramEnd"/>
            <w:r>
              <w:rPr>
                <w:rFonts w:asciiTheme="minorHAnsi" w:hAnsiTheme="minorHAnsi"/>
                <w:szCs w:val="22"/>
              </w:rPr>
              <w:t xml:space="preserve"> Equity Plan</w:t>
            </w:r>
          </w:p>
          <w:p w14:paraId="395608EF" w14:textId="5D171B21" w:rsidR="00590047" w:rsidRPr="00D46739" w:rsidRDefault="00590047" w:rsidP="00B649CB">
            <w:pPr>
              <w:pStyle w:val="ListParagraph"/>
              <w:numPr>
                <w:ilvl w:val="0"/>
                <w:numId w:val="22"/>
              </w:numPr>
              <w:rPr>
                <w:rFonts w:asciiTheme="minorHAnsi" w:hAnsiTheme="minorHAnsi"/>
                <w:szCs w:val="22"/>
              </w:rPr>
            </w:pPr>
            <w:r>
              <w:rPr>
                <w:rFonts w:asciiTheme="minorHAnsi" w:hAnsiTheme="minorHAnsi"/>
                <w:szCs w:val="22"/>
              </w:rPr>
              <w:t xml:space="preserve">We will begin preparing for 22-25 Equity Plan and will share </w:t>
            </w:r>
            <w:proofErr w:type="gramStart"/>
            <w:r>
              <w:rPr>
                <w:rFonts w:asciiTheme="minorHAnsi" w:hAnsiTheme="minorHAnsi"/>
                <w:szCs w:val="22"/>
              </w:rPr>
              <w:t>time-line</w:t>
            </w:r>
            <w:proofErr w:type="gramEnd"/>
            <w:r>
              <w:rPr>
                <w:rFonts w:asciiTheme="minorHAnsi" w:hAnsiTheme="minorHAnsi"/>
                <w:szCs w:val="22"/>
              </w:rPr>
              <w:t xml:space="preserve"> for new plan this fall</w:t>
            </w:r>
          </w:p>
        </w:tc>
      </w:tr>
      <w:tr w:rsidR="00D37652" w:rsidRPr="00D46739" w14:paraId="72D93DA3" w14:textId="77777777" w:rsidTr="00D3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5BED07F" w14:textId="77777777" w:rsidR="00D37652" w:rsidRPr="00D46739" w:rsidRDefault="00D37652" w:rsidP="00D619D7">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Committee Updates</w:t>
            </w:r>
          </w:p>
        </w:tc>
        <w:tc>
          <w:tcPr>
            <w:tcW w:w="7380" w:type="dxa"/>
            <w:gridSpan w:val="2"/>
            <w:tcBorders>
              <w:top w:val="single" w:sz="4" w:space="0" w:color="000000"/>
              <w:left w:val="single" w:sz="4" w:space="0" w:color="000000"/>
              <w:bottom w:val="single" w:sz="4" w:space="0" w:color="auto"/>
              <w:right w:val="single" w:sz="4" w:space="0" w:color="000000"/>
            </w:tcBorders>
          </w:tcPr>
          <w:p w14:paraId="74516D41" w14:textId="77777777" w:rsidR="00D37652" w:rsidRPr="00D46739" w:rsidRDefault="00D37652" w:rsidP="00D619D7">
            <w:pPr>
              <w:spacing w:after="0" w:line="240" w:lineRule="auto"/>
              <w:contextualSpacing/>
            </w:pPr>
          </w:p>
        </w:tc>
      </w:tr>
      <w:tr w:rsidR="00C151A4" w:rsidRPr="00D46739" w14:paraId="0AD9E22D"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57A600AA" w14:textId="7AE20E6E"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Adjournment</w:t>
            </w:r>
          </w:p>
        </w:tc>
        <w:tc>
          <w:tcPr>
            <w:tcW w:w="7380" w:type="dxa"/>
            <w:gridSpan w:val="2"/>
            <w:tcBorders>
              <w:bottom w:val="single" w:sz="4" w:space="0" w:color="auto"/>
            </w:tcBorders>
          </w:tcPr>
          <w:p w14:paraId="16746881" w14:textId="77777777" w:rsidR="00C151A4" w:rsidRPr="00D46739" w:rsidRDefault="00C151A4" w:rsidP="003430B5">
            <w:pPr>
              <w:spacing w:after="0" w:line="240" w:lineRule="auto"/>
              <w:contextualSpacing/>
            </w:pPr>
          </w:p>
        </w:tc>
      </w:tr>
      <w:tr w:rsidR="00C151A4" w14:paraId="2070E1B8" w14:textId="77777777" w:rsidTr="009955A4">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616FCB" w:rsidRPr="00D46739" w:rsidRDefault="00616FCB" w:rsidP="00616FCB">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4049A989" w:rsidR="00C151A4" w:rsidRPr="00D46739" w:rsidRDefault="002B425D" w:rsidP="002B425D">
            <w:pPr>
              <w:pStyle w:val="ListParagraph"/>
              <w:rPr>
                <w:rFonts w:cs="Arial"/>
                <w:b/>
                <w:szCs w:val="22"/>
              </w:rPr>
            </w:pPr>
            <w:r>
              <w:rPr>
                <w:rFonts w:cs="Arial"/>
                <w:b/>
                <w:szCs w:val="22"/>
              </w:rPr>
              <w:t xml:space="preserve">                                       </w:t>
            </w:r>
            <w:r w:rsidR="00D46739" w:rsidRPr="00D46739">
              <w:rPr>
                <w:rFonts w:cs="Arial"/>
                <w:b/>
                <w:szCs w:val="22"/>
              </w:rPr>
              <w:t xml:space="preserve">UPDATE </w:t>
            </w:r>
            <w:r w:rsidR="00C151A4" w:rsidRPr="00D46739">
              <w:rPr>
                <w:rFonts w:cs="Arial"/>
                <w:b/>
                <w:szCs w:val="22"/>
              </w:rPr>
              <w:t>REPORT</w:t>
            </w:r>
            <w:r w:rsidR="00D46739" w:rsidRPr="00D46739">
              <w:rPr>
                <w:rFonts w:cs="Arial"/>
                <w:b/>
                <w:szCs w:val="22"/>
              </w:rPr>
              <w:t>S</w:t>
            </w:r>
          </w:p>
        </w:tc>
      </w:tr>
      <w:tr w:rsidR="00D46739" w:rsidRPr="00197414" w14:paraId="3B6B447E" w14:textId="77777777" w:rsidTr="00662F53">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46739" w:rsidRPr="00D46739" w:rsidRDefault="00D46739" w:rsidP="00D46739">
            <w:pPr>
              <w:jc w:val="center"/>
              <w:rPr>
                <w:rFonts w:cstheme="minorHAnsi"/>
              </w:rPr>
            </w:pPr>
            <w:r>
              <w:rPr>
                <w:rFonts w:cstheme="minorHAnsi"/>
              </w:rPr>
              <w:t>OER/ZTC</w:t>
            </w:r>
          </w:p>
        </w:tc>
        <w:tc>
          <w:tcPr>
            <w:tcW w:w="11723" w:type="dxa"/>
            <w:gridSpan w:val="4"/>
            <w:tcBorders>
              <w:top w:val="single" w:sz="4" w:space="0" w:color="auto"/>
              <w:left w:val="single" w:sz="4" w:space="0" w:color="auto"/>
              <w:bottom w:val="single" w:sz="4" w:space="0" w:color="auto"/>
              <w:right w:val="single" w:sz="4" w:space="0" w:color="auto"/>
            </w:tcBorders>
          </w:tcPr>
          <w:p w14:paraId="638FFDE1" w14:textId="77777777" w:rsidR="00D46739" w:rsidRPr="00590047" w:rsidRDefault="00D46739" w:rsidP="00D46739">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 xml:space="preserve">Cynthia </w:t>
            </w:r>
            <w:proofErr w:type="spellStart"/>
            <w:r w:rsidRPr="00D46739">
              <w:rPr>
                <w:rFonts w:asciiTheme="minorHAnsi" w:hAnsiTheme="minorHAnsi" w:cstheme="minorHAnsi"/>
                <w:sz w:val="22"/>
                <w:szCs w:val="22"/>
              </w:rPr>
              <w:t>Sheaks</w:t>
            </w:r>
            <w:proofErr w:type="spellEnd"/>
            <w:r w:rsidRPr="00D46739">
              <w:rPr>
                <w:rFonts w:asciiTheme="minorHAnsi" w:hAnsiTheme="minorHAnsi" w:cstheme="minorHAnsi"/>
                <w:sz w:val="22"/>
                <w:szCs w:val="22"/>
              </w:rPr>
              <w:t>-McGowan</w:t>
            </w:r>
          </w:p>
          <w:p w14:paraId="4C0A1F9A" w14:textId="31CA2061" w:rsidR="00590047" w:rsidRPr="00D46739" w:rsidRDefault="00590047" w:rsidP="00590047">
            <w:pPr>
              <w:pStyle w:val="NormalWeb"/>
              <w:numPr>
                <w:ilvl w:val="1"/>
                <w:numId w:val="20"/>
              </w:numPr>
              <w:contextualSpacing/>
              <w:rPr>
                <w:rFonts w:asciiTheme="minorHAnsi" w:hAnsiTheme="minorHAnsi" w:cstheme="minorHAnsi"/>
                <w:color w:val="000000"/>
                <w:sz w:val="22"/>
                <w:szCs w:val="22"/>
              </w:rPr>
            </w:pPr>
            <w:r>
              <w:rPr>
                <w:rFonts w:asciiTheme="minorHAnsi" w:hAnsiTheme="minorHAnsi" w:cstheme="minorHAnsi"/>
                <w:sz w:val="22"/>
                <w:szCs w:val="22"/>
              </w:rPr>
              <w:t>Cindy shared that Open Education Week was March 1-5 and encouraged committee members to participate</w:t>
            </w:r>
          </w:p>
        </w:tc>
      </w:tr>
      <w:tr w:rsidR="00D46739" w:rsidRPr="00197414" w14:paraId="58D1B8F0" w14:textId="77777777" w:rsidTr="00E1104A">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58BEA3B6" w14:textId="249B56A9" w:rsidR="00E1104A" w:rsidRDefault="00E1104A" w:rsidP="00E1104A">
            <w:pPr>
              <w:spacing w:after="0" w:line="240" w:lineRule="auto"/>
              <w:jc w:val="center"/>
              <w:rPr>
                <w:rFonts w:cstheme="minorHAnsi"/>
              </w:rPr>
            </w:pPr>
            <w:r>
              <w:rPr>
                <w:rFonts w:cstheme="minorHAnsi"/>
              </w:rPr>
              <w:t>FYE/ SYE/ CHESS</w:t>
            </w:r>
          </w:p>
          <w:p w14:paraId="52409809" w14:textId="77777777" w:rsidR="00D46739" w:rsidRDefault="00D46739" w:rsidP="00E1104A">
            <w:pPr>
              <w:spacing w:after="0" w:line="240" w:lineRule="auto"/>
              <w:jc w:val="center"/>
              <w:rPr>
                <w:rFonts w:cstheme="minorHAnsi"/>
              </w:rPr>
            </w:pPr>
            <w:r w:rsidRPr="00D46739">
              <w:rPr>
                <w:rFonts w:cstheme="minorHAnsi"/>
              </w:rPr>
              <w:t>Men of Color LC</w:t>
            </w:r>
          </w:p>
          <w:p w14:paraId="4DBC9503" w14:textId="5C660E54" w:rsidR="00E1104A" w:rsidRPr="00D46739" w:rsidRDefault="00E1104A" w:rsidP="00E1104A">
            <w:pPr>
              <w:spacing w:after="0" w:line="240" w:lineRule="auto"/>
              <w:jc w:val="center"/>
              <w:rPr>
                <w:rFonts w:cstheme="minorHAnsi"/>
              </w:rPr>
            </w:pP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3CB591AD" w14:textId="77777777" w:rsidR="00D46739" w:rsidRDefault="00D46739" w:rsidP="00E1104A">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 xml:space="preserve">Claudia </w:t>
            </w:r>
            <w:proofErr w:type="spellStart"/>
            <w:r w:rsidRPr="00D46739">
              <w:rPr>
                <w:rFonts w:asciiTheme="minorHAnsi" w:hAnsiTheme="minorHAnsi" w:cstheme="minorHAnsi"/>
                <w:color w:val="000000"/>
                <w:sz w:val="22"/>
                <w:szCs w:val="22"/>
              </w:rPr>
              <w:t>Sitlington</w:t>
            </w:r>
            <w:proofErr w:type="spellEnd"/>
          </w:p>
          <w:p w14:paraId="56AD7E43" w14:textId="6B8DD416" w:rsidR="00590047" w:rsidRPr="00D46739" w:rsidRDefault="00590047" w:rsidP="00590047">
            <w:pPr>
              <w:pStyle w:val="NormalWeb"/>
              <w:numPr>
                <w:ilvl w:val="1"/>
                <w:numId w:val="20"/>
              </w:numPr>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Interest forms for FYE/SYE were available, students are being contacted after they submit the form </w:t>
            </w:r>
          </w:p>
        </w:tc>
      </w:tr>
      <w:tr w:rsidR="00D46739" w:rsidRPr="00197414" w14:paraId="54DD3672" w14:textId="77777777" w:rsidTr="009955A4">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46739" w:rsidRPr="00D46739" w:rsidRDefault="00D46739" w:rsidP="00D46739">
            <w:pPr>
              <w:jc w:val="center"/>
              <w:rPr>
                <w:rFonts w:cstheme="minorHAnsi"/>
              </w:rPr>
            </w:pPr>
            <w:r w:rsidRPr="00D46739">
              <w:rPr>
                <w:rFonts w:cstheme="minorHAnsi"/>
              </w:rPr>
              <w:lastRenderedPageBreak/>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770B5878" w14:textId="77777777" w:rsidR="00D46739" w:rsidRDefault="00D46739" w:rsidP="00D46739">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p>
          <w:p w14:paraId="17989D74" w14:textId="250FDC29" w:rsidR="00590047" w:rsidRPr="00D46739" w:rsidRDefault="00106ECD" w:rsidP="00590047">
            <w:pPr>
              <w:pStyle w:val="ListParagraph"/>
              <w:numPr>
                <w:ilvl w:val="1"/>
                <w:numId w:val="20"/>
              </w:numPr>
              <w:rPr>
                <w:rFonts w:asciiTheme="minorHAnsi" w:hAnsiTheme="minorHAnsi" w:cstheme="minorHAnsi"/>
                <w:szCs w:val="22"/>
              </w:rPr>
            </w:pPr>
            <w:r>
              <w:rPr>
                <w:rFonts w:asciiTheme="minorHAnsi" w:hAnsiTheme="minorHAnsi" w:cstheme="minorHAnsi"/>
                <w:szCs w:val="22"/>
              </w:rPr>
              <w:t xml:space="preserve">Welcome to Winter </w:t>
            </w:r>
            <w:proofErr w:type="spellStart"/>
            <w:r>
              <w:rPr>
                <w:rFonts w:asciiTheme="minorHAnsi" w:hAnsiTheme="minorHAnsi" w:cstheme="minorHAnsi"/>
                <w:szCs w:val="22"/>
              </w:rPr>
              <w:t>Dainard</w:t>
            </w:r>
            <w:proofErr w:type="spellEnd"/>
            <w:r>
              <w:rPr>
                <w:rFonts w:asciiTheme="minorHAnsi" w:hAnsiTheme="minorHAnsi" w:cstheme="minorHAnsi"/>
                <w:szCs w:val="22"/>
              </w:rPr>
              <w:t xml:space="preserve"> who will be joining the Raider Central staff</w:t>
            </w:r>
          </w:p>
        </w:tc>
      </w:tr>
      <w:tr w:rsidR="00D46739" w:rsidRPr="00197414" w14:paraId="1AA6F373" w14:textId="77777777" w:rsidTr="009955A4">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46739" w:rsidRPr="00D46739" w:rsidRDefault="00D46739" w:rsidP="00D46739">
            <w:pPr>
              <w:jc w:val="center"/>
              <w:rPr>
                <w:rFonts w:cstheme="minorHAnsi"/>
              </w:rPr>
            </w:pPr>
            <w:r w:rsidRPr="00D46739">
              <w:rPr>
                <w:rFonts w:cstheme="minorHAnsi"/>
              </w:rPr>
              <w:t>LSAC Workgroup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7A50799F" w14:textId="77777777" w:rsidR="00D46739" w:rsidRDefault="00D46739" w:rsidP="00D46739">
            <w:pPr>
              <w:pStyle w:val="ListParagraph"/>
              <w:numPr>
                <w:ilvl w:val="0"/>
                <w:numId w:val="20"/>
              </w:numPr>
              <w:spacing w:before="80"/>
              <w:contextualSpacing w:val="0"/>
              <w:rPr>
                <w:rFonts w:asciiTheme="minorHAnsi" w:hAnsiTheme="minorHAnsi" w:cstheme="minorHAnsi"/>
                <w:color w:val="000000"/>
                <w:szCs w:val="22"/>
              </w:rPr>
            </w:pPr>
            <w:r w:rsidRPr="00D46739">
              <w:rPr>
                <w:rFonts w:asciiTheme="minorHAnsi" w:hAnsiTheme="minorHAnsi" w:cstheme="minorHAnsi"/>
                <w:color w:val="000000"/>
                <w:szCs w:val="22"/>
              </w:rPr>
              <w:t>Monica Garcia/</w:t>
            </w:r>
            <w:r w:rsidR="00590047">
              <w:rPr>
                <w:rFonts w:asciiTheme="minorHAnsi" w:hAnsiTheme="minorHAnsi" w:cstheme="minorHAnsi"/>
                <w:color w:val="000000"/>
                <w:szCs w:val="22"/>
              </w:rPr>
              <w:t>Daniela Guevara</w:t>
            </w:r>
          </w:p>
          <w:p w14:paraId="70E9424C" w14:textId="77777777" w:rsidR="00590047" w:rsidRDefault="00590047" w:rsidP="00590047">
            <w:pPr>
              <w:pStyle w:val="ListParagraph"/>
              <w:numPr>
                <w:ilvl w:val="1"/>
                <w:numId w:val="20"/>
              </w:numPr>
              <w:spacing w:before="80"/>
              <w:contextualSpacing w:val="0"/>
              <w:rPr>
                <w:rFonts w:asciiTheme="minorHAnsi" w:hAnsiTheme="minorHAnsi" w:cstheme="minorHAnsi"/>
                <w:color w:val="000000"/>
                <w:szCs w:val="22"/>
              </w:rPr>
            </w:pPr>
            <w:r>
              <w:rPr>
                <w:rFonts w:asciiTheme="minorHAnsi" w:hAnsiTheme="minorHAnsi" w:cstheme="minorHAnsi"/>
                <w:color w:val="000000"/>
                <w:szCs w:val="22"/>
              </w:rPr>
              <w:t xml:space="preserve">Daniela Guevara is new co-chair for LSAC </w:t>
            </w:r>
            <w:proofErr w:type="gramStart"/>
            <w:r>
              <w:rPr>
                <w:rFonts w:asciiTheme="minorHAnsi" w:hAnsiTheme="minorHAnsi" w:cstheme="minorHAnsi"/>
                <w:color w:val="000000"/>
                <w:szCs w:val="22"/>
              </w:rPr>
              <w:t>Workgroup</w:t>
            </w:r>
            <w:proofErr w:type="gramEnd"/>
          </w:p>
          <w:p w14:paraId="7DDD662D" w14:textId="77777777" w:rsidR="00F35526" w:rsidRDefault="00F35526" w:rsidP="00590047">
            <w:pPr>
              <w:pStyle w:val="ListParagraph"/>
              <w:numPr>
                <w:ilvl w:val="1"/>
                <w:numId w:val="20"/>
              </w:numPr>
              <w:spacing w:before="80"/>
              <w:rPr>
                <w:rFonts w:asciiTheme="minorHAnsi" w:hAnsiTheme="minorHAnsi" w:cstheme="minorHAnsi"/>
                <w:color w:val="000000"/>
                <w:szCs w:val="22"/>
              </w:rPr>
            </w:pPr>
            <w:r>
              <w:rPr>
                <w:rFonts w:asciiTheme="minorHAnsi" w:hAnsiTheme="minorHAnsi" w:cstheme="minorHAnsi"/>
                <w:color w:val="000000"/>
                <w:szCs w:val="22"/>
              </w:rPr>
              <w:t>At their last meeting they</w:t>
            </w:r>
            <w:r w:rsidR="00590047" w:rsidRPr="00590047">
              <w:rPr>
                <w:rFonts w:asciiTheme="minorHAnsi" w:hAnsiTheme="minorHAnsi" w:cstheme="minorHAnsi"/>
                <w:color w:val="000000"/>
                <w:szCs w:val="22"/>
              </w:rPr>
              <w:t xml:space="preserve"> discussed the impact of COVID-19 and remote instruction on learning support</w:t>
            </w:r>
          </w:p>
          <w:p w14:paraId="48F7FEBF" w14:textId="77777777" w:rsidR="00F35526" w:rsidRDefault="00590047" w:rsidP="00F35526">
            <w:pPr>
              <w:pStyle w:val="ListParagraph"/>
              <w:numPr>
                <w:ilvl w:val="2"/>
                <w:numId w:val="20"/>
              </w:numPr>
              <w:spacing w:before="80"/>
              <w:rPr>
                <w:rFonts w:asciiTheme="minorHAnsi" w:hAnsiTheme="minorHAnsi" w:cstheme="minorHAnsi"/>
                <w:color w:val="000000"/>
                <w:szCs w:val="22"/>
              </w:rPr>
            </w:pPr>
            <w:r w:rsidRPr="00590047">
              <w:rPr>
                <w:rFonts w:asciiTheme="minorHAnsi" w:hAnsiTheme="minorHAnsi" w:cstheme="minorHAnsi"/>
                <w:color w:val="000000"/>
                <w:szCs w:val="22"/>
              </w:rPr>
              <w:t>ACCESS reports the number of students in their program has decreased, Math is offering fewer sections. On the other hand, the Writing Center has been very busy. The ESL program has updated their placement instrument and is updating their webpage to offer more up-to-date information on the program.</w:t>
            </w:r>
          </w:p>
          <w:p w14:paraId="3E85A18F" w14:textId="77777777" w:rsidR="00F35526" w:rsidRDefault="00F35526" w:rsidP="002C711E">
            <w:pPr>
              <w:pStyle w:val="ListParagraph"/>
              <w:numPr>
                <w:ilvl w:val="1"/>
                <w:numId w:val="20"/>
              </w:numPr>
              <w:spacing w:before="80"/>
              <w:rPr>
                <w:rFonts w:asciiTheme="minorHAnsi" w:hAnsiTheme="minorHAnsi" w:cstheme="minorHAnsi"/>
                <w:color w:val="000000"/>
                <w:szCs w:val="22"/>
              </w:rPr>
            </w:pPr>
            <w:r w:rsidRPr="00F35526">
              <w:rPr>
                <w:rFonts w:asciiTheme="minorHAnsi" w:hAnsiTheme="minorHAnsi" w:cstheme="minorHAnsi"/>
                <w:color w:val="000000"/>
                <w:szCs w:val="22"/>
              </w:rPr>
              <w:t xml:space="preserve">They also discussed supportive initiatives to the Annual </w:t>
            </w:r>
            <w:proofErr w:type="gramStart"/>
            <w:r w:rsidRPr="00F35526">
              <w:rPr>
                <w:rFonts w:asciiTheme="minorHAnsi" w:hAnsiTheme="minorHAnsi" w:cstheme="minorHAnsi"/>
                <w:color w:val="000000"/>
                <w:szCs w:val="22"/>
              </w:rPr>
              <w:t>Goals</w:t>
            </w:r>
            <w:proofErr w:type="gramEnd"/>
          </w:p>
          <w:p w14:paraId="221F0246" w14:textId="38B98F15" w:rsidR="00590047" w:rsidRPr="00F35526" w:rsidRDefault="00590047" w:rsidP="00F35526">
            <w:pPr>
              <w:pStyle w:val="ListParagraph"/>
              <w:numPr>
                <w:ilvl w:val="2"/>
                <w:numId w:val="20"/>
              </w:numPr>
              <w:spacing w:before="80"/>
              <w:rPr>
                <w:rFonts w:asciiTheme="minorHAnsi" w:hAnsiTheme="minorHAnsi" w:cstheme="minorHAnsi"/>
                <w:color w:val="000000"/>
                <w:szCs w:val="22"/>
              </w:rPr>
            </w:pPr>
            <w:r w:rsidRPr="00F35526">
              <w:rPr>
                <w:rFonts w:asciiTheme="minorHAnsi" w:hAnsiTheme="minorHAnsi" w:cstheme="minorHAnsi"/>
                <w:color w:val="000000"/>
                <w:szCs w:val="22"/>
              </w:rPr>
              <w:t xml:space="preserve">Since </w:t>
            </w:r>
            <w:r w:rsidR="00F35526">
              <w:rPr>
                <w:rFonts w:asciiTheme="minorHAnsi" w:hAnsiTheme="minorHAnsi" w:cstheme="minorHAnsi"/>
                <w:color w:val="000000"/>
                <w:szCs w:val="22"/>
              </w:rPr>
              <w:t xml:space="preserve">they </w:t>
            </w:r>
            <w:r w:rsidRPr="00F35526">
              <w:rPr>
                <w:rFonts w:asciiTheme="minorHAnsi" w:hAnsiTheme="minorHAnsi" w:cstheme="minorHAnsi"/>
                <w:color w:val="000000"/>
                <w:szCs w:val="22"/>
              </w:rPr>
              <w:t xml:space="preserve">are aligning goals with the program plans, </w:t>
            </w:r>
            <w:r w:rsidR="00F35526">
              <w:rPr>
                <w:rFonts w:asciiTheme="minorHAnsi" w:hAnsiTheme="minorHAnsi" w:cstheme="minorHAnsi"/>
                <w:color w:val="000000"/>
                <w:szCs w:val="22"/>
              </w:rPr>
              <w:t>they</w:t>
            </w:r>
            <w:r w:rsidRPr="00F35526">
              <w:rPr>
                <w:rFonts w:asciiTheme="minorHAnsi" w:hAnsiTheme="minorHAnsi" w:cstheme="minorHAnsi"/>
                <w:color w:val="000000"/>
                <w:szCs w:val="22"/>
              </w:rPr>
              <w:t xml:space="preserve"> will be asking representatives of the various divisions </w:t>
            </w:r>
            <w:r w:rsidR="00F35526">
              <w:rPr>
                <w:rFonts w:asciiTheme="minorHAnsi" w:hAnsiTheme="minorHAnsi" w:cstheme="minorHAnsi"/>
                <w:color w:val="000000"/>
                <w:szCs w:val="22"/>
              </w:rPr>
              <w:t xml:space="preserve">to </w:t>
            </w:r>
            <w:r w:rsidRPr="00F35526">
              <w:rPr>
                <w:rFonts w:asciiTheme="minorHAnsi" w:hAnsiTheme="minorHAnsi" w:cstheme="minorHAnsi"/>
                <w:color w:val="000000"/>
                <w:szCs w:val="22"/>
              </w:rPr>
              <w:t>come</w:t>
            </w:r>
            <w:r w:rsidR="00F35526" w:rsidRPr="00F35526">
              <w:rPr>
                <w:rFonts w:asciiTheme="minorHAnsi" w:hAnsiTheme="minorHAnsi" w:cstheme="minorHAnsi"/>
                <w:color w:val="000000"/>
                <w:szCs w:val="22"/>
              </w:rPr>
              <w:t xml:space="preserve"> </w:t>
            </w:r>
            <w:r w:rsidRPr="00F35526">
              <w:rPr>
                <w:rFonts w:asciiTheme="minorHAnsi" w:hAnsiTheme="minorHAnsi" w:cstheme="minorHAnsi"/>
                <w:color w:val="000000"/>
              </w:rPr>
              <w:t xml:space="preserve">back with supportive initiatives that are aligned with </w:t>
            </w:r>
            <w:r w:rsidR="00F35526">
              <w:rPr>
                <w:rFonts w:asciiTheme="minorHAnsi" w:hAnsiTheme="minorHAnsi" w:cstheme="minorHAnsi"/>
                <w:color w:val="000000"/>
              </w:rPr>
              <w:t>goals</w:t>
            </w:r>
          </w:p>
        </w:tc>
      </w:tr>
      <w:tr w:rsidR="00D46739" w:rsidRPr="00197414" w14:paraId="3828C93F"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46739" w:rsidRPr="00D46739" w:rsidRDefault="00D46739" w:rsidP="00D46739">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0129500D" w14:textId="77777777" w:rsidR="00D46739" w:rsidRDefault="00D46739" w:rsidP="00D46739">
            <w:pPr>
              <w:pStyle w:val="ListParagraph"/>
              <w:numPr>
                <w:ilvl w:val="0"/>
                <w:numId w:val="21"/>
              </w:numPr>
              <w:contextualSpacing w:val="0"/>
              <w:rPr>
                <w:rFonts w:asciiTheme="minorHAnsi" w:hAnsiTheme="minorHAnsi" w:cstheme="minorHAnsi"/>
                <w:color w:val="000000"/>
                <w:szCs w:val="22"/>
              </w:rPr>
            </w:pPr>
            <w:r w:rsidRPr="00D46739">
              <w:rPr>
                <w:rFonts w:asciiTheme="minorHAnsi" w:hAnsiTheme="minorHAnsi" w:cstheme="minorHAnsi"/>
                <w:color w:val="000000"/>
                <w:szCs w:val="22"/>
              </w:rPr>
              <w:t>Traci Allen</w:t>
            </w:r>
          </w:p>
          <w:p w14:paraId="64C36C90" w14:textId="6D5C8EBD" w:rsidR="001D15C8" w:rsidRPr="00D46739" w:rsidRDefault="001D15C8" w:rsidP="001D15C8">
            <w:pPr>
              <w:pStyle w:val="ListParagraph"/>
              <w:numPr>
                <w:ilvl w:val="1"/>
                <w:numId w:val="21"/>
              </w:numPr>
              <w:contextualSpacing w:val="0"/>
              <w:rPr>
                <w:rFonts w:asciiTheme="minorHAnsi" w:hAnsiTheme="minorHAnsi" w:cstheme="minorHAnsi"/>
                <w:color w:val="000000"/>
                <w:szCs w:val="22"/>
              </w:rPr>
            </w:pPr>
            <w:r>
              <w:rPr>
                <w:rFonts w:asciiTheme="minorHAnsi" w:hAnsiTheme="minorHAnsi" w:cstheme="minorHAnsi"/>
                <w:color w:val="000000"/>
                <w:szCs w:val="22"/>
              </w:rPr>
              <w:t xml:space="preserve">Updates on Program Mapper, </w:t>
            </w:r>
            <w:proofErr w:type="spellStart"/>
            <w:r>
              <w:rPr>
                <w:rFonts w:asciiTheme="minorHAnsi" w:hAnsiTheme="minorHAnsi" w:cstheme="minorHAnsi"/>
                <w:color w:val="000000"/>
                <w:szCs w:val="22"/>
              </w:rPr>
              <w:t>MyPath</w:t>
            </w:r>
            <w:proofErr w:type="spellEnd"/>
            <w:r>
              <w:rPr>
                <w:rFonts w:asciiTheme="minorHAnsi" w:hAnsiTheme="minorHAnsi" w:cstheme="minorHAnsi"/>
                <w:color w:val="000000"/>
                <w:szCs w:val="22"/>
              </w:rPr>
              <w:t xml:space="preserve"> and Areas of Interest Open Houses scheduled for April</w:t>
            </w:r>
          </w:p>
        </w:tc>
      </w:tr>
    </w:tbl>
    <w:p w14:paraId="178F2C12" w14:textId="0C5C6514" w:rsidR="00FB18CE" w:rsidRDefault="00FB18CE"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9D63A6">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262153FD" w14:textId="77777777" w:rsidR="009D63A6" w:rsidRPr="009D63A6" w:rsidRDefault="00792665" w:rsidP="009D63A6">
            <w:pPr>
              <w:spacing w:after="0" w:line="510" w:lineRule="atLeast"/>
              <w:rPr>
                <w:rFonts w:ascii="Arial" w:eastAsia="Calibri" w:hAnsi="Arial" w:cs="Arial"/>
                <w:color w:val="39394D"/>
                <w:sz w:val="20"/>
                <w:szCs w:val="20"/>
              </w:rPr>
            </w:pPr>
            <w:hyperlink r:id="rId10" w:tgtFrame="_blank" w:history="1">
              <w:r w:rsidR="009D63A6" w:rsidRPr="009D63A6">
                <w:rPr>
                  <w:rFonts w:ascii="Arial" w:eastAsia="Calibri" w:hAnsi="Arial" w:cs="Arial"/>
                  <w:color w:val="2D8CFF"/>
                  <w:sz w:val="38"/>
                  <w:szCs w:val="38"/>
                  <w:u w:val="single"/>
                </w:rPr>
                <w:t>Join Zoom Meeting</w:t>
              </w:r>
            </w:hyperlink>
            <w:r w:rsidR="009D63A6" w:rsidRPr="009D63A6">
              <w:rPr>
                <w:rFonts w:ascii="Arial" w:eastAsia="Calibri" w:hAnsi="Arial" w:cs="Arial"/>
                <w:color w:val="39394D"/>
                <w:sz w:val="20"/>
                <w:szCs w:val="20"/>
              </w:rPr>
              <w:t xml:space="preserve"> </w:t>
            </w:r>
          </w:p>
        </w:tc>
      </w:tr>
      <w:tr w:rsidR="009D63A6" w:rsidRPr="009D63A6" w14:paraId="46689AF4" w14:textId="77777777" w:rsidTr="009D63A6">
        <w:trPr>
          <w:trHeight w:val="270"/>
          <w:tblCellSpacing w:w="0" w:type="dxa"/>
          <w:jc w:val="center"/>
        </w:trPr>
        <w:tc>
          <w:tcPr>
            <w:tcW w:w="1100" w:type="pct"/>
            <w:hideMark/>
          </w:tcPr>
          <w:p w14:paraId="7751FAB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Phone one-tap: </w:t>
            </w:r>
          </w:p>
        </w:tc>
        <w:tc>
          <w:tcPr>
            <w:tcW w:w="0" w:type="auto"/>
            <w:tcMar>
              <w:top w:w="0" w:type="dxa"/>
              <w:left w:w="0" w:type="dxa"/>
              <w:bottom w:w="75" w:type="dxa"/>
              <w:right w:w="0" w:type="dxa"/>
            </w:tcMar>
            <w:hideMark/>
          </w:tcPr>
          <w:p w14:paraId="1F0CBAD7"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US: </w:t>
            </w:r>
            <w:hyperlink r:id="rId11" w:anchor=",,,,,,0#,,979542#" w:history="1">
              <w:r w:rsidRPr="009D63A6">
                <w:rPr>
                  <w:rFonts w:ascii="Arial" w:eastAsia="Calibri" w:hAnsi="Arial" w:cs="Arial"/>
                  <w:color w:val="0563C1"/>
                  <w:sz w:val="20"/>
                  <w:szCs w:val="20"/>
                  <w:u w:val="single"/>
                </w:rPr>
                <w:t>+16699006833,,91753635235#,,,,,,0#,,979542#</w:t>
              </w:r>
            </w:hyperlink>
            <w:r w:rsidRPr="009D63A6">
              <w:rPr>
                <w:rFonts w:ascii="Arial" w:eastAsia="Calibri" w:hAnsi="Arial" w:cs="Arial"/>
                <w:color w:val="39394D"/>
                <w:sz w:val="20"/>
                <w:szCs w:val="20"/>
              </w:rPr>
              <w:t xml:space="preserve"> or </w:t>
            </w:r>
            <w:hyperlink r:id="rId12" w:anchor=",,,,,,0#,,979542#" w:history="1">
              <w:r w:rsidRPr="009D63A6">
                <w:rPr>
                  <w:rFonts w:ascii="Arial" w:eastAsia="Calibri" w:hAnsi="Arial" w:cs="Arial"/>
                  <w:color w:val="0563C1"/>
                  <w:sz w:val="20"/>
                  <w:szCs w:val="20"/>
                  <w:u w:val="single"/>
                </w:rPr>
                <w:t>+13462487799,,91753635235#,,,,,,0#,,979542#</w:t>
              </w:r>
            </w:hyperlink>
            <w:r w:rsidRPr="009D63A6">
              <w:rPr>
                <w:rFonts w:ascii="Arial" w:eastAsia="Calibri" w:hAnsi="Arial" w:cs="Arial"/>
                <w:color w:val="39394D"/>
                <w:sz w:val="20"/>
                <w:szCs w:val="20"/>
              </w:rPr>
              <w:t xml:space="preserve"> </w:t>
            </w:r>
          </w:p>
        </w:tc>
      </w:tr>
      <w:tr w:rsidR="009D63A6" w:rsidRPr="009D63A6" w14:paraId="62FDE6FE" w14:textId="77777777" w:rsidTr="009D63A6">
        <w:trPr>
          <w:trHeight w:val="270"/>
          <w:tblCellSpacing w:w="0" w:type="dxa"/>
          <w:jc w:val="center"/>
        </w:trPr>
        <w:tc>
          <w:tcPr>
            <w:tcW w:w="1100" w:type="pct"/>
            <w:hideMark/>
          </w:tcPr>
          <w:p w14:paraId="360D5C1B"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URL: </w:t>
            </w:r>
          </w:p>
        </w:tc>
        <w:tc>
          <w:tcPr>
            <w:tcW w:w="0" w:type="auto"/>
            <w:hideMark/>
          </w:tcPr>
          <w:p w14:paraId="39934D01" w14:textId="77777777" w:rsidR="009D63A6" w:rsidRPr="009D63A6" w:rsidRDefault="00792665" w:rsidP="009D63A6">
            <w:pPr>
              <w:spacing w:after="0" w:line="300" w:lineRule="atLeast"/>
              <w:rPr>
                <w:rFonts w:ascii="Arial" w:eastAsia="Calibri" w:hAnsi="Arial" w:cs="Arial"/>
                <w:color w:val="39394D"/>
                <w:sz w:val="20"/>
                <w:szCs w:val="20"/>
              </w:rPr>
            </w:pPr>
            <w:hyperlink r:id="rId13" w:tgtFrame="_blank" w:history="1">
              <w:r w:rsidR="009D63A6" w:rsidRPr="009D63A6">
                <w:rPr>
                  <w:rFonts w:ascii="Arial" w:eastAsia="Calibri" w:hAnsi="Arial" w:cs="Arial"/>
                  <w:color w:val="39394D"/>
                  <w:sz w:val="20"/>
                  <w:szCs w:val="20"/>
                  <w:u w:val="single"/>
                </w:rPr>
                <w:t>https://cccconfer.zoom.us/j/91753635235?pwd=MnhxUkkzSEJ5anBrZlk4dEVBMkdqdz09</w:t>
              </w:r>
            </w:hyperlink>
            <w:r w:rsidR="009D63A6" w:rsidRPr="009D63A6">
              <w:rPr>
                <w:rFonts w:ascii="Arial" w:eastAsia="Calibri" w:hAnsi="Arial" w:cs="Arial"/>
                <w:color w:val="39394D"/>
                <w:sz w:val="20"/>
                <w:szCs w:val="20"/>
              </w:rPr>
              <w:t xml:space="preserve"> </w:t>
            </w:r>
          </w:p>
        </w:tc>
      </w:tr>
      <w:tr w:rsidR="009D63A6" w:rsidRPr="009D63A6" w14:paraId="643F9857" w14:textId="77777777" w:rsidTr="009D63A6">
        <w:trPr>
          <w:trHeight w:val="270"/>
          <w:tblCellSpacing w:w="0" w:type="dxa"/>
          <w:jc w:val="center"/>
        </w:trPr>
        <w:tc>
          <w:tcPr>
            <w:tcW w:w="1100" w:type="pct"/>
            <w:hideMark/>
          </w:tcPr>
          <w:p w14:paraId="419390FD"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hideMark/>
          </w:tcPr>
          <w:p w14:paraId="552E1745"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446C38DE" w14:textId="77777777" w:rsidTr="009D63A6">
        <w:trPr>
          <w:trHeight w:val="270"/>
          <w:tblCellSpacing w:w="0" w:type="dxa"/>
          <w:jc w:val="center"/>
        </w:trPr>
        <w:tc>
          <w:tcPr>
            <w:tcW w:w="1100" w:type="pct"/>
            <w:hideMark/>
          </w:tcPr>
          <w:p w14:paraId="76C43F7B"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Passcode:</w:t>
            </w:r>
          </w:p>
        </w:tc>
        <w:tc>
          <w:tcPr>
            <w:tcW w:w="0" w:type="auto"/>
            <w:hideMark/>
          </w:tcPr>
          <w:p w14:paraId="61C457E1"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3734A726" w14:textId="77777777" w:rsidTr="009D63A6">
        <w:trPr>
          <w:tblCellSpacing w:w="0" w:type="dxa"/>
          <w:jc w:val="center"/>
        </w:trPr>
        <w:tc>
          <w:tcPr>
            <w:tcW w:w="0" w:type="auto"/>
            <w:gridSpan w:val="2"/>
            <w:tcMar>
              <w:top w:w="300" w:type="dxa"/>
              <w:left w:w="0" w:type="dxa"/>
              <w:bottom w:w="135" w:type="dxa"/>
              <w:right w:w="0" w:type="dxa"/>
            </w:tcMar>
            <w:vAlign w:val="center"/>
            <w:hideMark/>
          </w:tcPr>
          <w:p w14:paraId="06CE663B"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Join by Telephone </w:t>
            </w:r>
          </w:p>
        </w:tc>
      </w:tr>
      <w:tr w:rsidR="009D63A6" w:rsidRPr="009D63A6" w14:paraId="7E1E380A" w14:textId="77777777" w:rsidTr="009D63A6">
        <w:trPr>
          <w:tblCellSpacing w:w="0" w:type="dxa"/>
          <w:jc w:val="center"/>
        </w:trPr>
        <w:tc>
          <w:tcPr>
            <w:tcW w:w="0" w:type="auto"/>
            <w:gridSpan w:val="2"/>
            <w:hideMark/>
          </w:tcPr>
          <w:p w14:paraId="79FD1BBE"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For higher quality, dial a number based on your current location. </w:t>
            </w:r>
          </w:p>
        </w:tc>
      </w:tr>
      <w:tr w:rsidR="009D63A6" w:rsidRPr="009D63A6" w14:paraId="5AE592B2" w14:textId="77777777" w:rsidTr="009D63A6">
        <w:trPr>
          <w:tblCellSpacing w:w="0" w:type="dxa"/>
          <w:jc w:val="center"/>
        </w:trPr>
        <w:tc>
          <w:tcPr>
            <w:tcW w:w="1100" w:type="pct"/>
            <w:hideMark/>
          </w:tcPr>
          <w:p w14:paraId="6858C6C0"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Dial: </w:t>
            </w:r>
          </w:p>
        </w:tc>
        <w:tc>
          <w:tcPr>
            <w:tcW w:w="0" w:type="auto"/>
            <w:tcMar>
              <w:top w:w="0" w:type="dxa"/>
              <w:left w:w="0" w:type="dxa"/>
              <w:bottom w:w="150" w:type="dxa"/>
              <w:right w:w="0" w:type="dxa"/>
            </w:tcMar>
            <w:hideMark/>
          </w:tcPr>
          <w:p w14:paraId="30CD9BF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br/>
              <w:t xml:space="preserve">US: +1 669 900 6833 or +1 346 248 7799 or +1 253 215 8782 or +1 646 876 9923 or +1 301 715 8592 or +1 312 626 6799 </w:t>
            </w:r>
          </w:p>
        </w:tc>
      </w:tr>
      <w:tr w:rsidR="009D63A6" w:rsidRPr="009D63A6" w14:paraId="4B1E2ED2" w14:textId="77777777" w:rsidTr="009D63A6">
        <w:trPr>
          <w:tblCellSpacing w:w="0" w:type="dxa"/>
          <w:jc w:val="center"/>
        </w:trPr>
        <w:tc>
          <w:tcPr>
            <w:tcW w:w="1100" w:type="pct"/>
            <w:hideMark/>
          </w:tcPr>
          <w:p w14:paraId="34399E71"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tcMar>
              <w:top w:w="0" w:type="dxa"/>
              <w:left w:w="0" w:type="dxa"/>
              <w:bottom w:w="150" w:type="dxa"/>
              <w:right w:w="0" w:type="dxa"/>
            </w:tcMar>
            <w:hideMark/>
          </w:tcPr>
          <w:p w14:paraId="21801E7C"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0FC01508" w14:textId="77777777" w:rsidTr="009D63A6">
        <w:trPr>
          <w:tblCellSpacing w:w="0" w:type="dxa"/>
          <w:jc w:val="center"/>
        </w:trPr>
        <w:tc>
          <w:tcPr>
            <w:tcW w:w="1100" w:type="pct"/>
            <w:hideMark/>
          </w:tcPr>
          <w:p w14:paraId="5FF71BD5"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Passcode: </w:t>
            </w:r>
          </w:p>
        </w:tc>
        <w:tc>
          <w:tcPr>
            <w:tcW w:w="0" w:type="auto"/>
            <w:tcMar>
              <w:top w:w="0" w:type="dxa"/>
              <w:left w:w="0" w:type="dxa"/>
              <w:bottom w:w="150" w:type="dxa"/>
              <w:right w:w="0" w:type="dxa"/>
            </w:tcMar>
            <w:hideMark/>
          </w:tcPr>
          <w:p w14:paraId="25F3A9A6"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59247AAF" w14:textId="77777777" w:rsidTr="009D63A6">
        <w:trPr>
          <w:tblCellSpacing w:w="0" w:type="dxa"/>
          <w:jc w:val="center"/>
        </w:trPr>
        <w:tc>
          <w:tcPr>
            <w:tcW w:w="0" w:type="auto"/>
            <w:gridSpan w:val="2"/>
            <w:hideMark/>
          </w:tcPr>
          <w:p w14:paraId="56F39192" w14:textId="77777777" w:rsidR="009D63A6" w:rsidRPr="009D63A6" w:rsidRDefault="00792665" w:rsidP="009D63A6">
            <w:pPr>
              <w:spacing w:after="0" w:line="300" w:lineRule="atLeast"/>
              <w:rPr>
                <w:rFonts w:ascii="Arial" w:eastAsia="Calibri" w:hAnsi="Arial" w:cs="Arial"/>
                <w:color w:val="39394D"/>
                <w:sz w:val="20"/>
                <w:szCs w:val="20"/>
              </w:rPr>
            </w:pPr>
            <w:hyperlink r:id="rId14" w:tgtFrame="_blank" w:history="1">
              <w:r w:rsidR="009D63A6" w:rsidRPr="009D63A6">
                <w:rPr>
                  <w:rFonts w:ascii="Arial" w:eastAsia="Calibri" w:hAnsi="Arial" w:cs="Arial"/>
                  <w:color w:val="39394D"/>
                  <w:sz w:val="20"/>
                  <w:szCs w:val="20"/>
                  <w:u w:val="single"/>
                </w:rPr>
                <w:t>International numbers</w:t>
              </w:r>
            </w:hyperlink>
          </w:p>
        </w:tc>
      </w:tr>
      <w:tr w:rsidR="009D63A6" w:rsidRPr="009D63A6" w14:paraId="39040C17" w14:textId="77777777" w:rsidTr="009D63A6">
        <w:trPr>
          <w:tblCellSpacing w:w="0" w:type="dxa"/>
          <w:jc w:val="center"/>
        </w:trPr>
        <w:tc>
          <w:tcPr>
            <w:tcW w:w="0" w:type="auto"/>
            <w:gridSpan w:val="2"/>
            <w:tcMar>
              <w:top w:w="300" w:type="dxa"/>
              <w:left w:w="0" w:type="dxa"/>
              <w:bottom w:w="135" w:type="dxa"/>
              <w:right w:w="0" w:type="dxa"/>
            </w:tcMar>
            <w:vAlign w:val="center"/>
            <w:hideMark/>
          </w:tcPr>
          <w:p w14:paraId="678373F2"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Skype for Business (Lync) </w:t>
            </w:r>
          </w:p>
        </w:tc>
      </w:tr>
      <w:tr w:rsidR="009D63A6" w:rsidRPr="009D63A6" w14:paraId="112BCE03" w14:textId="77777777" w:rsidTr="009D63A6">
        <w:trPr>
          <w:tblCellSpacing w:w="0" w:type="dxa"/>
          <w:jc w:val="center"/>
        </w:trPr>
        <w:tc>
          <w:tcPr>
            <w:tcW w:w="0" w:type="auto"/>
            <w:gridSpan w:val="2"/>
            <w:tcMar>
              <w:top w:w="0" w:type="dxa"/>
              <w:left w:w="0" w:type="dxa"/>
              <w:bottom w:w="75" w:type="dxa"/>
              <w:right w:w="0" w:type="dxa"/>
            </w:tcMar>
            <w:hideMark/>
          </w:tcPr>
          <w:p w14:paraId="6B50ADE3" w14:textId="77777777" w:rsidR="009D63A6" w:rsidRPr="009D63A6" w:rsidRDefault="00792665" w:rsidP="009D63A6">
            <w:pPr>
              <w:spacing w:after="0" w:line="300" w:lineRule="atLeast"/>
              <w:rPr>
                <w:rFonts w:ascii="Arial" w:eastAsia="Calibri" w:hAnsi="Arial" w:cs="Arial"/>
                <w:color w:val="39394D"/>
                <w:sz w:val="20"/>
                <w:szCs w:val="20"/>
              </w:rPr>
            </w:pPr>
            <w:hyperlink r:id="rId15" w:history="1">
              <w:r w:rsidR="009D63A6" w:rsidRPr="009D63A6">
                <w:rPr>
                  <w:rFonts w:ascii="Arial" w:eastAsia="Calibri" w:hAnsi="Arial" w:cs="Arial"/>
                  <w:color w:val="0563C1"/>
                  <w:sz w:val="20"/>
                  <w:szCs w:val="20"/>
                  <w:u w:val="single"/>
                </w:rPr>
                <w:t>https://cccconfer.zoom.us/skype/91753635235</w:t>
              </w:r>
            </w:hyperlink>
            <w:r w:rsidR="009D63A6" w:rsidRPr="009D63A6">
              <w:rPr>
                <w:rFonts w:ascii="Arial" w:eastAsia="Calibri" w:hAnsi="Arial" w:cs="Arial"/>
                <w:color w:val="39394D"/>
                <w:sz w:val="20"/>
                <w:szCs w:val="20"/>
              </w:rPr>
              <w:t xml:space="preserve"> </w:t>
            </w: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AC56" w14:textId="77777777" w:rsidR="00792665" w:rsidRDefault="00792665" w:rsidP="00B22AC7">
      <w:pPr>
        <w:spacing w:after="0" w:line="240" w:lineRule="auto"/>
      </w:pPr>
      <w:r>
        <w:separator/>
      </w:r>
    </w:p>
  </w:endnote>
  <w:endnote w:type="continuationSeparator" w:id="0">
    <w:p w14:paraId="7B672CDF" w14:textId="77777777" w:rsidR="00792665" w:rsidRDefault="00792665"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24512" w14:textId="77777777" w:rsidR="00792665" w:rsidRDefault="00792665" w:rsidP="00B22AC7">
      <w:pPr>
        <w:spacing w:after="0" w:line="240" w:lineRule="auto"/>
      </w:pPr>
      <w:r>
        <w:separator/>
      </w:r>
    </w:p>
  </w:footnote>
  <w:footnote w:type="continuationSeparator" w:id="0">
    <w:p w14:paraId="15AF9499" w14:textId="77777777" w:rsidR="00792665" w:rsidRDefault="00792665"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F6CB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E77BD3"/>
    <w:multiLevelType w:val="hybridMultilevel"/>
    <w:tmpl w:val="388CB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20"/>
  </w:num>
  <w:num w:numId="4">
    <w:abstractNumId w:val="3"/>
  </w:num>
  <w:num w:numId="5">
    <w:abstractNumId w:val="14"/>
  </w:num>
  <w:num w:numId="6">
    <w:abstractNumId w:val="1"/>
  </w:num>
  <w:num w:numId="7">
    <w:abstractNumId w:val="10"/>
  </w:num>
  <w:num w:numId="8">
    <w:abstractNumId w:val="19"/>
  </w:num>
  <w:num w:numId="9">
    <w:abstractNumId w:val="11"/>
  </w:num>
  <w:num w:numId="10">
    <w:abstractNumId w:val="6"/>
  </w:num>
  <w:num w:numId="11">
    <w:abstractNumId w:val="8"/>
  </w:num>
  <w:num w:numId="12">
    <w:abstractNumId w:val="5"/>
  </w:num>
  <w:num w:numId="13">
    <w:abstractNumId w:val="4"/>
  </w:num>
  <w:num w:numId="14">
    <w:abstractNumId w:val="18"/>
  </w:num>
  <w:num w:numId="15">
    <w:abstractNumId w:val="2"/>
  </w:num>
  <w:num w:numId="16">
    <w:abstractNumId w:val="21"/>
  </w:num>
  <w:num w:numId="17">
    <w:abstractNumId w:val="16"/>
  </w:num>
  <w:num w:numId="18">
    <w:abstractNumId w:val="17"/>
  </w:num>
  <w:num w:numId="19">
    <w:abstractNumId w:val="12"/>
  </w:num>
  <w:num w:numId="20">
    <w:abstractNumId w:val="15"/>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A1"/>
    <w:rsid w:val="000010C1"/>
    <w:rsid w:val="00001815"/>
    <w:rsid w:val="000156C0"/>
    <w:rsid w:val="000160AB"/>
    <w:rsid w:val="000277C2"/>
    <w:rsid w:val="00031F60"/>
    <w:rsid w:val="00040B74"/>
    <w:rsid w:val="00045398"/>
    <w:rsid w:val="0007370E"/>
    <w:rsid w:val="000770FE"/>
    <w:rsid w:val="00077C35"/>
    <w:rsid w:val="00082E00"/>
    <w:rsid w:val="0008543F"/>
    <w:rsid w:val="000A69E4"/>
    <w:rsid w:val="000B359D"/>
    <w:rsid w:val="000C0D98"/>
    <w:rsid w:val="000C120A"/>
    <w:rsid w:val="000D0571"/>
    <w:rsid w:val="000E375F"/>
    <w:rsid w:val="000F2E62"/>
    <w:rsid w:val="00102B3D"/>
    <w:rsid w:val="00106770"/>
    <w:rsid w:val="00106ECD"/>
    <w:rsid w:val="001171CE"/>
    <w:rsid w:val="001352E1"/>
    <w:rsid w:val="00135E73"/>
    <w:rsid w:val="00151F2E"/>
    <w:rsid w:val="00156AA4"/>
    <w:rsid w:val="0016300F"/>
    <w:rsid w:val="00166B45"/>
    <w:rsid w:val="00166F41"/>
    <w:rsid w:val="001A5608"/>
    <w:rsid w:val="001C31BC"/>
    <w:rsid w:val="001D15C8"/>
    <w:rsid w:val="001E73D8"/>
    <w:rsid w:val="001F538C"/>
    <w:rsid w:val="001F7781"/>
    <w:rsid w:val="00204B44"/>
    <w:rsid w:val="00207245"/>
    <w:rsid w:val="0021173C"/>
    <w:rsid w:val="00216069"/>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93031"/>
    <w:rsid w:val="002A0692"/>
    <w:rsid w:val="002B41D9"/>
    <w:rsid w:val="002B425D"/>
    <w:rsid w:val="002C580E"/>
    <w:rsid w:val="002D6428"/>
    <w:rsid w:val="002D7623"/>
    <w:rsid w:val="002E1D13"/>
    <w:rsid w:val="002E20A4"/>
    <w:rsid w:val="002E3B8A"/>
    <w:rsid w:val="002F2A03"/>
    <w:rsid w:val="002F2E34"/>
    <w:rsid w:val="002F5932"/>
    <w:rsid w:val="002F689F"/>
    <w:rsid w:val="00305516"/>
    <w:rsid w:val="00311BF2"/>
    <w:rsid w:val="003210C3"/>
    <w:rsid w:val="003214B1"/>
    <w:rsid w:val="00324DF3"/>
    <w:rsid w:val="00326F1F"/>
    <w:rsid w:val="00327A9E"/>
    <w:rsid w:val="003307EE"/>
    <w:rsid w:val="00331287"/>
    <w:rsid w:val="0033522E"/>
    <w:rsid w:val="003430B5"/>
    <w:rsid w:val="00350F17"/>
    <w:rsid w:val="00357A91"/>
    <w:rsid w:val="003704B9"/>
    <w:rsid w:val="00371945"/>
    <w:rsid w:val="00376AA2"/>
    <w:rsid w:val="003A288B"/>
    <w:rsid w:val="003A3575"/>
    <w:rsid w:val="003A3CB4"/>
    <w:rsid w:val="003C5693"/>
    <w:rsid w:val="003D0FD7"/>
    <w:rsid w:val="003D26DA"/>
    <w:rsid w:val="003E63F0"/>
    <w:rsid w:val="003F36E2"/>
    <w:rsid w:val="003F770E"/>
    <w:rsid w:val="00402DF4"/>
    <w:rsid w:val="00406888"/>
    <w:rsid w:val="004104FC"/>
    <w:rsid w:val="00425560"/>
    <w:rsid w:val="0043097A"/>
    <w:rsid w:val="00430BE8"/>
    <w:rsid w:val="004353BF"/>
    <w:rsid w:val="00436712"/>
    <w:rsid w:val="00442D9B"/>
    <w:rsid w:val="00460B5B"/>
    <w:rsid w:val="00461E40"/>
    <w:rsid w:val="004660C6"/>
    <w:rsid w:val="00473363"/>
    <w:rsid w:val="00474915"/>
    <w:rsid w:val="004828A2"/>
    <w:rsid w:val="004846DF"/>
    <w:rsid w:val="0049430C"/>
    <w:rsid w:val="004A5289"/>
    <w:rsid w:val="004B1952"/>
    <w:rsid w:val="004C4238"/>
    <w:rsid w:val="004D06AA"/>
    <w:rsid w:val="004D162B"/>
    <w:rsid w:val="004D675D"/>
    <w:rsid w:val="004E0AE4"/>
    <w:rsid w:val="0050312C"/>
    <w:rsid w:val="00515A1F"/>
    <w:rsid w:val="0052063D"/>
    <w:rsid w:val="0052085C"/>
    <w:rsid w:val="00521465"/>
    <w:rsid w:val="005221D3"/>
    <w:rsid w:val="00530DE2"/>
    <w:rsid w:val="00550994"/>
    <w:rsid w:val="0055213E"/>
    <w:rsid w:val="00552E3C"/>
    <w:rsid w:val="00554536"/>
    <w:rsid w:val="00556B31"/>
    <w:rsid w:val="005646D4"/>
    <w:rsid w:val="005659BE"/>
    <w:rsid w:val="005662D7"/>
    <w:rsid w:val="00587C52"/>
    <w:rsid w:val="00590047"/>
    <w:rsid w:val="00593396"/>
    <w:rsid w:val="005A0DA8"/>
    <w:rsid w:val="005A2AE3"/>
    <w:rsid w:val="005C20EA"/>
    <w:rsid w:val="005C42C4"/>
    <w:rsid w:val="005D77F1"/>
    <w:rsid w:val="005E436E"/>
    <w:rsid w:val="005E45CF"/>
    <w:rsid w:val="005E566C"/>
    <w:rsid w:val="005F13C2"/>
    <w:rsid w:val="0060717D"/>
    <w:rsid w:val="00613D6F"/>
    <w:rsid w:val="00616FCB"/>
    <w:rsid w:val="006259B7"/>
    <w:rsid w:val="00632552"/>
    <w:rsid w:val="00640299"/>
    <w:rsid w:val="006555E3"/>
    <w:rsid w:val="006567E4"/>
    <w:rsid w:val="0066603C"/>
    <w:rsid w:val="00673EF2"/>
    <w:rsid w:val="00686AC2"/>
    <w:rsid w:val="00692568"/>
    <w:rsid w:val="006A1D5F"/>
    <w:rsid w:val="006A3D1A"/>
    <w:rsid w:val="006A6556"/>
    <w:rsid w:val="006A6A1C"/>
    <w:rsid w:val="006B16CD"/>
    <w:rsid w:val="006B19E3"/>
    <w:rsid w:val="006B3D2C"/>
    <w:rsid w:val="006C1A94"/>
    <w:rsid w:val="006C1D0E"/>
    <w:rsid w:val="006C3FD9"/>
    <w:rsid w:val="006C61F0"/>
    <w:rsid w:val="006C6E13"/>
    <w:rsid w:val="006D08C0"/>
    <w:rsid w:val="006D270F"/>
    <w:rsid w:val="006D2CDD"/>
    <w:rsid w:val="006D440D"/>
    <w:rsid w:val="006E119E"/>
    <w:rsid w:val="006E2CEA"/>
    <w:rsid w:val="006F1DA4"/>
    <w:rsid w:val="006F2A88"/>
    <w:rsid w:val="006F3F26"/>
    <w:rsid w:val="006F4408"/>
    <w:rsid w:val="006F4E5F"/>
    <w:rsid w:val="00706B5F"/>
    <w:rsid w:val="00716C35"/>
    <w:rsid w:val="007207DA"/>
    <w:rsid w:val="00722280"/>
    <w:rsid w:val="007305ED"/>
    <w:rsid w:val="00730E61"/>
    <w:rsid w:val="00737F18"/>
    <w:rsid w:val="00742FB1"/>
    <w:rsid w:val="0074768A"/>
    <w:rsid w:val="007506A1"/>
    <w:rsid w:val="0076245A"/>
    <w:rsid w:val="00775E31"/>
    <w:rsid w:val="00776EF2"/>
    <w:rsid w:val="00777D3A"/>
    <w:rsid w:val="00781266"/>
    <w:rsid w:val="00792665"/>
    <w:rsid w:val="007B6ADF"/>
    <w:rsid w:val="007C1321"/>
    <w:rsid w:val="007C6817"/>
    <w:rsid w:val="007D2F57"/>
    <w:rsid w:val="007E1554"/>
    <w:rsid w:val="007E3120"/>
    <w:rsid w:val="007E6EC0"/>
    <w:rsid w:val="007F6CF0"/>
    <w:rsid w:val="00805A13"/>
    <w:rsid w:val="00807859"/>
    <w:rsid w:val="008111D6"/>
    <w:rsid w:val="00812B2A"/>
    <w:rsid w:val="008136B8"/>
    <w:rsid w:val="00827345"/>
    <w:rsid w:val="008541EA"/>
    <w:rsid w:val="00855DEB"/>
    <w:rsid w:val="00857049"/>
    <w:rsid w:val="008620B5"/>
    <w:rsid w:val="008668C2"/>
    <w:rsid w:val="008717D7"/>
    <w:rsid w:val="00874012"/>
    <w:rsid w:val="008767EA"/>
    <w:rsid w:val="00881BD4"/>
    <w:rsid w:val="00884D2D"/>
    <w:rsid w:val="008A6370"/>
    <w:rsid w:val="008B36F1"/>
    <w:rsid w:val="008B6562"/>
    <w:rsid w:val="008C0656"/>
    <w:rsid w:val="008C7E51"/>
    <w:rsid w:val="008D210E"/>
    <w:rsid w:val="008D4B1A"/>
    <w:rsid w:val="008D701B"/>
    <w:rsid w:val="008F1098"/>
    <w:rsid w:val="008F4665"/>
    <w:rsid w:val="008F7328"/>
    <w:rsid w:val="00903CF2"/>
    <w:rsid w:val="009063F7"/>
    <w:rsid w:val="00916567"/>
    <w:rsid w:val="00916BD2"/>
    <w:rsid w:val="00921274"/>
    <w:rsid w:val="00921ED6"/>
    <w:rsid w:val="00940AB1"/>
    <w:rsid w:val="00942659"/>
    <w:rsid w:val="00951CC6"/>
    <w:rsid w:val="00953C25"/>
    <w:rsid w:val="00962F99"/>
    <w:rsid w:val="009667E8"/>
    <w:rsid w:val="00973C44"/>
    <w:rsid w:val="00977BE6"/>
    <w:rsid w:val="009827D7"/>
    <w:rsid w:val="00982D23"/>
    <w:rsid w:val="009955A4"/>
    <w:rsid w:val="009974C8"/>
    <w:rsid w:val="009B0EF9"/>
    <w:rsid w:val="009B2440"/>
    <w:rsid w:val="009C21A0"/>
    <w:rsid w:val="009D092B"/>
    <w:rsid w:val="009D5F97"/>
    <w:rsid w:val="009D63A6"/>
    <w:rsid w:val="009E1183"/>
    <w:rsid w:val="009E327A"/>
    <w:rsid w:val="009E3AD2"/>
    <w:rsid w:val="009F74E0"/>
    <w:rsid w:val="00A03AF3"/>
    <w:rsid w:val="00A04D9D"/>
    <w:rsid w:val="00A10C14"/>
    <w:rsid w:val="00A2180C"/>
    <w:rsid w:val="00A252B5"/>
    <w:rsid w:val="00A26404"/>
    <w:rsid w:val="00A2746E"/>
    <w:rsid w:val="00A46425"/>
    <w:rsid w:val="00A6129C"/>
    <w:rsid w:val="00A76E8C"/>
    <w:rsid w:val="00A84321"/>
    <w:rsid w:val="00A850A3"/>
    <w:rsid w:val="00A90CF1"/>
    <w:rsid w:val="00A9443F"/>
    <w:rsid w:val="00A945A2"/>
    <w:rsid w:val="00AA386F"/>
    <w:rsid w:val="00AA4A24"/>
    <w:rsid w:val="00AB1A7F"/>
    <w:rsid w:val="00AB5487"/>
    <w:rsid w:val="00AC2E32"/>
    <w:rsid w:val="00AC4E2F"/>
    <w:rsid w:val="00AD0D07"/>
    <w:rsid w:val="00AD5A53"/>
    <w:rsid w:val="00AD5E5B"/>
    <w:rsid w:val="00AD7152"/>
    <w:rsid w:val="00AD7DE4"/>
    <w:rsid w:val="00AE5904"/>
    <w:rsid w:val="00AF03B8"/>
    <w:rsid w:val="00AF3CE9"/>
    <w:rsid w:val="00AF4EC1"/>
    <w:rsid w:val="00B17B86"/>
    <w:rsid w:val="00B200F2"/>
    <w:rsid w:val="00B22AC7"/>
    <w:rsid w:val="00B513F4"/>
    <w:rsid w:val="00B51C03"/>
    <w:rsid w:val="00B5520C"/>
    <w:rsid w:val="00B60508"/>
    <w:rsid w:val="00B649CB"/>
    <w:rsid w:val="00B657F2"/>
    <w:rsid w:val="00B66CDF"/>
    <w:rsid w:val="00B75E02"/>
    <w:rsid w:val="00B80FA0"/>
    <w:rsid w:val="00B8408A"/>
    <w:rsid w:val="00BA28D9"/>
    <w:rsid w:val="00BA495C"/>
    <w:rsid w:val="00BB4C10"/>
    <w:rsid w:val="00BC0562"/>
    <w:rsid w:val="00BC2593"/>
    <w:rsid w:val="00BC6079"/>
    <w:rsid w:val="00BD6CF6"/>
    <w:rsid w:val="00BD7DEE"/>
    <w:rsid w:val="00BF2632"/>
    <w:rsid w:val="00BF70C7"/>
    <w:rsid w:val="00C11AD7"/>
    <w:rsid w:val="00C146A1"/>
    <w:rsid w:val="00C151A4"/>
    <w:rsid w:val="00C2080F"/>
    <w:rsid w:val="00C20E9B"/>
    <w:rsid w:val="00C22E4B"/>
    <w:rsid w:val="00C3778C"/>
    <w:rsid w:val="00C40AD2"/>
    <w:rsid w:val="00C43EE6"/>
    <w:rsid w:val="00C466CD"/>
    <w:rsid w:val="00C5046F"/>
    <w:rsid w:val="00C574B7"/>
    <w:rsid w:val="00C66916"/>
    <w:rsid w:val="00C678FC"/>
    <w:rsid w:val="00C71137"/>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3FAE"/>
    <w:rsid w:val="00D00050"/>
    <w:rsid w:val="00D006AE"/>
    <w:rsid w:val="00D02E95"/>
    <w:rsid w:val="00D05924"/>
    <w:rsid w:val="00D05B1D"/>
    <w:rsid w:val="00D07B2D"/>
    <w:rsid w:val="00D11D79"/>
    <w:rsid w:val="00D133ED"/>
    <w:rsid w:val="00D14B28"/>
    <w:rsid w:val="00D301A1"/>
    <w:rsid w:val="00D37652"/>
    <w:rsid w:val="00D43C65"/>
    <w:rsid w:val="00D46739"/>
    <w:rsid w:val="00D47FF6"/>
    <w:rsid w:val="00D57A39"/>
    <w:rsid w:val="00D65E49"/>
    <w:rsid w:val="00D8021F"/>
    <w:rsid w:val="00D84F8D"/>
    <w:rsid w:val="00D90EF6"/>
    <w:rsid w:val="00D94428"/>
    <w:rsid w:val="00D95776"/>
    <w:rsid w:val="00D97A11"/>
    <w:rsid w:val="00D97A7A"/>
    <w:rsid w:val="00DA3083"/>
    <w:rsid w:val="00DA433A"/>
    <w:rsid w:val="00DA684D"/>
    <w:rsid w:val="00DB11E4"/>
    <w:rsid w:val="00DB5FAC"/>
    <w:rsid w:val="00DB627D"/>
    <w:rsid w:val="00DB65D8"/>
    <w:rsid w:val="00DB6DAC"/>
    <w:rsid w:val="00DC18F5"/>
    <w:rsid w:val="00DC4932"/>
    <w:rsid w:val="00DC59EF"/>
    <w:rsid w:val="00DC5A3E"/>
    <w:rsid w:val="00DD66E2"/>
    <w:rsid w:val="00DE0B0C"/>
    <w:rsid w:val="00DE6A52"/>
    <w:rsid w:val="00E0350B"/>
    <w:rsid w:val="00E04872"/>
    <w:rsid w:val="00E04C7C"/>
    <w:rsid w:val="00E07419"/>
    <w:rsid w:val="00E1104A"/>
    <w:rsid w:val="00E114D8"/>
    <w:rsid w:val="00E124DE"/>
    <w:rsid w:val="00E12560"/>
    <w:rsid w:val="00E12FDC"/>
    <w:rsid w:val="00E13092"/>
    <w:rsid w:val="00E159D8"/>
    <w:rsid w:val="00E3145C"/>
    <w:rsid w:val="00E34855"/>
    <w:rsid w:val="00E40538"/>
    <w:rsid w:val="00E42086"/>
    <w:rsid w:val="00E46468"/>
    <w:rsid w:val="00E47754"/>
    <w:rsid w:val="00E55C7A"/>
    <w:rsid w:val="00E7117D"/>
    <w:rsid w:val="00E832CD"/>
    <w:rsid w:val="00E858DD"/>
    <w:rsid w:val="00E9185D"/>
    <w:rsid w:val="00E94823"/>
    <w:rsid w:val="00EA6C4C"/>
    <w:rsid w:val="00EB6815"/>
    <w:rsid w:val="00EC2D7E"/>
    <w:rsid w:val="00EC6E35"/>
    <w:rsid w:val="00ED3915"/>
    <w:rsid w:val="00EE3F9F"/>
    <w:rsid w:val="00EF1721"/>
    <w:rsid w:val="00EF2262"/>
    <w:rsid w:val="00EF5234"/>
    <w:rsid w:val="00F00EEA"/>
    <w:rsid w:val="00F06E72"/>
    <w:rsid w:val="00F15AB4"/>
    <w:rsid w:val="00F2202D"/>
    <w:rsid w:val="00F26D04"/>
    <w:rsid w:val="00F325F3"/>
    <w:rsid w:val="00F32999"/>
    <w:rsid w:val="00F35526"/>
    <w:rsid w:val="00F53BAB"/>
    <w:rsid w:val="00F55FDF"/>
    <w:rsid w:val="00F64094"/>
    <w:rsid w:val="00F66176"/>
    <w:rsid w:val="00F66443"/>
    <w:rsid w:val="00F66B0A"/>
    <w:rsid w:val="00F76090"/>
    <w:rsid w:val="00F81BE5"/>
    <w:rsid w:val="00F8325A"/>
    <w:rsid w:val="00F85071"/>
    <w:rsid w:val="00FB18CE"/>
    <w:rsid w:val="00FB6CB1"/>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 w:type="paragraph" w:customStyle="1" w:styleId="xmsonormal">
    <w:name w:val="x_msonormal"/>
    <w:basedOn w:val="Normal"/>
    <w:rsid w:val="002E1D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628586630">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8852384">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ccconfer.zoom.us/j/91753635235?pwd=MnhxUkkzSEJ5anBrZlk4dEVBMkdq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3462487799,,917536352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6699006833,,91753635235" TargetMode="External"/><Relationship Id="rId5" Type="http://schemas.openxmlformats.org/officeDocument/2006/relationships/webSettings" Target="webSettings.xml"/><Relationship Id="rId15" Type="http://schemas.openxmlformats.org/officeDocument/2006/relationships/hyperlink" Target="https://cccconfer.zoom.us/skype/91753635235" TargetMode="External"/><Relationship Id="rId10" Type="http://schemas.openxmlformats.org/officeDocument/2006/relationships/hyperlink" Target="https://cccconfer.zoom.us/j/91753635235?pwd=MnhxUkkzSEJ5anBrZlk4dEVBMkdqdz09" TargetMode="External"/><Relationship Id="rId4" Type="http://schemas.openxmlformats.org/officeDocument/2006/relationships/settings" Target="settings.xml"/><Relationship Id="rId9" Type="http://schemas.openxmlformats.org/officeDocument/2006/relationships/hyperlink" Target="https://vcccdventura.sharepoint.com/:f:/s/Moorpark/Outreach/EiWacSaYJ5hPg3F5jVQ7zgoBVTkwaQiXQMK0QrgfcO3Cig?e=Trwk8q" TargetMode="External"/><Relationship Id="rId14" Type="http://schemas.openxmlformats.org/officeDocument/2006/relationships/hyperlink" Target="https://cccconfer.zoom.us/u/ac02C5HW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01B4-6E94-4683-AE00-D1065E0E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Tru Thompson</cp:lastModifiedBy>
  <cp:revision>6</cp:revision>
  <cp:lastPrinted>2020-08-13T20:59:00Z</cp:lastPrinted>
  <dcterms:created xsi:type="dcterms:W3CDTF">2021-03-15T18:24:00Z</dcterms:created>
  <dcterms:modified xsi:type="dcterms:W3CDTF">2021-03-18T16:24:00Z</dcterms:modified>
</cp:coreProperties>
</file>