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F9734" w14:textId="77777777" w:rsidR="002E317D" w:rsidRDefault="0098675B">
      <w:pPr>
        <w:jc w:val="center"/>
        <w:rPr>
          <w:b/>
          <w:sz w:val="24"/>
          <w:szCs w:val="24"/>
        </w:rPr>
      </w:pPr>
      <w:r>
        <w:rPr>
          <w:noProof/>
          <w:sz w:val="16"/>
          <w:szCs w:val="16"/>
        </w:rPr>
        <w:drawing>
          <wp:inline distT="0" distB="0" distL="0" distR="0" wp14:anchorId="06AB92C1" wp14:editId="7F29B93F">
            <wp:extent cx="6409690" cy="836930"/>
            <wp:effectExtent l="0" t="0" r="0" b="0"/>
            <wp:docPr id="1" name="image1.jpg" descr="C:\Users\Lee\Documents\Matthew\MCLeeConsulting\Clients\IETAP\Communications\Comm RFP and Interact\Logos and Letterheads\New logos 190710\Smaller logo files\ccc logo 7 inches 4 color.jpg"/>
            <wp:cNvGraphicFramePr/>
            <a:graphic xmlns:a="http://schemas.openxmlformats.org/drawingml/2006/main">
              <a:graphicData uri="http://schemas.openxmlformats.org/drawingml/2006/picture">
                <pic:pic xmlns:pic="http://schemas.openxmlformats.org/drawingml/2006/picture">
                  <pic:nvPicPr>
                    <pic:cNvPr id="0" name="image1.jpg" descr="C:\Users\Lee\Documents\Matthew\MCLeeConsulting\Clients\IETAP\Communications\Comm RFP and Interact\Logos and Letterheads\New logos 190710\Smaller logo files\ccc logo 7 inches 4 color.jpg"/>
                    <pic:cNvPicPr preferRelativeResize="0"/>
                  </pic:nvPicPr>
                  <pic:blipFill>
                    <a:blip r:embed="rId7"/>
                    <a:srcRect/>
                    <a:stretch>
                      <a:fillRect/>
                    </a:stretch>
                  </pic:blipFill>
                  <pic:spPr>
                    <a:xfrm>
                      <a:off x="0" y="0"/>
                      <a:ext cx="6409690" cy="836930"/>
                    </a:xfrm>
                    <a:prstGeom prst="rect">
                      <a:avLst/>
                    </a:prstGeom>
                    <a:ln/>
                  </pic:spPr>
                </pic:pic>
              </a:graphicData>
            </a:graphic>
          </wp:inline>
        </w:drawing>
      </w:r>
    </w:p>
    <w:p w14:paraId="4DE849C8" w14:textId="77777777" w:rsidR="002E317D" w:rsidRDefault="0098675B">
      <w:pPr>
        <w:jc w:val="center"/>
        <w:rPr>
          <w:b/>
          <w:sz w:val="24"/>
          <w:szCs w:val="24"/>
        </w:rPr>
      </w:pPr>
      <w:r>
        <w:rPr>
          <w:b/>
          <w:sz w:val="24"/>
          <w:szCs w:val="24"/>
        </w:rPr>
        <w:t>Institutional Effectiveness Partnership Initiative</w:t>
      </w:r>
    </w:p>
    <w:p w14:paraId="636357B8" w14:textId="77777777" w:rsidR="002E317D" w:rsidRDefault="0098675B">
      <w:pPr>
        <w:jc w:val="center"/>
        <w:rPr>
          <w:b/>
          <w:sz w:val="24"/>
          <w:szCs w:val="24"/>
        </w:rPr>
      </w:pPr>
      <w:r>
        <w:rPr>
          <w:b/>
          <w:sz w:val="24"/>
          <w:szCs w:val="24"/>
        </w:rPr>
        <w:t>Partnership Resource Teams</w:t>
      </w:r>
    </w:p>
    <w:p w14:paraId="7529146B" w14:textId="77777777" w:rsidR="002E317D" w:rsidRDefault="0098675B">
      <w:pPr>
        <w:jc w:val="center"/>
        <w:rPr>
          <w:b/>
          <w:sz w:val="24"/>
          <w:szCs w:val="24"/>
        </w:rPr>
      </w:pPr>
      <w:r>
        <w:rPr>
          <w:b/>
          <w:sz w:val="24"/>
          <w:szCs w:val="24"/>
        </w:rPr>
        <w:t>List of Primary Successes and Menu of Options for Institutional Consideration</w:t>
      </w:r>
    </w:p>
    <w:p w14:paraId="44014043" w14:textId="4E9B1013" w:rsidR="002E317D" w:rsidRDefault="0098675B">
      <w:pPr>
        <w:jc w:val="center"/>
        <w:rPr>
          <w:sz w:val="24"/>
          <w:szCs w:val="24"/>
        </w:rPr>
      </w:pPr>
      <w:r>
        <w:rPr>
          <w:sz w:val="24"/>
          <w:szCs w:val="24"/>
        </w:rPr>
        <w:t xml:space="preserve">Date: </w:t>
      </w:r>
      <w:r w:rsidR="00986D43">
        <w:rPr>
          <w:sz w:val="24"/>
          <w:szCs w:val="24"/>
        </w:rPr>
        <w:t>April 15, 2021</w:t>
      </w:r>
    </w:p>
    <w:p w14:paraId="7F0B19AF" w14:textId="77777777" w:rsidR="002E317D" w:rsidRDefault="0098675B">
      <w:pPr>
        <w:jc w:val="center"/>
        <w:rPr>
          <w:sz w:val="24"/>
          <w:szCs w:val="24"/>
        </w:rPr>
      </w:pPr>
      <w:r>
        <w:rPr>
          <w:sz w:val="24"/>
          <w:szCs w:val="24"/>
        </w:rPr>
        <w:t xml:space="preserve"> </w:t>
      </w:r>
    </w:p>
    <w:p w14:paraId="67E55C7C" w14:textId="77777777" w:rsidR="002E317D" w:rsidRDefault="0098675B">
      <w:pPr>
        <w:rPr>
          <w:b/>
          <w:sz w:val="24"/>
          <w:szCs w:val="24"/>
        </w:rPr>
      </w:pPr>
      <w:r>
        <w:rPr>
          <w:sz w:val="24"/>
          <w:szCs w:val="24"/>
        </w:rPr>
        <w:t xml:space="preserve">Name of Institution: </w:t>
      </w:r>
      <w:r>
        <w:rPr>
          <w:b/>
          <w:sz w:val="24"/>
          <w:szCs w:val="24"/>
        </w:rPr>
        <w:t xml:space="preserve">Moorpark College </w:t>
      </w:r>
    </w:p>
    <w:p w14:paraId="651A0272" w14:textId="44BEC180" w:rsidR="002E317D" w:rsidRDefault="0098675B">
      <w:pPr>
        <w:rPr>
          <w:sz w:val="24"/>
          <w:szCs w:val="24"/>
        </w:rPr>
      </w:pPr>
      <w:r>
        <w:rPr>
          <w:sz w:val="24"/>
          <w:szCs w:val="24"/>
        </w:rPr>
        <w:t>Partnership Resource Team Members: Lisa Be</w:t>
      </w:r>
      <w:r w:rsidR="00986D43">
        <w:rPr>
          <w:sz w:val="24"/>
          <w:szCs w:val="24"/>
        </w:rPr>
        <w:t>a</w:t>
      </w:r>
      <w:r>
        <w:rPr>
          <w:sz w:val="24"/>
          <w:szCs w:val="24"/>
        </w:rPr>
        <w:t xml:space="preserve">ch, Jamal Cooks, Herbert Cortez, Bryan Hirayama, Jake </w:t>
      </w:r>
      <w:proofErr w:type="spellStart"/>
      <w:r>
        <w:rPr>
          <w:sz w:val="24"/>
          <w:szCs w:val="24"/>
        </w:rPr>
        <w:t>Kevari</w:t>
      </w:r>
      <w:proofErr w:type="spellEnd"/>
      <w:r>
        <w:rPr>
          <w:sz w:val="24"/>
          <w:szCs w:val="24"/>
        </w:rPr>
        <w:t>, James Todd</w:t>
      </w:r>
      <w:r w:rsidR="00986D43">
        <w:rPr>
          <w:sz w:val="24"/>
          <w:szCs w:val="24"/>
        </w:rPr>
        <w:t xml:space="preserve"> (Lead)</w:t>
      </w:r>
    </w:p>
    <w:p w14:paraId="31DCC3DB" w14:textId="77777777" w:rsidR="002E317D" w:rsidRDefault="002E317D">
      <w:pPr>
        <w:rPr>
          <w:sz w:val="24"/>
          <w:szCs w:val="24"/>
        </w:rPr>
      </w:pPr>
    </w:p>
    <w:p w14:paraId="7D52665F" w14:textId="77777777" w:rsidR="002E317D" w:rsidRDefault="0098675B">
      <w:pPr>
        <w:jc w:val="center"/>
        <w:rPr>
          <w:b/>
          <w:sz w:val="24"/>
          <w:szCs w:val="24"/>
        </w:rPr>
      </w:pPr>
      <w:r>
        <w:rPr>
          <w:b/>
          <w:sz w:val="24"/>
          <w:szCs w:val="24"/>
        </w:rPr>
        <w:t>Primary Institutional Successes</w:t>
      </w:r>
    </w:p>
    <w:p w14:paraId="5D2E4518" w14:textId="77777777" w:rsidR="002E317D" w:rsidRDefault="002E317D">
      <w:pPr>
        <w:jc w:val="center"/>
        <w:rPr>
          <w:b/>
          <w:sz w:val="24"/>
          <w:szCs w:val="24"/>
        </w:rPr>
      </w:pPr>
    </w:p>
    <w:tbl>
      <w:tblPr>
        <w:tblStyle w:val="a"/>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0"/>
        <w:gridCol w:w="9010"/>
      </w:tblGrid>
      <w:tr w:rsidR="002E317D" w14:paraId="03ED29F9" w14:textId="77777777" w:rsidTr="00986D43">
        <w:trPr>
          <w:jc w:val="center"/>
        </w:trPr>
        <w:tc>
          <w:tcPr>
            <w:tcW w:w="5390" w:type="dxa"/>
            <w:shd w:val="clear" w:color="auto" w:fill="auto"/>
            <w:tcMar>
              <w:top w:w="100" w:type="dxa"/>
              <w:left w:w="100" w:type="dxa"/>
              <w:bottom w:w="100" w:type="dxa"/>
              <w:right w:w="100" w:type="dxa"/>
            </w:tcMar>
          </w:tcPr>
          <w:p w14:paraId="531D89DA" w14:textId="77777777" w:rsidR="002E317D" w:rsidRDefault="0098675B">
            <w:pPr>
              <w:widowControl w:val="0"/>
              <w:spacing w:line="240" w:lineRule="auto"/>
              <w:jc w:val="center"/>
              <w:rPr>
                <w:rFonts w:ascii="Arial Narrow" w:eastAsia="Arial Narrow" w:hAnsi="Arial Narrow" w:cs="Arial Narrow"/>
                <w:b/>
              </w:rPr>
            </w:pPr>
            <w:r>
              <w:rPr>
                <w:rFonts w:ascii="Arial Narrow" w:eastAsia="Arial Narrow" w:hAnsi="Arial Narrow" w:cs="Arial Narrow"/>
                <w:b/>
              </w:rPr>
              <w:t>Description of Primary Institutional Successes</w:t>
            </w:r>
          </w:p>
        </w:tc>
        <w:tc>
          <w:tcPr>
            <w:tcW w:w="9010" w:type="dxa"/>
            <w:shd w:val="clear" w:color="auto" w:fill="auto"/>
            <w:tcMar>
              <w:top w:w="100" w:type="dxa"/>
              <w:left w:w="100" w:type="dxa"/>
              <w:bottom w:w="100" w:type="dxa"/>
              <w:right w:w="100" w:type="dxa"/>
            </w:tcMar>
          </w:tcPr>
          <w:p w14:paraId="2F3E4BC2" w14:textId="77777777" w:rsidR="002E317D" w:rsidRDefault="0098675B">
            <w:pPr>
              <w:widowControl w:val="0"/>
              <w:pBdr>
                <w:top w:val="nil"/>
                <w:left w:val="nil"/>
                <w:bottom w:val="nil"/>
                <w:right w:val="nil"/>
                <w:between w:val="nil"/>
              </w:pBdr>
              <w:spacing w:line="240" w:lineRule="auto"/>
              <w:jc w:val="center"/>
              <w:rPr>
                <w:rFonts w:ascii="Arial Narrow" w:eastAsia="Arial Narrow" w:hAnsi="Arial Narrow" w:cs="Arial Narrow"/>
                <w:b/>
              </w:rPr>
            </w:pPr>
            <w:r>
              <w:rPr>
                <w:rFonts w:ascii="Arial Narrow" w:eastAsia="Arial Narrow" w:hAnsi="Arial Narrow" w:cs="Arial Narrow"/>
                <w:b/>
              </w:rPr>
              <w:t>Notes and Comments</w:t>
            </w:r>
          </w:p>
        </w:tc>
      </w:tr>
      <w:tr w:rsidR="002E317D" w14:paraId="1BF2EC1A" w14:textId="77777777" w:rsidTr="00986D43">
        <w:trPr>
          <w:jc w:val="center"/>
        </w:trPr>
        <w:tc>
          <w:tcPr>
            <w:tcW w:w="5390" w:type="dxa"/>
            <w:shd w:val="clear" w:color="auto" w:fill="auto"/>
            <w:tcMar>
              <w:top w:w="100" w:type="dxa"/>
              <w:left w:w="100" w:type="dxa"/>
              <w:bottom w:w="100" w:type="dxa"/>
              <w:right w:w="100" w:type="dxa"/>
            </w:tcMar>
          </w:tcPr>
          <w:p w14:paraId="3C6FD66D" w14:textId="651220FE" w:rsidR="002E317D" w:rsidRDefault="0098675B">
            <w:pPr>
              <w:widowControl w:val="0"/>
              <w:numPr>
                <w:ilvl w:val="0"/>
                <w:numId w:val="4"/>
              </w:numPr>
              <w:pBdr>
                <w:top w:val="nil"/>
                <w:left w:val="nil"/>
                <w:bottom w:val="nil"/>
                <w:right w:val="nil"/>
                <w:between w:val="nil"/>
              </w:pBd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 xml:space="preserve">The college has successfully begun various programs </w:t>
            </w:r>
            <w:r w:rsidR="00986D43">
              <w:rPr>
                <w:rFonts w:ascii="Arial Narrow" w:eastAsia="Arial Narrow" w:hAnsi="Arial Narrow" w:cs="Arial Narrow"/>
                <w:sz w:val="20"/>
                <w:szCs w:val="20"/>
              </w:rPr>
              <w:t xml:space="preserve">and </w:t>
            </w:r>
            <w:r>
              <w:rPr>
                <w:rFonts w:ascii="Arial Narrow" w:eastAsia="Arial Narrow" w:hAnsi="Arial Narrow" w:cs="Arial Narrow"/>
                <w:sz w:val="20"/>
                <w:szCs w:val="20"/>
              </w:rPr>
              <w:t>initiatives on building infrastructure and leadership capacity to implement an inclusive and welcoming learning and work environment. For example, the college is a participating member in USC Race and Equity Alliance, Ventura County Colleges Anti-Racism Alliance, Hispanic Association of Colleges and Universities, Teaching Women and Men of Color Advocates, and African American Male Education Network. Additionally, there are programs such as Men of Color Community and Teaching Women and Men of Color Advocates workshops.</w:t>
            </w:r>
          </w:p>
        </w:tc>
        <w:tc>
          <w:tcPr>
            <w:tcW w:w="9010" w:type="dxa"/>
            <w:shd w:val="clear" w:color="auto" w:fill="auto"/>
            <w:tcMar>
              <w:top w:w="100" w:type="dxa"/>
              <w:left w:w="100" w:type="dxa"/>
              <w:bottom w:w="100" w:type="dxa"/>
              <w:right w:w="100" w:type="dxa"/>
            </w:tcMar>
          </w:tcPr>
          <w:p w14:paraId="2D780B06" w14:textId="77777777" w:rsidR="00986D43" w:rsidRPr="00302698" w:rsidRDefault="0098675B">
            <w:pPr>
              <w:widowControl w:val="0"/>
              <w:numPr>
                <w:ilvl w:val="0"/>
                <w:numId w:val="4"/>
              </w:numPr>
              <w:pBdr>
                <w:top w:val="nil"/>
                <w:left w:val="nil"/>
                <w:bottom w:val="nil"/>
                <w:right w:val="nil"/>
                <w:between w:val="nil"/>
              </w:pBdr>
              <w:spacing w:line="240" w:lineRule="auto"/>
              <w:ind w:left="360"/>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The college has created an Equity Director </w:t>
            </w:r>
            <w:r w:rsidR="00986D43">
              <w:rPr>
                <w:rFonts w:ascii="Arial Narrow" w:eastAsia="Arial Narrow" w:hAnsi="Arial Narrow" w:cs="Arial Narrow"/>
                <w:sz w:val="20"/>
                <w:szCs w:val="20"/>
              </w:rPr>
              <w:t xml:space="preserve">position </w:t>
            </w:r>
            <w:r>
              <w:rPr>
                <w:rFonts w:ascii="Arial Narrow" w:eastAsia="Arial Narrow" w:hAnsi="Arial Narrow" w:cs="Arial Narrow"/>
                <w:sz w:val="20"/>
                <w:szCs w:val="20"/>
              </w:rPr>
              <w:t xml:space="preserve">to lead and connect the various programs and initiatives across the college. </w:t>
            </w:r>
          </w:p>
          <w:p w14:paraId="2981EA71" w14:textId="038893C8" w:rsidR="002E317D" w:rsidRDefault="0098675B">
            <w:pPr>
              <w:widowControl w:val="0"/>
              <w:numPr>
                <w:ilvl w:val="0"/>
                <w:numId w:val="4"/>
              </w:numPr>
              <w:pBdr>
                <w:top w:val="nil"/>
                <w:left w:val="nil"/>
                <w:bottom w:val="nil"/>
                <w:right w:val="nil"/>
                <w:between w:val="nil"/>
              </w:pBdr>
              <w:spacing w:line="240" w:lineRule="auto"/>
              <w:ind w:left="360"/>
              <w:rPr>
                <w:rFonts w:ascii="Arial Narrow" w:eastAsia="Arial Narrow" w:hAnsi="Arial Narrow" w:cs="Arial Narrow"/>
                <w:color w:val="000000"/>
                <w:sz w:val="20"/>
                <w:szCs w:val="20"/>
              </w:rPr>
            </w:pPr>
            <w:r>
              <w:rPr>
                <w:rFonts w:ascii="Arial Narrow" w:eastAsia="Arial Narrow" w:hAnsi="Arial Narrow" w:cs="Arial Narrow"/>
                <w:sz w:val="20"/>
                <w:szCs w:val="20"/>
              </w:rPr>
              <w:t>Additionally, the college has started Moorpark College Social Justice workgroup</w:t>
            </w:r>
            <w:r w:rsidR="00986D43">
              <w:rPr>
                <w:rFonts w:ascii="Arial Narrow" w:eastAsia="Arial Narrow" w:hAnsi="Arial Narrow" w:cs="Arial Narrow"/>
                <w:sz w:val="20"/>
                <w:szCs w:val="20"/>
              </w:rPr>
              <w:t>s</w:t>
            </w:r>
            <w:r>
              <w:rPr>
                <w:rFonts w:ascii="Arial Narrow" w:eastAsia="Arial Narrow" w:hAnsi="Arial Narrow" w:cs="Arial Narrow"/>
                <w:sz w:val="20"/>
                <w:szCs w:val="20"/>
              </w:rPr>
              <w:t xml:space="preserve"> in the following areas: </w:t>
            </w:r>
          </w:p>
          <w:p w14:paraId="780BB887" w14:textId="77777777" w:rsidR="002E317D" w:rsidRDefault="0098675B" w:rsidP="00986D43">
            <w:pPr>
              <w:numPr>
                <w:ilvl w:val="1"/>
                <w:numId w:val="4"/>
              </w:numPr>
              <w:ind w:left="720"/>
              <w:rPr>
                <w:rFonts w:ascii="Arial Narrow" w:eastAsia="Arial Narrow" w:hAnsi="Arial Narrow" w:cs="Arial Narrow"/>
                <w:sz w:val="20"/>
                <w:szCs w:val="20"/>
              </w:rPr>
            </w:pPr>
            <w:r>
              <w:rPr>
                <w:rFonts w:ascii="Arial Narrow" w:eastAsia="Arial Narrow" w:hAnsi="Arial Narrow" w:cs="Arial Narrow"/>
                <w:sz w:val="20"/>
                <w:szCs w:val="20"/>
              </w:rPr>
              <w:t xml:space="preserve">Diversifying the Curriculum to Include the History and Culture of Black, Indigenous, </w:t>
            </w:r>
            <w:proofErr w:type="spellStart"/>
            <w:r>
              <w:rPr>
                <w:rFonts w:ascii="Arial Narrow" w:eastAsia="Arial Narrow" w:hAnsi="Arial Narrow" w:cs="Arial Narrow"/>
                <w:sz w:val="20"/>
                <w:szCs w:val="20"/>
              </w:rPr>
              <w:t>LatinX</w:t>
            </w:r>
            <w:proofErr w:type="spellEnd"/>
            <w:r>
              <w:rPr>
                <w:rFonts w:ascii="Arial Narrow" w:eastAsia="Arial Narrow" w:hAnsi="Arial Narrow" w:cs="Arial Narrow"/>
                <w:sz w:val="20"/>
                <w:szCs w:val="20"/>
              </w:rPr>
              <w:t>, Asian and Other People of Color.</w:t>
            </w:r>
          </w:p>
          <w:p w14:paraId="74B31E2F" w14:textId="77777777" w:rsidR="002E317D" w:rsidRDefault="0098675B" w:rsidP="00986D43">
            <w:pPr>
              <w:numPr>
                <w:ilvl w:val="1"/>
                <w:numId w:val="4"/>
              </w:numPr>
              <w:ind w:left="720"/>
              <w:rPr>
                <w:rFonts w:ascii="Arial Narrow" w:eastAsia="Arial Narrow" w:hAnsi="Arial Narrow" w:cs="Arial Narrow"/>
                <w:sz w:val="20"/>
                <w:szCs w:val="20"/>
              </w:rPr>
            </w:pPr>
            <w:r>
              <w:rPr>
                <w:rFonts w:ascii="Arial Narrow" w:eastAsia="Arial Narrow" w:hAnsi="Arial Narrow" w:cs="Arial Narrow"/>
                <w:sz w:val="20"/>
                <w:szCs w:val="20"/>
              </w:rPr>
              <w:t xml:space="preserve">Hiring of Staff, Faculty, and Managers that Represent the Racial and Ethnic Diversity of Our Student Population </w:t>
            </w:r>
          </w:p>
          <w:p w14:paraId="1699D6C1" w14:textId="77777777" w:rsidR="002E317D" w:rsidRDefault="0098675B" w:rsidP="00986D43">
            <w:pPr>
              <w:numPr>
                <w:ilvl w:val="1"/>
                <w:numId w:val="4"/>
              </w:numPr>
              <w:ind w:left="720"/>
              <w:rPr>
                <w:rFonts w:ascii="Arial Narrow" w:eastAsia="Arial Narrow" w:hAnsi="Arial Narrow" w:cs="Arial Narrow"/>
                <w:sz w:val="20"/>
                <w:szCs w:val="20"/>
              </w:rPr>
            </w:pPr>
            <w:r>
              <w:rPr>
                <w:rFonts w:ascii="Arial Narrow" w:eastAsia="Arial Narrow" w:hAnsi="Arial Narrow" w:cs="Arial Narrow"/>
                <w:sz w:val="20"/>
                <w:szCs w:val="20"/>
              </w:rPr>
              <w:t>Leadership on Racial Issues and Facilitating Social Justice through Civic Engagement</w:t>
            </w:r>
          </w:p>
          <w:p w14:paraId="26D07053" w14:textId="77777777" w:rsidR="002E317D" w:rsidRDefault="0098675B" w:rsidP="00986D43">
            <w:pPr>
              <w:numPr>
                <w:ilvl w:val="1"/>
                <w:numId w:val="4"/>
              </w:numPr>
              <w:ind w:left="720"/>
              <w:rPr>
                <w:rFonts w:ascii="Arial Narrow" w:eastAsia="Arial Narrow" w:hAnsi="Arial Narrow" w:cs="Arial Narrow"/>
                <w:sz w:val="20"/>
                <w:szCs w:val="20"/>
              </w:rPr>
            </w:pPr>
            <w:r>
              <w:rPr>
                <w:rFonts w:ascii="Arial Narrow" w:eastAsia="Arial Narrow" w:hAnsi="Arial Narrow" w:cs="Arial Narrow"/>
                <w:sz w:val="20"/>
                <w:szCs w:val="20"/>
              </w:rPr>
              <w:t xml:space="preserve">Providing Culturally Responsive Student Services such as Counseling, Tutoring, Mental Health, etc. </w:t>
            </w:r>
          </w:p>
          <w:p w14:paraId="2571DB33" w14:textId="77777777" w:rsidR="002E317D" w:rsidRPr="00986D43" w:rsidRDefault="0098675B" w:rsidP="00986D43">
            <w:pPr>
              <w:ind w:left="360"/>
              <w:rPr>
                <w:rFonts w:ascii="Arial Narrow" w:eastAsia="Arial Narrow" w:hAnsi="Arial Narrow" w:cs="Arial Narrow"/>
                <w:sz w:val="20"/>
                <w:szCs w:val="20"/>
              </w:rPr>
            </w:pPr>
            <w:r w:rsidRPr="00986D43">
              <w:rPr>
                <w:rFonts w:ascii="Arial Narrow" w:eastAsia="Arial Narrow" w:hAnsi="Arial Narrow" w:cs="Arial Narrow"/>
                <w:sz w:val="20"/>
                <w:szCs w:val="20"/>
              </w:rPr>
              <w:t xml:space="preserve">The workgroups have provided opportunities for all stakeholders (students, classified professionals, faculty, and administrators) to be included in the decision-making process for advancing racial justice at the college and community. </w:t>
            </w:r>
          </w:p>
        </w:tc>
      </w:tr>
      <w:tr w:rsidR="002E317D" w14:paraId="787CD468" w14:textId="77777777" w:rsidTr="00986D43">
        <w:trPr>
          <w:jc w:val="center"/>
        </w:trPr>
        <w:tc>
          <w:tcPr>
            <w:tcW w:w="5390" w:type="dxa"/>
            <w:shd w:val="clear" w:color="auto" w:fill="auto"/>
            <w:tcMar>
              <w:top w:w="100" w:type="dxa"/>
              <w:left w:w="100" w:type="dxa"/>
              <w:bottom w:w="100" w:type="dxa"/>
              <w:right w:w="100" w:type="dxa"/>
            </w:tcMar>
          </w:tcPr>
          <w:p w14:paraId="51585A3D" w14:textId="299A1B87" w:rsidR="002E317D" w:rsidRDefault="0098675B">
            <w:pPr>
              <w:widowControl w:val="0"/>
              <w:numPr>
                <w:ilvl w:val="0"/>
                <w:numId w:val="4"/>
              </w:numPr>
              <w:pBdr>
                <w:top w:val="nil"/>
                <w:left w:val="nil"/>
                <w:bottom w:val="nil"/>
                <w:right w:val="nil"/>
                <w:between w:val="nil"/>
              </w:pBdr>
              <w:spacing w:line="240" w:lineRule="auto"/>
              <w:ind w:left="360"/>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The college has </w:t>
            </w:r>
            <w:r w:rsidR="00986D43">
              <w:rPr>
                <w:rFonts w:ascii="Arial Narrow" w:eastAsia="Arial Narrow" w:hAnsi="Arial Narrow" w:cs="Arial Narrow"/>
                <w:sz w:val="20"/>
                <w:szCs w:val="20"/>
              </w:rPr>
              <w:t>received</w:t>
            </w:r>
            <w:r>
              <w:rPr>
                <w:rFonts w:ascii="Arial Narrow" w:eastAsia="Arial Narrow" w:hAnsi="Arial Narrow" w:cs="Arial Narrow"/>
                <w:sz w:val="20"/>
                <w:szCs w:val="20"/>
              </w:rPr>
              <w:t xml:space="preserve"> approval for 25 courses to be on the California Virtual Campus. This includes a Peer Online Course Review (POCR) team and a lead Professional Instructional Designer. </w:t>
            </w:r>
          </w:p>
        </w:tc>
        <w:tc>
          <w:tcPr>
            <w:tcW w:w="9010" w:type="dxa"/>
            <w:shd w:val="clear" w:color="auto" w:fill="auto"/>
            <w:tcMar>
              <w:top w:w="100" w:type="dxa"/>
              <w:left w:w="100" w:type="dxa"/>
              <w:bottom w:w="100" w:type="dxa"/>
              <w:right w:w="100" w:type="dxa"/>
            </w:tcMar>
          </w:tcPr>
          <w:p w14:paraId="458ACA39" w14:textId="181EC28B" w:rsidR="002E317D" w:rsidRDefault="0098675B">
            <w:pPr>
              <w:widowControl w:val="0"/>
              <w:numPr>
                <w:ilvl w:val="0"/>
                <w:numId w:val="4"/>
              </w:numPr>
              <w:pBdr>
                <w:top w:val="nil"/>
                <w:left w:val="nil"/>
                <w:bottom w:val="nil"/>
                <w:right w:val="nil"/>
                <w:between w:val="nil"/>
              </w:pBdr>
              <w:spacing w:line="240" w:lineRule="auto"/>
              <w:ind w:left="360"/>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There is a desire to integrate plans, processes, and efforts across the college by centralizing Distance Education work with a focus of increasing communication across stakeholders such as </w:t>
            </w:r>
            <w:r w:rsidR="00986D43">
              <w:rPr>
                <w:rFonts w:ascii="Arial Narrow" w:eastAsia="Arial Narrow" w:hAnsi="Arial Narrow" w:cs="Arial Narrow"/>
                <w:sz w:val="20"/>
                <w:szCs w:val="20"/>
              </w:rPr>
              <w:t xml:space="preserve">the </w:t>
            </w:r>
            <w:r>
              <w:rPr>
                <w:rFonts w:ascii="Arial Narrow" w:eastAsia="Arial Narrow" w:hAnsi="Arial Narrow" w:cs="Arial Narrow"/>
                <w:sz w:val="20"/>
                <w:szCs w:val="20"/>
              </w:rPr>
              <w:t xml:space="preserve">Academic Senate and the Distance Education </w:t>
            </w:r>
            <w:r w:rsidR="00986D43">
              <w:rPr>
                <w:rFonts w:ascii="Arial Narrow" w:eastAsia="Arial Narrow" w:hAnsi="Arial Narrow" w:cs="Arial Narrow"/>
                <w:sz w:val="20"/>
                <w:szCs w:val="20"/>
              </w:rPr>
              <w:t>C</w:t>
            </w:r>
            <w:r>
              <w:rPr>
                <w:rFonts w:ascii="Arial Narrow" w:eastAsia="Arial Narrow" w:hAnsi="Arial Narrow" w:cs="Arial Narrow"/>
                <w:sz w:val="20"/>
                <w:szCs w:val="20"/>
              </w:rPr>
              <w:t xml:space="preserve">ommittee. </w:t>
            </w:r>
          </w:p>
        </w:tc>
      </w:tr>
      <w:tr w:rsidR="002E317D" w14:paraId="434751B8" w14:textId="77777777" w:rsidTr="00986D43">
        <w:trPr>
          <w:jc w:val="center"/>
        </w:trPr>
        <w:tc>
          <w:tcPr>
            <w:tcW w:w="5390" w:type="dxa"/>
            <w:shd w:val="clear" w:color="auto" w:fill="auto"/>
            <w:tcMar>
              <w:top w:w="100" w:type="dxa"/>
              <w:left w:w="100" w:type="dxa"/>
              <w:bottom w:w="100" w:type="dxa"/>
              <w:right w:w="100" w:type="dxa"/>
            </w:tcMar>
          </w:tcPr>
          <w:p w14:paraId="67ED829B" w14:textId="558F70EB" w:rsidR="002E317D" w:rsidRDefault="0098675B">
            <w:pPr>
              <w:widowControl w:val="0"/>
              <w:numPr>
                <w:ilvl w:val="0"/>
                <w:numId w:val="4"/>
              </w:numPr>
              <w:pBdr>
                <w:top w:val="nil"/>
                <w:left w:val="nil"/>
                <w:bottom w:val="nil"/>
                <w:right w:val="nil"/>
                <w:between w:val="nil"/>
              </w:pBdr>
              <w:spacing w:line="240" w:lineRule="auto"/>
              <w:ind w:left="360"/>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The college holds development days each fall and spring, </w:t>
            </w:r>
            <w:r w:rsidR="00986D43">
              <w:rPr>
                <w:rFonts w:ascii="Arial Narrow" w:eastAsia="Arial Narrow" w:hAnsi="Arial Narrow" w:cs="Arial Narrow"/>
                <w:sz w:val="20"/>
                <w:szCs w:val="20"/>
              </w:rPr>
              <w:t xml:space="preserve">each of </w:t>
            </w:r>
            <w:r>
              <w:rPr>
                <w:rFonts w:ascii="Arial Narrow" w:eastAsia="Arial Narrow" w:hAnsi="Arial Narrow" w:cs="Arial Narrow"/>
                <w:sz w:val="20"/>
                <w:szCs w:val="20"/>
              </w:rPr>
              <w:t xml:space="preserve">which includes sessions on equity practices for the online environment. </w:t>
            </w:r>
          </w:p>
        </w:tc>
        <w:tc>
          <w:tcPr>
            <w:tcW w:w="9010" w:type="dxa"/>
            <w:shd w:val="clear" w:color="auto" w:fill="auto"/>
            <w:tcMar>
              <w:top w:w="100" w:type="dxa"/>
              <w:left w:w="100" w:type="dxa"/>
              <w:bottom w:w="100" w:type="dxa"/>
              <w:right w:w="100" w:type="dxa"/>
            </w:tcMar>
          </w:tcPr>
          <w:p w14:paraId="1DB852A5" w14:textId="206ED4C9" w:rsidR="002E317D" w:rsidRDefault="00986D43">
            <w:pPr>
              <w:widowControl w:val="0"/>
              <w:numPr>
                <w:ilvl w:val="0"/>
                <w:numId w:val="4"/>
              </w:numPr>
              <w:pBdr>
                <w:top w:val="nil"/>
                <w:left w:val="nil"/>
                <w:bottom w:val="nil"/>
                <w:right w:val="nil"/>
                <w:between w:val="nil"/>
              </w:pBdr>
              <w:spacing w:line="240" w:lineRule="auto"/>
              <w:ind w:left="360"/>
              <w:rPr>
                <w:rFonts w:ascii="Arial Narrow" w:eastAsia="Arial Narrow" w:hAnsi="Arial Narrow" w:cs="Arial Narrow"/>
                <w:color w:val="000000"/>
                <w:sz w:val="20"/>
                <w:szCs w:val="20"/>
              </w:rPr>
            </w:pPr>
            <w:r>
              <w:rPr>
                <w:rFonts w:ascii="Arial Narrow" w:eastAsia="Arial Narrow" w:hAnsi="Arial Narrow" w:cs="Arial Narrow"/>
                <w:sz w:val="20"/>
                <w:szCs w:val="20"/>
              </w:rPr>
              <w:t>P</w:t>
            </w:r>
            <w:r w:rsidR="0098675B">
              <w:rPr>
                <w:rFonts w:ascii="Arial Narrow" w:eastAsia="Arial Narrow" w:hAnsi="Arial Narrow" w:cs="Arial Narrow"/>
                <w:sz w:val="20"/>
                <w:szCs w:val="20"/>
              </w:rPr>
              <w:t xml:space="preserve">rofessional development includes opportunities for all employees with a focus on </w:t>
            </w:r>
            <w:r>
              <w:rPr>
                <w:rFonts w:ascii="Arial Narrow" w:eastAsia="Arial Narrow" w:hAnsi="Arial Narrow" w:cs="Arial Narrow"/>
                <w:sz w:val="20"/>
                <w:szCs w:val="20"/>
              </w:rPr>
              <w:t>A</w:t>
            </w:r>
            <w:r w:rsidR="0098675B">
              <w:rPr>
                <w:rFonts w:ascii="Arial Narrow" w:eastAsia="Arial Narrow" w:hAnsi="Arial Narrow" w:cs="Arial Narrow"/>
                <w:sz w:val="20"/>
                <w:szCs w:val="20"/>
              </w:rPr>
              <w:t xml:space="preserve">nti-racism and Social Justice. The college wants to understand how to integrate this work by leveraging the more recent work with the Social </w:t>
            </w:r>
            <w:r>
              <w:rPr>
                <w:rFonts w:ascii="Arial Narrow" w:eastAsia="Arial Narrow" w:hAnsi="Arial Narrow" w:cs="Arial Narrow"/>
                <w:sz w:val="20"/>
                <w:szCs w:val="20"/>
              </w:rPr>
              <w:t>J</w:t>
            </w:r>
            <w:r w:rsidR="0098675B">
              <w:rPr>
                <w:rFonts w:ascii="Arial Narrow" w:eastAsia="Arial Narrow" w:hAnsi="Arial Narrow" w:cs="Arial Narrow"/>
                <w:sz w:val="20"/>
                <w:szCs w:val="20"/>
              </w:rPr>
              <w:t>ustice workgroup</w:t>
            </w:r>
            <w:r>
              <w:rPr>
                <w:rFonts w:ascii="Arial Narrow" w:eastAsia="Arial Narrow" w:hAnsi="Arial Narrow" w:cs="Arial Narrow"/>
                <w:sz w:val="20"/>
                <w:szCs w:val="20"/>
              </w:rPr>
              <w:t>s</w:t>
            </w:r>
            <w:r w:rsidR="0098675B">
              <w:rPr>
                <w:rFonts w:ascii="Arial Narrow" w:eastAsia="Arial Narrow" w:hAnsi="Arial Narrow" w:cs="Arial Narrow"/>
                <w:sz w:val="20"/>
                <w:szCs w:val="20"/>
              </w:rPr>
              <w:t xml:space="preserve">. </w:t>
            </w:r>
          </w:p>
        </w:tc>
      </w:tr>
    </w:tbl>
    <w:p w14:paraId="762BE491" w14:textId="77777777" w:rsidR="002E317D" w:rsidRDefault="002E317D">
      <w:pPr>
        <w:jc w:val="center"/>
        <w:rPr>
          <w:rFonts w:ascii="Arial Narrow" w:eastAsia="Arial Narrow" w:hAnsi="Arial Narrow" w:cs="Arial Narrow"/>
          <w:b/>
        </w:rPr>
      </w:pPr>
    </w:p>
    <w:p w14:paraId="0CEC933B" w14:textId="77777777" w:rsidR="002E317D" w:rsidRDefault="0098675B" w:rsidP="00986D43">
      <w:pPr>
        <w:keepNext/>
        <w:jc w:val="center"/>
        <w:rPr>
          <w:b/>
          <w:sz w:val="24"/>
          <w:szCs w:val="24"/>
        </w:rPr>
      </w:pPr>
      <w:r>
        <w:rPr>
          <w:b/>
          <w:sz w:val="24"/>
          <w:szCs w:val="24"/>
        </w:rPr>
        <w:lastRenderedPageBreak/>
        <w:t>Menu of Options for Institutional Consideration for Its Innovation and Effectiveness Plan</w:t>
      </w:r>
    </w:p>
    <w:p w14:paraId="6AD8E385" w14:textId="77777777" w:rsidR="002E317D" w:rsidRDefault="002E317D" w:rsidP="00986D43">
      <w:pPr>
        <w:keepNext/>
        <w:rPr>
          <w:rFonts w:ascii="Arial Narrow" w:eastAsia="Arial Narrow" w:hAnsi="Arial Narrow" w:cs="Arial Narrow"/>
          <w:b/>
        </w:rPr>
      </w:pPr>
    </w:p>
    <w:tbl>
      <w:tblPr>
        <w:tblStyle w:val="a0"/>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040"/>
        <w:gridCol w:w="6480"/>
      </w:tblGrid>
      <w:tr w:rsidR="002E317D" w14:paraId="691F7814" w14:textId="77777777" w:rsidTr="00986D43">
        <w:trPr>
          <w:tblHeader/>
          <w:jc w:val="center"/>
        </w:trPr>
        <w:tc>
          <w:tcPr>
            <w:tcW w:w="2880" w:type="dxa"/>
            <w:shd w:val="clear" w:color="auto" w:fill="auto"/>
            <w:tcMar>
              <w:top w:w="100" w:type="dxa"/>
              <w:left w:w="100" w:type="dxa"/>
              <w:bottom w:w="100" w:type="dxa"/>
              <w:right w:w="100" w:type="dxa"/>
            </w:tcMar>
            <w:vAlign w:val="bottom"/>
          </w:tcPr>
          <w:p w14:paraId="1D9D6226" w14:textId="77777777" w:rsidR="002E317D" w:rsidRDefault="0098675B">
            <w:pPr>
              <w:widowControl w:val="0"/>
              <w:pBdr>
                <w:top w:val="nil"/>
                <w:left w:val="nil"/>
                <w:bottom w:val="nil"/>
                <w:right w:val="nil"/>
                <w:between w:val="nil"/>
              </w:pBdr>
              <w:spacing w:line="240" w:lineRule="auto"/>
              <w:jc w:val="center"/>
              <w:rPr>
                <w:rFonts w:ascii="Arial Narrow" w:eastAsia="Arial Narrow" w:hAnsi="Arial Narrow" w:cs="Arial Narrow"/>
                <w:b/>
              </w:rPr>
            </w:pPr>
            <w:r>
              <w:rPr>
                <w:rFonts w:ascii="Arial Narrow" w:eastAsia="Arial Narrow" w:hAnsi="Arial Narrow" w:cs="Arial Narrow"/>
                <w:b/>
              </w:rPr>
              <w:t>Area of Focus</w:t>
            </w:r>
          </w:p>
        </w:tc>
        <w:tc>
          <w:tcPr>
            <w:tcW w:w="5040" w:type="dxa"/>
            <w:shd w:val="clear" w:color="auto" w:fill="auto"/>
            <w:tcMar>
              <w:top w:w="100" w:type="dxa"/>
              <w:left w:w="100" w:type="dxa"/>
              <w:bottom w:w="100" w:type="dxa"/>
              <w:right w:w="100" w:type="dxa"/>
            </w:tcMar>
            <w:vAlign w:val="bottom"/>
          </w:tcPr>
          <w:p w14:paraId="39CB16F5" w14:textId="77777777" w:rsidR="002E317D" w:rsidRDefault="0098675B">
            <w:pPr>
              <w:widowControl w:val="0"/>
              <w:pBdr>
                <w:top w:val="nil"/>
                <w:left w:val="nil"/>
                <w:bottom w:val="nil"/>
                <w:right w:val="nil"/>
                <w:between w:val="nil"/>
              </w:pBdr>
              <w:spacing w:line="240" w:lineRule="auto"/>
              <w:jc w:val="center"/>
              <w:rPr>
                <w:rFonts w:ascii="Arial Narrow" w:eastAsia="Arial Narrow" w:hAnsi="Arial Narrow" w:cs="Arial Narrow"/>
                <w:b/>
              </w:rPr>
            </w:pPr>
            <w:r>
              <w:rPr>
                <w:rFonts w:ascii="Arial Narrow" w:eastAsia="Arial Narrow" w:hAnsi="Arial Narrow" w:cs="Arial Narrow"/>
                <w:b/>
              </w:rPr>
              <w:t>Options for Institutional Consideration:</w:t>
            </w:r>
          </w:p>
          <w:p w14:paraId="3F3C95F6" w14:textId="77777777" w:rsidR="002E317D" w:rsidRDefault="0098675B">
            <w:pPr>
              <w:widowControl w:val="0"/>
              <w:pBdr>
                <w:top w:val="nil"/>
                <w:left w:val="nil"/>
                <w:bottom w:val="nil"/>
                <w:right w:val="nil"/>
                <w:between w:val="nil"/>
              </w:pBdr>
              <w:spacing w:line="240" w:lineRule="auto"/>
              <w:jc w:val="center"/>
              <w:rPr>
                <w:rFonts w:ascii="Arial Narrow" w:eastAsia="Arial Narrow" w:hAnsi="Arial Narrow" w:cs="Arial Narrow"/>
                <w:b/>
              </w:rPr>
            </w:pPr>
            <w:r>
              <w:rPr>
                <w:rFonts w:ascii="Arial Narrow" w:eastAsia="Arial Narrow" w:hAnsi="Arial Narrow" w:cs="Arial Narrow"/>
                <w:b/>
              </w:rPr>
              <w:t>Ideas, Approaches, Solutions, Best Practices</w:t>
            </w:r>
          </w:p>
        </w:tc>
        <w:tc>
          <w:tcPr>
            <w:tcW w:w="6480" w:type="dxa"/>
            <w:shd w:val="clear" w:color="auto" w:fill="auto"/>
            <w:tcMar>
              <w:top w:w="100" w:type="dxa"/>
              <w:left w:w="100" w:type="dxa"/>
              <w:bottom w:w="100" w:type="dxa"/>
              <w:right w:w="100" w:type="dxa"/>
            </w:tcMar>
            <w:vAlign w:val="bottom"/>
          </w:tcPr>
          <w:p w14:paraId="1251D9DC" w14:textId="77777777" w:rsidR="002E317D" w:rsidRDefault="0098675B">
            <w:pPr>
              <w:widowControl w:val="0"/>
              <w:pBdr>
                <w:top w:val="nil"/>
                <w:left w:val="nil"/>
                <w:bottom w:val="nil"/>
                <w:right w:val="nil"/>
                <w:between w:val="nil"/>
              </w:pBdr>
              <w:spacing w:line="240" w:lineRule="auto"/>
              <w:jc w:val="center"/>
              <w:rPr>
                <w:rFonts w:ascii="Arial Narrow" w:eastAsia="Arial Narrow" w:hAnsi="Arial Narrow" w:cs="Arial Narrow"/>
                <w:b/>
              </w:rPr>
            </w:pPr>
            <w:r>
              <w:rPr>
                <w:rFonts w:ascii="Arial Narrow" w:eastAsia="Arial Narrow" w:hAnsi="Arial Narrow" w:cs="Arial Narrow"/>
                <w:b/>
              </w:rPr>
              <w:t xml:space="preserve">Models, Examples, and Comments </w:t>
            </w:r>
          </w:p>
        </w:tc>
      </w:tr>
      <w:tr w:rsidR="002E317D" w14:paraId="3EBDCEF1" w14:textId="77777777" w:rsidTr="00986D43">
        <w:trPr>
          <w:jc w:val="center"/>
        </w:trPr>
        <w:tc>
          <w:tcPr>
            <w:tcW w:w="2880" w:type="dxa"/>
            <w:shd w:val="clear" w:color="auto" w:fill="auto"/>
            <w:tcMar>
              <w:top w:w="100" w:type="dxa"/>
              <w:left w:w="100" w:type="dxa"/>
              <w:bottom w:w="100" w:type="dxa"/>
              <w:right w:w="100" w:type="dxa"/>
            </w:tcMar>
          </w:tcPr>
          <w:p w14:paraId="16CE07D6" w14:textId="7E18F842" w:rsidR="00986D43" w:rsidRDefault="00390393" w:rsidP="00986D43">
            <w:pPr>
              <w:pStyle w:val="ListParagraph"/>
              <w:numPr>
                <w:ilvl w:val="0"/>
                <w:numId w:val="9"/>
              </w:numPr>
              <w:ind w:left="360"/>
              <w:rPr>
                <w:rFonts w:ascii="Arial Narrow" w:eastAsia="Arial Narrow" w:hAnsi="Arial Narrow" w:cs="Arial Narrow"/>
                <w:bCs/>
                <w:sz w:val="20"/>
                <w:szCs w:val="20"/>
              </w:rPr>
            </w:pPr>
            <w:r>
              <w:rPr>
                <w:rFonts w:ascii="Arial Narrow" w:eastAsia="Arial Narrow" w:hAnsi="Arial Narrow" w:cs="Arial Narrow"/>
                <w:bCs/>
                <w:sz w:val="20"/>
                <w:szCs w:val="20"/>
              </w:rPr>
              <w:t>Advance s</w:t>
            </w:r>
            <w:r w:rsidR="00986D43" w:rsidRPr="008A4BFB">
              <w:rPr>
                <w:rFonts w:ascii="Arial Narrow" w:eastAsia="Arial Narrow" w:hAnsi="Arial Narrow" w:cs="Arial Narrow"/>
                <w:bCs/>
                <w:sz w:val="20"/>
                <w:szCs w:val="20"/>
              </w:rPr>
              <w:t>ocial justice, anti-racism, and anti-hate work:</w:t>
            </w:r>
            <w:r w:rsidR="00986D43">
              <w:rPr>
                <w:rFonts w:ascii="Arial Narrow" w:eastAsia="Arial Narrow" w:hAnsi="Arial Narrow" w:cs="Arial Narrow"/>
                <w:bCs/>
                <w:sz w:val="20"/>
                <w:szCs w:val="20"/>
              </w:rPr>
              <w:t xml:space="preserve"> Build i</w:t>
            </w:r>
            <w:r w:rsidR="00986D43" w:rsidRPr="003D4A91">
              <w:rPr>
                <w:rFonts w:ascii="Arial Narrow" w:eastAsia="Arial Narrow" w:hAnsi="Arial Narrow" w:cs="Arial Narrow"/>
                <w:bCs/>
                <w:sz w:val="20"/>
                <w:szCs w:val="20"/>
              </w:rPr>
              <w:t>nfrastructure and the leadership capacity to implement the goals in our plans as well as address the concerns of our Black, Indigenous and People of Color students, faculty and administrators for an inclusive and welcoming learning and work environment</w:t>
            </w:r>
            <w:r w:rsidR="00986D43">
              <w:rPr>
                <w:rFonts w:ascii="Arial Narrow" w:eastAsia="Arial Narrow" w:hAnsi="Arial Narrow" w:cs="Arial Narrow"/>
                <w:bCs/>
                <w:sz w:val="20"/>
                <w:szCs w:val="20"/>
              </w:rPr>
              <w:t>.</w:t>
            </w:r>
          </w:p>
          <w:p w14:paraId="774E8914" w14:textId="077B0DD3" w:rsidR="00986D43" w:rsidRPr="00986D43" w:rsidRDefault="00986D43" w:rsidP="00986D43">
            <w:pPr>
              <w:rPr>
                <w:rFonts w:ascii="Arial Narrow" w:eastAsia="Arial Narrow" w:hAnsi="Arial Narrow" w:cs="Arial Narrow"/>
                <w:bCs/>
                <w:sz w:val="20"/>
                <w:szCs w:val="20"/>
              </w:rPr>
            </w:pPr>
          </w:p>
        </w:tc>
        <w:tc>
          <w:tcPr>
            <w:tcW w:w="5040" w:type="dxa"/>
            <w:shd w:val="clear" w:color="auto" w:fill="auto"/>
            <w:tcMar>
              <w:top w:w="100" w:type="dxa"/>
              <w:left w:w="100" w:type="dxa"/>
              <w:bottom w:w="100" w:type="dxa"/>
              <w:right w:w="100" w:type="dxa"/>
            </w:tcMar>
          </w:tcPr>
          <w:p w14:paraId="1AEDC119" w14:textId="77777777" w:rsidR="002E317D" w:rsidRDefault="0098675B">
            <w:pPr>
              <w:widowControl w:val="0"/>
              <w:numPr>
                <w:ilvl w:val="0"/>
                <w:numId w:val="3"/>
              </w:numPr>
              <w:pBdr>
                <w:top w:val="nil"/>
                <w:left w:val="nil"/>
                <w:bottom w:val="nil"/>
                <w:right w:val="nil"/>
                <w:between w:val="nil"/>
              </w:pBd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Share a common glossary for use across the campus with all stakeholders.</w:t>
            </w:r>
          </w:p>
          <w:p w14:paraId="2E15A73D" w14:textId="77777777" w:rsidR="002E317D" w:rsidRDefault="0098675B">
            <w:pPr>
              <w:widowControl w:val="0"/>
              <w:numPr>
                <w:ilvl w:val="0"/>
                <w:numId w:val="3"/>
              </w:numPr>
              <w:pBdr>
                <w:top w:val="nil"/>
                <w:left w:val="nil"/>
                <w:bottom w:val="nil"/>
                <w:right w:val="nil"/>
                <w:between w:val="nil"/>
              </w:pBd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Create a common definition and mission statement on anti-racism and equity-mindedness.</w:t>
            </w:r>
          </w:p>
          <w:p w14:paraId="0FBD89C2" w14:textId="4D2897DD" w:rsidR="002E317D" w:rsidRDefault="0098675B">
            <w:pPr>
              <w:widowControl w:val="0"/>
              <w:numPr>
                <w:ilvl w:val="0"/>
                <w:numId w:val="3"/>
              </w:numPr>
              <w:pBdr>
                <w:top w:val="nil"/>
                <w:left w:val="nil"/>
                <w:bottom w:val="nil"/>
                <w:right w:val="nil"/>
                <w:between w:val="nil"/>
              </w:pBd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 xml:space="preserve">Center your overarching quantitative college goal for equity (“Zero Equity Gaps by 2026”) </w:t>
            </w:r>
            <w:r w:rsidR="00986D43">
              <w:rPr>
                <w:rFonts w:ascii="Arial Narrow" w:eastAsia="Arial Narrow" w:hAnsi="Arial Narrow" w:cs="Arial Narrow"/>
                <w:sz w:val="20"/>
                <w:szCs w:val="20"/>
              </w:rPr>
              <w:t>in</w:t>
            </w:r>
            <w:r>
              <w:rPr>
                <w:rFonts w:ascii="Arial Narrow" w:eastAsia="Arial Narrow" w:hAnsi="Arial Narrow" w:cs="Arial Narrow"/>
                <w:sz w:val="20"/>
                <w:szCs w:val="20"/>
              </w:rPr>
              <w:t xml:space="preserve"> decision-making, program review, and resource allocation. Brand this </w:t>
            </w:r>
            <w:proofErr w:type="gramStart"/>
            <w:r>
              <w:rPr>
                <w:rFonts w:ascii="Arial Narrow" w:eastAsia="Arial Narrow" w:hAnsi="Arial Narrow" w:cs="Arial Narrow"/>
                <w:sz w:val="20"/>
                <w:szCs w:val="20"/>
              </w:rPr>
              <w:t>campaign, and</w:t>
            </w:r>
            <w:proofErr w:type="gramEnd"/>
            <w:r>
              <w:rPr>
                <w:rFonts w:ascii="Arial Narrow" w:eastAsia="Arial Narrow" w:hAnsi="Arial Narrow" w:cs="Arial Narrow"/>
                <w:sz w:val="20"/>
                <w:szCs w:val="20"/>
              </w:rPr>
              <w:t xml:space="preserve"> make it a central point of focus and work at the college.</w:t>
            </w:r>
          </w:p>
          <w:p w14:paraId="755A8C99" w14:textId="13342E1A" w:rsidR="002E317D" w:rsidRDefault="0098675B">
            <w:pPr>
              <w:widowControl w:val="0"/>
              <w:numPr>
                <w:ilvl w:val="0"/>
                <w:numId w:val="3"/>
              </w:numPr>
              <w:pBdr>
                <w:top w:val="nil"/>
                <w:left w:val="nil"/>
                <w:bottom w:val="nil"/>
                <w:right w:val="nil"/>
                <w:between w:val="nil"/>
              </w:pBd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 xml:space="preserve">Frame the college data story as one of equity, charting the disparities </w:t>
            </w:r>
            <w:r w:rsidR="00986D43">
              <w:rPr>
                <w:rFonts w:ascii="Arial Narrow" w:eastAsia="Arial Narrow" w:hAnsi="Arial Narrow" w:cs="Arial Narrow"/>
                <w:sz w:val="20"/>
                <w:szCs w:val="20"/>
              </w:rPr>
              <w:t xml:space="preserve">and then the successes </w:t>
            </w:r>
            <w:r>
              <w:rPr>
                <w:rFonts w:ascii="Arial Narrow" w:eastAsia="Arial Narrow" w:hAnsi="Arial Narrow" w:cs="Arial Narrow"/>
                <w:sz w:val="20"/>
                <w:szCs w:val="20"/>
              </w:rPr>
              <w:t>along the student journey.</w:t>
            </w:r>
          </w:p>
          <w:p w14:paraId="2DD0C178" w14:textId="77777777" w:rsidR="002E317D" w:rsidRDefault="0098675B">
            <w:pPr>
              <w:widowControl w:val="0"/>
              <w:numPr>
                <w:ilvl w:val="0"/>
                <w:numId w:val="3"/>
              </w:numPr>
              <w:pBdr>
                <w:top w:val="nil"/>
                <w:left w:val="nil"/>
                <w:bottom w:val="nil"/>
                <w:right w:val="nil"/>
                <w:between w:val="nil"/>
              </w:pBd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Perform an equity audit to understand current organizational culture and create baseline data for planning, professional development, and opportunities to instill accountability.</w:t>
            </w:r>
          </w:p>
          <w:p w14:paraId="3C9AE40C" w14:textId="52792C87" w:rsidR="002E317D" w:rsidRDefault="0098675B">
            <w:pPr>
              <w:widowControl w:val="0"/>
              <w:numPr>
                <w:ilvl w:val="0"/>
                <w:numId w:val="3"/>
              </w:numPr>
              <w:pBdr>
                <w:top w:val="nil"/>
                <w:left w:val="nil"/>
                <w:bottom w:val="nil"/>
                <w:right w:val="nil"/>
                <w:between w:val="nil"/>
              </w:pBd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 xml:space="preserve">Employ </w:t>
            </w:r>
            <w:r w:rsidR="00A01491">
              <w:rPr>
                <w:rFonts w:ascii="Arial Narrow" w:eastAsia="Arial Narrow" w:hAnsi="Arial Narrow" w:cs="Arial Narrow"/>
                <w:sz w:val="20"/>
                <w:szCs w:val="20"/>
              </w:rPr>
              <w:t xml:space="preserve">systematic </w:t>
            </w:r>
            <w:r>
              <w:rPr>
                <w:rFonts w:ascii="Arial Narrow" w:eastAsia="Arial Narrow" w:hAnsi="Arial Narrow" w:cs="Arial Narrow"/>
                <w:sz w:val="20"/>
                <w:szCs w:val="20"/>
              </w:rPr>
              <w:t>strategies to encourage and deepen dialogue around anti-</w:t>
            </w:r>
            <w:proofErr w:type="gramStart"/>
            <w:r>
              <w:rPr>
                <w:rFonts w:ascii="Arial Narrow" w:eastAsia="Arial Narrow" w:hAnsi="Arial Narrow" w:cs="Arial Narrow"/>
                <w:sz w:val="20"/>
                <w:szCs w:val="20"/>
              </w:rPr>
              <w:t>racism</w:t>
            </w:r>
            <w:r w:rsidR="00986D43">
              <w:rPr>
                <w:rFonts w:ascii="Arial Narrow" w:eastAsia="Arial Narrow" w:hAnsi="Arial Narrow" w:cs="Arial Narrow"/>
                <w:sz w:val="20"/>
                <w:szCs w:val="20"/>
              </w:rPr>
              <w:t>,</w:t>
            </w:r>
            <w:r>
              <w:rPr>
                <w:rFonts w:ascii="Arial Narrow" w:eastAsia="Arial Narrow" w:hAnsi="Arial Narrow" w:cs="Arial Narrow"/>
                <w:sz w:val="20"/>
                <w:szCs w:val="20"/>
              </w:rPr>
              <w:t xml:space="preserve"> and</w:t>
            </w:r>
            <w:proofErr w:type="gramEnd"/>
            <w:r>
              <w:rPr>
                <w:rFonts w:ascii="Arial Narrow" w:eastAsia="Arial Narrow" w:hAnsi="Arial Narrow" w:cs="Arial Narrow"/>
                <w:sz w:val="20"/>
                <w:szCs w:val="20"/>
              </w:rPr>
              <w:t xml:space="preserve"> build consensus about how that would be accomplished.</w:t>
            </w:r>
          </w:p>
          <w:p w14:paraId="1D2B76D4" w14:textId="77777777" w:rsidR="002E317D" w:rsidRDefault="0098675B">
            <w:pPr>
              <w:widowControl w:val="0"/>
              <w:numPr>
                <w:ilvl w:val="0"/>
                <w:numId w:val="3"/>
              </w:numPr>
              <w:pBdr>
                <w:top w:val="nil"/>
                <w:left w:val="nil"/>
                <w:bottom w:val="nil"/>
                <w:right w:val="nil"/>
                <w:between w:val="nil"/>
              </w:pBd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Establish a regular assessment of campus climate, including students, faculty, classified professionals and administrators in the process.</w:t>
            </w:r>
          </w:p>
          <w:p w14:paraId="277A6E05" w14:textId="67D55185" w:rsidR="002E317D" w:rsidRDefault="0098675B">
            <w:pPr>
              <w:widowControl w:val="0"/>
              <w:numPr>
                <w:ilvl w:val="0"/>
                <w:numId w:val="3"/>
              </w:numPr>
              <w:pBdr>
                <w:top w:val="nil"/>
                <w:left w:val="nil"/>
                <w:bottom w:val="nil"/>
                <w:right w:val="nil"/>
                <w:between w:val="nil"/>
              </w:pBd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Establish regular and transparent assessment of equity in academic affairs, especially in course and program offerings, to identify and leverage opportunities for improvement, to provide equity training/support, and to further success.</w:t>
            </w:r>
          </w:p>
          <w:p w14:paraId="1EDB88D7" w14:textId="6BE32673" w:rsidR="002E317D" w:rsidRDefault="0098675B">
            <w:pPr>
              <w:widowControl w:val="0"/>
              <w:numPr>
                <w:ilvl w:val="0"/>
                <w:numId w:val="3"/>
              </w:numPr>
              <w:pBdr>
                <w:top w:val="nil"/>
                <w:left w:val="nil"/>
                <w:bottom w:val="nil"/>
                <w:right w:val="nil"/>
                <w:between w:val="nil"/>
              </w:pBd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Ensure a focus on equity and the student journey in student affairs, with a focus on proactive, systematic case management (and monitoring) of all disproportionately impacted students.</w:t>
            </w:r>
          </w:p>
          <w:p w14:paraId="671D5D78" w14:textId="77777777" w:rsidR="002E317D" w:rsidRDefault="0098675B">
            <w:pPr>
              <w:widowControl w:val="0"/>
              <w:numPr>
                <w:ilvl w:val="0"/>
                <w:numId w:val="3"/>
              </w:numPr>
              <w:pBdr>
                <w:top w:val="nil"/>
                <w:left w:val="nil"/>
                <w:bottom w:val="nil"/>
                <w:right w:val="nil"/>
                <w:between w:val="nil"/>
              </w:pBd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Ensure an organizational structure to support diversity, equity, and inclusion at the campus, including employee recruitment, care, and retention efforts.</w:t>
            </w:r>
          </w:p>
          <w:p w14:paraId="1409C76F" w14:textId="77777777" w:rsidR="002E317D" w:rsidRDefault="002E317D">
            <w:pPr>
              <w:widowControl w:val="0"/>
              <w:pBdr>
                <w:top w:val="nil"/>
                <w:left w:val="nil"/>
                <w:bottom w:val="nil"/>
                <w:right w:val="nil"/>
                <w:between w:val="nil"/>
              </w:pBdr>
              <w:spacing w:line="240" w:lineRule="auto"/>
              <w:rPr>
                <w:rFonts w:ascii="Arial Narrow" w:eastAsia="Arial Narrow" w:hAnsi="Arial Narrow" w:cs="Arial Narrow"/>
                <w:sz w:val="20"/>
                <w:szCs w:val="20"/>
              </w:rPr>
            </w:pPr>
          </w:p>
        </w:tc>
        <w:tc>
          <w:tcPr>
            <w:tcW w:w="6480" w:type="dxa"/>
            <w:shd w:val="clear" w:color="auto" w:fill="auto"/>
            <w:tcMar>
              <w:top w:w="100" w:type="dxa"/>
              <w:left w:w="100" w:type="dxa"/>
              <w:bottom w:w="100" w:type="dxa"/>
              <w:right w:w="100" w:type="dxa"/>
            </w:tcMar>
          </w:tcPr>
          <w:p w14:paraId="5634A059" w14:textId="77777777" w:rsidR="002E317D" w:rsidRDefault="0098675B">
            <w:pPr>
              <w:widowControl w:val="0"/>
              <w:numPr>
                <w:ilvl w:val="0"/>
                <w:numId w:val="7"/>
              </w:num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Center for Urban Education - Equity Tools</w:t>
            </w:r>
          </w:p>
          <w:p w14:paraId="3BF86AEC" w14:textId="77777777" w:rsidR="002E317D" w:rsidRDefault="00ED7E1B">
            <w:pPr>
              <w:widowControl w:val="0"/>
              <w:spacing w:line="240" w:lineRule="auto"/>
              <w:ind w:left="720"/>
              <w:rPr>
                <w:rFonts w:ascii="Arial Narrow" w:eastAsia="Arial Narrow" w:hAnsi="Arial Narrow" w:cs="Arial Narrow"/>
                <w:sz w:val="20"/>
                <w:szCs w:val="20"/>
              </w:rPr>
            </w:pPr>
            <w:hyperlink r:id="rId8">
              <w:r w:rsidR="0098675B">
                <w:rPr>
                  <w:rFonts w:ascii="Arial Narrow" w:eastAsia="Arial Narrow" w:hAnsi="Arial Narrow" w:cs="Arial Narrow"/>
                  <w:color w:val="1155CC"/>
                  <w:sz w:val="20"/>
                  <w:szCs w:val="20"/>
                  <w:u w:val="single"/>
                </w:rPr>
                <w:t>https://www.cue-tools.usc.edu/</w:t>
              </w:r>
            </w:hyperlink>
          </w:p>
          <w:p w14:paraId="442AAB7D" w14:textId="73EDEB2B" w:rsidR="002E317D" w:rsidRDefault="0098675B">
            <w:pPr>
              <w:widowControl w:val="0"/>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The CUE tools provide a framework in embedding equity throughout all of you planning in four phases. (Laying the Groundwork, Defining the Problem, Creating Solutions through Inquiry, and Sustaining and Scaling the Work)</w:t>
            </w:r>
            <w:r w:rsidR="004D0F6B">
              <w:rPr>
                <w:rFonts w:ascii="Arial Narrow" w:eastAsia="Arial Narrow" w:hAnsi="Arial Narrow" w:cs="Arial Narrow"/>
                <w:sz w:val="20"/>
                <w:szCs w:val="20"/>
              </w:rPr>
              <w:t>.</w:t>
            </w:r>
          </w:p>
          <w:p w14:paraId="3401A663" w14:textId="77777777" w:rsidR="002E317D" w:rsidRDefault="0098675B">
            <w:pPr>
              <w:widowControl w:val="0"/>
              <w:numPr>
                <w:ilvl w:val="0"/>
                <w:numId w:val="7"/>
              </w:num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CCCCO DEI Glossary of Terms </w:t>
            </w:r>
            <w:hyperlink r:id="rId9">
              <w:r>
                <w:rPr>
                  <w:rFonts w:ascii="Arial Narrow" w:eastAsia="Arial Narrow" w:hAnsi="Arial Narrow" w:cs="Arial Narrow"/>
                  <w:color w:val="1155CC"/>
                  <w:sz w:val="20"/>
                  <w:szCs w:val="20"/>
                  <w:u w:val="single"/>
                </w:rPr>
                <w:t>https://www.cccco.edu/-/media/CCCCO-Website/Files/Communications/vision-for-success/8-dei-glossary-of-terms.pdf</w:t>
              </w:r>
            </w:hyperlink>
            <w:r>
              <w:rPr>
                <w:rFonts w:ascii="Arial Narrow" w:eastAsia="Arial Narrow" w:hAnsi="Arial Narrow" w:cs="Arial Narrow"/>
                <w:sz w:val="20"/>
                <w:szCs w:val="20"/>
              </w:rPr>
              <w:t xml:space="preserve"> </w:t>
            </w:r>
          </w:p>
          <w:p w14:paraId="3E5904D9" w14:textId="77777777" w:rsidR="002E317D" w:rsidRDefault="0098675B">
            <w:pPr>
              <w:widowControl w:val="0"/>
              <w:numPr>
                <w:ilvl w:val="0"/>
                <w:numId w:val="7"/>
              </w:num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Foothill College Strategic Vision for Equity </w:t>
            </w:r>
          </w:p>
          <w:p w14:paraId="781BCD59" w14:textId="77777777" w:rsidR="002E317D" w:rsidRDefault="00ED7E1B">
            <w:pPr>
              <w:widowControl w:val="0"/>
              <w:spacing w:line="240" w:lineRule="auto"/>
              <w:ind w:left="720"/>
              <w:rPr>
                <w:rFonts w:ascii="Arial Narrow" w:eastAsia="Arial Narrow" w:hAnsi="Arial Narrow" w:cs="Arial Narrow"/>
                <w:sz w:val="20"/>
                <w:szCs w:val="20"/>
              </w:rPr>
            </w:pPr>
            <w:hyperlink r:id="rId10">
              <w:r w:rsidR="0098675B">
                <w:rPr>
                  <w:rFonts w:ascii="Arial Narrow" w:eastAsia="Arial Narrow" w:hAnsi="Arial Narrow" w:cs="Arial Narrow"/>
                  <w:color w:val="1155CC"/>
                  <w:sz w:val="20"/>
                  <w:szCs w:val="20"/>
                  <w:u w:val="single"/>
                </w:rPr>
                <w:t>https://foothill.edu/equity/pdf/fh-equity-plan-2021-2025-final.pdf</w:t>
              </w:r>
            </w:hyperlink>
          </w:p>
          <w:p w14:paraId="5DA1CB56" w14:textId="77777777" w:rsidR="002E317D" w:rsidRDefault="0098675B">
            <w:pPr>
              <w:widowControl w:val="0"/>
              <w:numPr>
                <w:ilvl w:val="0"/>
                <w:numId w:val="7"/>
              </w:numPr>
              <w:shd w:val="clear" w:color="auto" w:fill="FFFFFF"/>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Montgomery College: Office of Equity and Inclusion </w:t>
            </w:r>
          </w:p>
          <w:p w14:paraId="230293C3" w14:textId="77777777" w:rsidR="002E317D" w:rsidRDefault="00ED7E1B">
            <w:pPr>
              <w:widowControl w:val="0"/>
              <w:shd w:val="clear" w:color="auto" w:fill="FFFFFF"/>
              <w:spacing w:line="240" w:lineRule="auto"/>
              <w:ind w:left="720"/>
              <w:rPr>
                <w:rFonts w:ascii="Arial Narrow" w:eastAsia="Arial Narrow" w:hAnsi="Arial Narrow" w:cs="Arial Narrow"/>
                <w:sz w:val="20"/>
                <w:szCs w:val="20"/>
              </w:rPr>
            </w:pPr>
            <w:hyperlink r:id="rId11">
              <w:r w:rsidR="0098675B">
                <w:rPr>
                  <w:rFonts w:ascii="Arial Narrow" w:eastAsia="Arial Narrow" w:hAnsi="Arial Narrow" w:cs="Arial Narrow"/>
                  <w:color w:val="1155CC"/>
                  <w:sz w:val="20"/>
                  <w:szCs w:val="20"/>
                  <w:u w:val="single"/>
                </w:rPr>
                <w:t>https://www.montgomerycollege.edu/about-mc/equity-and-inclusion/index.html</w:t>
              </w:r>
            </w:hyperlink>
            <w:r w:rsidR="0098675B">
              <w:rPr>
                <w:rFonts w:ascii="Arial Narrow" w:eastAsia="Arial Narrow" w:hAnsi="Arial Narrow" w:cs="Arial Narrow"/>
                <w:sz w:val="20"/>
                <w:szCs w:val="20"/>
              </w:rPr>
              <w:t xml:space="preserve"> </w:t>
            </w:r>
          </w:p>
          <w:p w14:paraId="34EB5A6F" w14:textId="77777777" w:rsidR="002E317D" w:rsidRDefault="0098675B">
            <w:pPr>
              <w:widowControl w:val="0"/>
              <w:shd w:val="clear" w:color="auto" w:fill="FFFFFF"/>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Montgomery College Equity and Inclusion Office documents, critical areas of focus, and Roadmap to Success (</w:t>
            </w:r>
            <w:hyperlink r:id="rId12">
              <w:r>
                <w:rPr>
                  <w:rFonts w:ascii="Arial Narrow" w:eastAsia="Arial Narrow" w:hAnsi="Arial Narrow" w:cs="Arial Narrow"/>
                  <w:color w:val="1155CC"/>
                  <w:sz w:val="20"/>
                  <w:szCs w:val="20"/>
                  <w:u w:val="single"/>
                </w:rPr>
                <w:t>https://www.montgomerycollege.edu/_documents/about-mc/equity-and-inclusion/roadmap-memo.pdf</w:t>
              </w:r>
            </w:hyperlink>
            <w:r>
              <w:rPr>
                <w:rFonts w:ascii="Arial Narrow" w:eastAsia="Arial Narrow" w:hAnsi="Arial Narrow" w:cs="Arial Narrow"/>
                <w:sz w:val="20"/>
                <w:szCs w:val="20"/>
              </w:rPr>
              <w:t xml:space="preserve">) </w:t>
            </w:r>
          </w:p>
          <w:p w14:paraId="43F92FD0" w14:textId="77777777" w:rsidR="002E317D" w:rsidRDefault="0098675B">
            <w:pPr>
              <w:widowControl w:val="0"/>
              <w:numPr>
                <w:ilvl w:val="0"/>
                <w:numId w:val="7"/>
              </w:numPr>
              <w:shd w:val="clear" w:color="auto" w:fill="FFFFFF"/>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Resolution: Commitment to Diversity, Equity, and Inclusion</w:t>
            </w:r>
          </w:p>
          <w:p w14:paraId="49AC1016" w14:textId="77777777" w:rsidR="002E317D" w:rsidRDefault="00ED7E1B">
            <w:pPr>
              <w:widowControl w:val="0"/>
              <w:shd w:val="clear" w:color="auto" w:fill="FFFFFF"/>
              <w:spacing w:line="240" w:lineRule="auto"/>
              <w:ind w:left="720"/>
              <w:rPr>
                <w:rFonts w:ascii="Arial Narrow" w:eastAsia="Arial Narrow" w:hAnsi="Arial Narrow" w:cs="Arial Narrow"/>
                <w:color w:val="1155CC"/>
                <w:sz w:val="20"/>
                <w:szCs w:val="20"/>
                <w:u w:val="single"/>
              </w:rPr>
            </w:pPr>
            <w:hyperlink r:id="rId13">
              <w:r w:rsidR="0098675B">
                <w:rPr>
                  <w:rFonts w:ascii="Arial Narrow" w:eastAsia="Arial Narrow" w:hAnsi="Arial Narrow" w:cs="Arial Narrow"/>
                  <w:color w:val="1155CC"/>
                  <w:sz w:val="20"/>
                  <w:szCs w:val="20"/>
                  <w:u w:val="single"/>
                </w:rPr>
                <w:t>https://www.cccco.edu/-/media/CCCCO-Website/Files/Communications/vision-for-success/SAMPLE-dei-resolution-template.pdf</w:t>
              </w:r>
            </w:hyperlink>
            <w:r w:rsidR="0098675B">
              <w:rPr>
                <w:rFonts w:ascii="Arial Narrow" w:eastAsia="Arial Narrow" w:hAnsi="Arial Narrow" w:cs="Arial Narrow"/>
                <w:sz w:val="20"/>
                <w:szCs w:val="20"/>
              </w:rPr>
              <w:t xml:space="preserve"> </w:t>
            </w:r>
          </w:p>
          <w:p w14:paraId="68F1E771" w14:textId="77777777" w:rsidR="002E317D" w:rsidRDefault="0098675B">
            <w:pPr>
              <w:widowControl w:val="0"/>
              <w:shd w:val="clear" w:color="auto" w:fill="FFFFFF"/>
              <w:spacing w:line="240" w:lineRule="auto"/>
              <w:ind w:left="720"/>
              <w:rPr>
                <w:rFonts w:ascii="Arial Narrow" w:eastAsia="Arial Narrow" w:hAnsi="Arial Narrow" w:cs="Arial Narrow"/>
                <w:color w:val="1155CC"/>
                <w:sz w:val="20"/>
                <w:szCs w:val="20"/>
              </w:rPr>
            </w:pPr>
            <w:r>
              <w:rPr>
                <w:rFonts w:ascii="Arial Narrow" w:eastAsia="Arial Narrow" w:hAnsi="Arial Narrow" w:cs="Arial Narrow"/>
                <w:sz w:val="20"/>
                <w:szCs w:val="20"/>
              </w:rPr>
              <w:t>Sample Resolution from CCCCO to support DEI and Vision for Success.</w:t>
            </w:r>
          </w:p>
          <w:p w14:paraId="2348D6E2" w14:textId="77777777" w:rsidR="002E317D" w:rsidRDefault="0098675B">
            <w:pPr>
              <w:widowControl w:val="0"/>
              <w:numPr>
                <w:ilvl w:val="0"/>
                <w:numId w:val="7"/>
              </w:numPr>
              <w:shd w:val="clear" w:color="auto" w:fill="FFFFFF"/>
              <w:spacing w:line="240" w:lineRule="auto"/>
              <w:rPr>
                <w:rFonts w:ascii="Arial Narrow" w:eastAsia="Arial Narrow" w:hAnsi="Arial Narrow" w:cs="Arial Narrow"/>
                <w:sz w:val="18"/>
                <w:szCs w:val="18"/>
              </w:rPr>
            </w:pPr>
            <w:r>
              <w:rPr>
                <w:rFonts w:ascii="Arial Narrow" w:eastAsia="Arial Narrow" w:hAnsi="Arial Narrow" w:cs="Arial Narrow"/>
                <w:b/>
                <w:sz w:val="20"/>
                <w:szCs w:val="20"/>
              </w:rPr>
              <w:t>Black Excellence Collective 10x10</w:t>
            </w:r>
            <w:r>
              <w:rPr>
                <w:rFonts w:ascii="Arial Narrow" w:eastAsia="Arial Narrow" w:hAnsi="Arial Narrow" w:cs="Arial Narrow"/>
                <w:sz w:val="20"/>
                <w:szCs w:val="20"/>
              </w:rPr>
              <w:t xml:space="preserve"> </w:t>
            </w:r>
          </w:p>
          <w:p w14:paraId="3C68671B" w14:textId="77777777" w:rsidR="002E317D" w:rsidRDefault="00ED7E1B">
            <w:pPr>
              <w:widowControl w:val="0"/>
              <w:shd w:val="clear" w:color="auto" w:fill="FFFFFF"/>
              <w:spacing w:line="240" w:lineRule="auto"/>
              <w:ind w:left="720"/>
              <w:rPr>
                <w:rFonts w:ascii="Arial Narrow" w:eastAsia="Arial Narrow" w:hAnsi="Arial Narrow" w:cs="Arial Narrow"/>
                <w:color w:val="1155CC"/>
                <w:sz w:val="20"/>
                <w:szCs w:val="20"/>
                <w:u w:val="single"/>
              </w:rPr>
            </w:pPr>
            <w:hyperlink r:id="rId14">
              <w:r w:rsidR="0098675B">
                <w:rPr>
                  <w:rFonts w:ascii="Arial Narrow" w:eastAsia="Arial Narrow" w:hAnsi="Arial Narrow" w:cs="Arial Narrow"/>
                  <w:color w:val="1155CC"/>
                  <w:sz w:val="20"/>
                  <w:szCs w:val="20"/>
                  <w:u w:val="single"/>
                </w:rPr>
                <w:t>https://www.youtube.com/watch?v=e648Ji8YI1A</w:t>
              </w:r>
            </w:hyperlink>
          </w:p>
          <w:p w14:paraId="0C4849D5" w14:textId="77777777" w:rsidR="002E317D" w:rsidRDefault="0098675B">
            <w:pPr>
              <w:widowControl w:val="0"/>
              <w:shd w:val="clear" w:color="auto" w:fill="FFFFFF"/>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The Black Excellence Collective (BEC) 10x10. From an idea of one person, to the sharing with one small group, within a summer Chabot was able to recruit over 100 classified professionals, faculty and administrators to work collaboratively for the success of Black students.</w:t>
            </w:r>
          </w:p>
          <w:p w14:paraId="4C452DBF" w14:textId="77777777" w:rsidR="002E317D" w:rsidRDefault="0098675B">
            <w:pPr>
              <w:widowControl w:val="0"/>
              <w:numPr>
                <w:ilvl w:val="0"/>
                <w:numId w:val="7"/>
              </w:numPr>
              <w:shd w:val="clear" w:color="auto" w:fill="FFFFFF"/>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Skyline College - Equity Institute</w:t>
            </w:r>
          </w:p>
          <w:p w14:paraId="14F8C92A" w14:textId="77777777" w:rsidR="002E317D" w:rsidRDefault="00ED7E1B">
            <w:pPr>
              <w:widowControl w:val="0"/>
              <w:shd w:val="clear" w:color="auto" w:fill="FFFFFF"/>
              <w:spacing w:line="240" w:lineRule="auto"/>
              <w:ind w:left="720"/>
              <w:rPr>
                <w:rFonts w:ascii="Arial Narrow" w:eastAsia="Arial Narrow" w:hAnsi="Arial Narrow" w:cs="Arial Narrow"/>
                <w:sz w:val="20"/>
                <w:szCs w:val="20"/>
              </w:rPr>
            </w:pPr>
            <w:hyperlink r:id="rId15">
              <w:r w:rsidR="0098675B">
                <w:rPr>
                  <w:rFonts w:ascii="Arial Narrow" w:eastAsia="Arial Narrow" w:hAnsi="Arial Narrow" w:cs="Arial Narrow"/>
                  <w:color w:val="1155CC"/>
                  <w:sz w:val="20"/>
                  <w:szCs w:val="20"/>
                  <w:u w:val="single"/>
                </w:rPr>
                <w:t>https://equityinstitute.com/index.php</w:t>
              </w:r>
            </w:hyperlink>
          </w:p>
          <w:p w14:paraId="2749FC64" w14:textId="7DA55A77" w:rsidR="002E317D" w:rsidRDefault="0098675B">
            <w:pPr>
              <w:widowControl w:val="0"/>
              <w:shd w:val="clear" w:color="auto" w:fill="FFFFFF"/>
              <w:spacing w:line="240" w:lineRule="auto"/>
              <w:ind w:left="720"/>
              <w:rPr>
                <w:rFonts w:ascii="Arial Narrow" w:eastAsia="Arial Narrow" w:hAnsi="Arial Narrow" w:cs="Arial Narrow"/>
                <w:sz w:val="20"/>
                <w:szCs w:val="20"/>
              </w:rPr>
            </w:pPr>
            <w:r>
              <w:rPr>
                <w:rFonts w:ascii="Arial Narrow" w:eastAsia="Arial Narrow" w:hAnsi="Arial Narrow" w:cs="Arial Narrow"/>
                <w:color w:val="212529"/>
                <w:sz w:val="20"/>
                <w:szCs w:val="20"/>
                <w:highlight w:val="white"/>
              </w:rPr>
              <w:t>The Equity Academies are professional development opportunities for leaders to immerse themselves in themed, multi-day experiences introducing participants to baseline concepts, interrogating data and mapping implementation strategy for participants to advance the equity-centered work at their respective institutions</w:t>
            </w:r>
            <w:r w:rsidR="004D0F6B">
              <w:rPr>
                <w:rFonts w:ascii="Arial Narrow" w:eastAsia="Arial Narrow" w:hAnsi="Arial Narrow" w:cs="Arial Narrow"/>
                <w:color w:val="212529"/>
                <w:sz w:val="20"/>
                <w:szCs w:val="20"/>
              </w:rPr>
              <w:t>.</w:t>
            </w:r>
          </w:p>
          <w:p w14:paraId="5C6461A4" w14:textId="77777777" w:rsidR="002E317D" w:rsidRDefault="0098675B">
            <w:pPr>
              <w:widowControl w:val="0"/>
              <w:numPr>
                <w:ilvl w:val="0"/>
                <w:numId w:val="3"/>
              </w:numPr>
              <w:pBdr>
                <w:top w:val="nil"/>
                <w:left w:val="nil"/>
                <w:bottom w:val="nil"/>
                <w:right w:val="nil"/>
                <w:between w:val="nil"/>
              </w:pBd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Skyline College - Equity Audit using Completion by Design framework</w:t>
            </w:r>
          </w:p>
          <w:p w14:paraId="1202BE34" w14:textId="77777777" w:rsidR="002E317D" w:rsidRDefault="00ED7E1B">
            <w:pPr>
              <w:widowControl w:val="0"/>
              <w:pBdr>
                <w:top w:val="nil"/>
                <w:left w:val="nil"/>
                <w:bottom w:val="nil"/>
                <w:right w:val="nil"/>
                <w:between w:val="nil"/>
              </w:pBdr>
              <w:spacing w:line="240" w:lineRule="auto"/>
              <w:ind w:left="720"/>
              <w:rPr>
                <w:rFonts w:ascii="Arial Narrow" w:eastAsia="Arial Narrow" w:hAnsi="Arial Narrow" w:cs="Arial Narrow"/>
                <w:sz w:val="20"/>
                <w:szCs w:val="20"/>
              </w:rPr>
            </w:pPr>
            <w:hyperlink r:id="rId16">
              <w:r w:rsidR="0098675B">
                <w:rPr>
                  <w:rFonts w:ascii="Arial Narrow" w:eastAsia="Arial Narrow" w:hAnsi="Arial Narrow" w:cs="Arial Narrow"/>
                  <w:color w:val="1155CC"/>
                  <w:sz w:val="20"/>
                  <w:szCs w:val="20"/>
                  <w:u w:val="single"/>
                </w:rPr>
                <w:t>https://skylinecollege.edu/seeed/assets/diversity_framework/Skyline_Diversity_Framework_Draft.pdf</w:t>
              </w:r>
            </w:hyperlink>
          </w:p>
          <w:p w14:paraId="0E477A67" w14:textId="77777777" w:rsidR="002E317D" w:rsidRDefault="0098675B">
            <w:pPr>
              <w:widowControl w:val="0"/>
              <w:pBdr>
                <w:top w:val="nil"/>
                <w:left w:val="nil"/>
                <w:bottom w:val="nil"/>
                <w:right w:val="nil"/>
                <w:between w:val="nil"/>
              </w:pBdr>
              <w:spacing w:line="240" w:lineRule="auto"/>
              <w:ind w:left="720"/>
              <w:rPr>
                <w:rFonts w:ascii="Arial Narrow" w:eastAsia="Arial Narrow" w:hAnsi="Arial Narrow" w:cs="Arial Narrow"/>
                <w:sz w:val="24"/>
                <w:szCs w:val="24"/>
              </w:rPr>
            </w:pPr>
            <w:r>
              <w:rPr>
                <w:rFonts w:ascii="Arial Narrow" w:eastAsia="Arial Narrow" w:hAnsi="Arial Narrow" w:cs="Arial Narrow"/>
                <w:sz w:val="20"/>
                <w:szCs w:val="20"/>
              </w:rPr>
              <w:t xml:space="preserve">The audit provides an example that could be used to lay the groundwork, </w:t>
            </w:r>
            <w:r>
              <w:rPr>
                <w:rFonts w:ascii="Arial Narrow" w:eastAsia="Arial Narrow" w:hAnsi="Arial Narrow" w:cs="Arial Narrow"/>
                <w:sz w:val="20"/>
                <w:szCs w:val="20"/>
              </w:rPr>
              <w:lastRenderedPageBreak/>
              <w:t>define the problem, create solutions, and sustain the work.</w:t>
            </w:r>
          </w:p>
          <w:p w14:paraId="672F8D05" w14:textId="77777777" w:rsidR="002E317D" w:rsidRDefault="0098675B">
            <w:pPr>
              <w:widowControl w:val="0"/>
              <w:numPr>
                <w:ilvl w:val="0"/>
                <w:numId w:val="3"/>
              </w:numPr>
              <w:shd w:val="clear" w:color="auto" w:fill="FFFFFF"/>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Transforming Organizational Culture Assessment</w:t>
            </w:r>
          </w:p>
          <w:p w14:paraId="2641DD39" w14:textId="77777777" w:rsidR="002E317D" w:rsidRDefault="00ED7E1B">
            <w:pPr>
              <w:widowControl w:val="0"/>
              <w:shd w:val="clear" w:color="auto" w:fill="FFFFFF"/>
              <w:spacing w:line="240" w:lineRule="auto"/>
              <w:ind w:left="720"/>
              <w:rPr>
                <w:rFonts w:ascii="Arial Narrow" w:eastAsia="Arial Narrow" w:hAnsi="Arial Narrow" w:cs="Arial Narrow"/>
                <w:color w:val="1155CC"/>
                <w:sz w:val="20"/>
                <w:szCs w:val="20"/>
                <w:u w:val="single"/>
              </w:rPr>
            </w:pPr>
            <w:hyperlink r:id="rId17">
              <w:r w:rsidR="0098675B">
                <w:rPr>
                  <w:rFonts w:ascii="Arial Narrow" w:eastAsia="Arial Narrow" w:hAnsi="Arial Narrow" w:cs="Arial Narrow"/>
                  <w:color w:val="1155CC"/>
                  <w:sz w:val="20"/>
                  <w:szCs w:val="20"/>
                  <w:u w:val="single"/>
                </w:rPr>
                <w:t>http://www.mpassociates.us/uploads/3/7/1/0/37103967/transformingorganizationalcultureassessmenttool_mpassociates__final_8.20.pdf</w:t>
              </w:r>
            </w:hyperlink>
          </w:p>
          <w:p w14:paraId="47D09678" w14:textId="77777777" w:rsidR="002E317D" w:rsidRDefault="0098675B">
            <w:pPr>
              <w:widowControl w:val="0"/>
              <w:shd w:val="clear" w:color="auto" w:fill="FFFFFF"/>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 xml:space="preserve">The organizational culture assessment provides an example of assessment with a focus on equity. The assessment would provide a baseline for the college. </w:t>
            </w:r>
          </w:p>
          <w:p w14:paraId="28294D5E" w14:textId="77777777" w:rsidR="002E317D" w:rsidRDefault="0098675B">
            <w:pPr>
              <w:widowControl w:val="0"/>
              <w:numPr>
                <w:ilvl w:val="0"/>
                <w:numId w:val="3"/>
              </w:numPr>
              <w:shd w:val="clear" w:color="auto" w:fill="FFFFFF"/>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Flourish Agenda (Healing Centered Engagement Certification)</w:t>
            </w:r>
          </w:p>
          <w:p w14:paraId="5389C578" w14:textId="77777777" w:rsidR="002E317D" w:rsidRDefault="00ED7E1B">
            <w:pPr>
              <w:widowControl w:val="0"/>
              <w:shd w:val="clear" w:color="auto" w:fill="FFFFFF"/>
              <w:spacing w:line="240" w:lineRule="auto"/>
              <w:ind w:left="720"/>
              <w:rPr>
                <w:rFonts w:ascii="Arial Narrow" w:eastAsia="Arial Narrow" w:hAnsi="Arial Narrow" w:cs="Arial Narrow"/>
                <w:color w:val="1155CC"/>
                <w:sz w:val="20"/>
                <w:szCs w:val="20"/>
                <w:u w:val="single"/>
              </w:rPr>
            </w:pPr>
            <w:hyperlink r:id="rId18">
              <w:r w:rsidR="0098675B">
                <w:rPr>
                  <w:rFonts w:ascii="Arial Narrow" w:eastAsia="Arial Narrow" w:hAnsi="Arial Narrow" w:cs="Arial Narrow"/>
                  <w:color w:val="1155CC"/>
                  <w:sz w:val="20"/>
                  <w:szCs w:val="20"/>
                  <w:u w:val="single"/>
                </w:rPr>
                <w:t>https://flourishagenda.com/team/shawn-ginwrig</w:t>
              </w:r>
              <w:r w:rsidR="0098675B">
                <w:rPr>
                  <w:rFonts w:ascii="Arial Narrow" w:eastAsia="Arial Narrow" w:hAnsi="Arial Narrow" w:cs="Arial Narrow"/>
                  <w:color w:val="1155CC"/>
                  <w:sz w:val="20"/>
                  <w:szCs w:val="20"/>
                  <w:u w:val="single"/>
                </w:rPr>
                <w:t>h</w:t>
              </w:r>
              <w:r w:rsidR="0098675B">
                <w:rPr>
                  <w:rFonts w:ascii="Arial Narrow" w:eastAsia="Arial Narrow" w:hAnsi="Arial Narrow" w:cs="Arial Narrow"/>
                  <w:color w:val="1155CC"/>
                  <w:sz w:val="20"/>
                  <w:szCs w:val="20"/>
                  <w:u w:val="single"/>
                </w:rPr>
                <w:t>t-ph-d/</w:t>
              </w:r>
            </w:hyperlink>
          </w:p>
          <w:p w14:paraId="676980E1" w14:textId="765A8A5B" w:rsidR="002E317D" w:rsidRDefault="004D0F6B">
            <w:pPr>
              <w:widowControl w:val="0"/>
              <w:shd w:val="clear" w:color="auto" w:fill="FFFFFF"/>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T</w:t>
            </w:r>
            <w:r w:rsidR="0098675B">
              <w:rPr>
                <w:rFonts w:ascii="Arial Narrow" w:eastAsia="Arial Narrow" w:hAnsi="Arial Narrow" w:cs="Arial Narrow"/>
                <w:sz w:val="20"/>
                <w:szCs w:val="20"/>
              </w:rPr>
              <w:t xml:space="preserve">he certification by Flourish Agenda </w:t>
            </w:r>
            <w:r w:rsidR="00390393">
              <w:rPr>
                <w:rFonts w:ascii="Arial Narrow" w:eastAsia="Arial Narrow" w:hAnsi="Arial Narrow" w:cs="Arial Narrow"/>
                <w:sz w:val="20"/>
                <w:szCs w:val="20"/>
              </w:rPr>
              <w:t>co</w:t>
            </w:r>
            <w:r w:rsidR="0098675B">
              <w:rPr>
                <w:rFonts w:ascii="Arial Narrow" w:eastAsia="Arial Narrow" w:hAnsi="Arial Narrow" w:cs="Arial Narrow"/>
                <w:sz w:val="20"/>
                <w:szCs w:val="20"/>
              </w:rPr>
              <w:t xml:space="preserve">uld provide </w:t>
            </w:r>
            <w:proofErr w:type="spellStart"/>
            <w:r w:rsidR="0098675B">
              <w:rPr>
                <w:rFonts w:ascii="Arial Narrow" w:eastAsia="Arial Narrow" w:hAnsi="Arial Narrow" w:cs="Arial Narrow"/>
                <w:sz w:val="20"/>
                <w:szCs w:val="20"/>
              </w:rPr>
              <w:t>leadershipr</w:t>
            </w:r>
            <w:proofErr w:type="spellEnd"/>
            <w:r w:rsidR="00390393">
              <w:rPr>
                <w:rFonts w:ascii="Arial Narrow" w:eastAsia="Arial Narrow" w:hAnsi="Arial Narrow" w:cs="Arial Narrow"/>
                <w:sz w:val="20"/>
                <w:szCs w:val="20"/>
              </w:rPr>
              <w:t xml:space="preserve"> tr</w:t>
            </w:r>
            <w:r w:rsidR="0098675B">
              <w:rPr>
                <w:rFonts w:ascii="Arial Narrow" w:eastAsia="Arial Narrow" w:hAnsi="Arial Narrow" w:cs="Arial Narrow"/>
                <w:sz w:val="20"/>
                <w:szCs w:val="20"/>
              </w:rPr>
              <w:t xml:space="preserve">aining. </w:t>
            </w:r>
          </w:p>
          <w:p w14:paraId="55823458" w14:textId="77777777" w:rsidR="002E317D" w:rsidRDefault="0098675B">
            <w:pPr>
              <w:widowControl w:val="0"/>
              <w:numPr>
                <w:ilvl w:val="0"/>
                <w:numId w:val="3"/>
              </w:numPr>
              <w:shd w:val="clear" w:color="auto" w:fill="FFFFFF"/>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Beloved</w:t>
            </w:r>
          </w:p>
          <w:p w14:paraId="7F1EF06D" w14:textId="77777777" w:rsidR="002E317D" w:rsidRDefault="00ED7E1B">
            <w:pPr>
              <w:widowControl w:val="0"/>
              <w:shd w:val="clear" w:color="auto" w:fill="FFFFFF"/>
              <w:spacing w:line="240" w:lineRule="auto"/>
              <w:ind w:left="720"/>
              <w:rPr>
                <w:rFonts w:ascii="Arial Narrow" w:eastAsia="Arial Narrow" w:hAnsi="Arial Narrow" w:cs="Arial Narrow"/>
                <w:color w:val="1155CC"/>
                <w:sz w:val="20"/>
                <w:szCs w:val="20"/>
                <w:u w:val="single"/>
              </w:rPr>
            </w:pPr>
            <w:hyperlink r:id="rId19">
              <w:r w:rsidR="0098675B">
                <w:rPr>
                  <w:rFonts w:ascii="Arial Narrow" w:eastAsia="Arial Narrow" w:hAnsi="Arial Narrow" w:cs="Arial Narrow"/>
                  <w:color w:val="1155CC"/>
                  <w:sz w:val="20"/>
                  <w:szCs w:val="20"/>
                  <w:u w:val="single"/>
                </w:rPr>
                <w:t>https://www.wearebeloved.org/equity-audit</w:t>
              </w:r>
            </w:hyperlink>
          </w:p>
          <w:p w14:paraId="60FA8B58" w14:textId="0A7AC21E" w:rsidR="002E317D" w:rsidRDefault="0098675B">
            <w:pPr>
              <w:widowControl w:val="0"/>
              <w:shd w:val="clear" w:color="auto" w:fill="FFFFFF"/>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This company provides one-on-one coaching through their Equity Audit Tool and Equity Lens Map capacity-building services</w:t>
            </w:r>
            <w:r w:rsidR="004D0F6B">
              <w:rPr>
                <w:rFonts w:ascii="Arial Narrow" w:eastAsia="Arial Narrow" w:hAnsi="Arial Narrow" w:cs="Arial Narrow"/>
                <w:sz w:val="20"/>
                <w:szCs w:val="20"/>
              </w:rPr>
              <w:t>.</w:t>
            </w:r>
            <w:r>
              <w:rPr>
                <w:rFonts w:ascii="Arial Narrow" w:eastAsia="Arial Narrow" w:hAnsi="Arial Narrow" w:cs="Arial Narrow"/>
                <w:sz w:val="20"/>
                <w:szCs w:val="20"/>
              </w:rPr>
              <w:t xml:space="preserve"> </w:t>
            </w:r>
            <w:r w:rsidR="004D0F6B">
              <w:rPr>
                <w:rFonts w:ascii="Arial Narrow" w:eastAsia="Arial Narrow" w:hAnsi="Arial Narrow" w:cs="Arial Narrow"/>
                <w:sz w:val="20"/>
                <w:szCs w:val="20"/>
              </w:rPr>
              <w:t xml:space="preserve">Their aim is to help </w:t>
            </w:r>
            <w:r>
              <w:rPr>
                <w:rFonts w:ascii="Arial Narrow" w:eastAsia="Arial Narrow" w:hAnsi="Arial Narrow" w:cs="Arial Narrow"/>
                <w:sz w:val="20"/>
                <w:szCs w:val="20"/>
              </w:rPr>
              <w:t xml:space="preserve">ensure </w:t>
            </w:r>
            <w:r w:rsidR="004D0F6B">
              <w:rPr>
                <w:rFonts w:ascii="Arial Narrow" w:eastAsia="Arial Narrow" w:hAnsi="Arial Narrow" w:cs="Arial Narrow"/>
                <w:sz w:val="20"/>
                <w:szCs w:val="20"/>
              </w:rPr>
              <w:t xml:space="preserve">that </w:t>
            </w:r>
            <w:r>
              <w:rPr>
                <w:rFonts w:ascii="Arial Narrow" w:eastAsia="Arial Narrow" w:hAnsi="Arial Narrow" w:cs="Arial Narrow"/>
                <w:sz w:val="20"/>
                <w:szCs w:val="20"/>
              </w:rPr>
              <w:t>historically marginalized people have real access and opportunity to live vibrant, productive lives, and build communities of practice through regional and national DEI cohorts.</w:t>
            </w:r>
          </w:p>
          <w:p w14:paraId="06C091A7" w14:textId="2275B285" w:rsidR="002E317D" w:rsidRDefault="0098675B">
            <w:pPr>
              <w:widowControl w:val="0"/>
              <w:numPr>
                <w:ilvl w:val="0"/>
                <w:numId w:val="3"/>
              </w:numPr>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b/>
                <w:sz w:val="20"/>
                <w:szCs w:val="20"/>
              </w:rPr>
              <w:t>HOTEP Consultants</w:t>
            </w:r>
            <w:r>
              <w:rPr>
                <w:rFonts w:ascii="Arial Narrow" w:eastAsia="Arial Narrow" w:hAnsi="Arial Narrow" w:cs="Arial Narrow"/>
                <w:sz w:val="20"/>
                <w:szCs w:val="20"/>
              </w:rPr>
              <w:t xml:space="preserve"> - a possible consultant to use in </w:t>
            </w:r>
            <w:r w:rsidR="004D0F6B">
              <w:rPr>
                <w:rFonts w:ascii="Arial Narrow" w:eastAsia="Arial Narrow" w:hAnsi="Arial Narrow" w:cs="Arial Narrow"/>
                <w:sz w:val="20"/>
                <w:szCs w:val="20"/>
              </w:rPr>
              <w:t xml:space="preserve">an Equity Audit </w:t>
            </w:r>
          </w:p>
          <w:p w14:paraId="24A06F9D" w14:textId="77777777" w:rsidR="002E317D" w:rsidRDefault="00ED7E1B">
            <w:pPr>
              <w:widowControl w:val="0"/>
              <w:pBdr>
                <w:top w:val="nil"/>
                <w:left w:val="nil"/>
                <w:bottom w:val="nil"/>
                <w:right w:val="nil"/>
                <w:between w:val="nil"/>
              </w:pBdr>
              <w:spacing w:line="240" w:lineRule="auto"/>
              <w:ind w:left="720"/>
              <w:rPr>
                <w:rFonts w:ascii="Arial Narrow" w:eastAsia="Arial Narrow" w:hAnsi="Arial Narrow" w:cs="Arial Narrow"/>
                <w:sz w:val="20"/>
                <w:szCs w:val="20"/>
              </w:rPr>
            </w:pPr>
            <w:hyperlink r:id="rId20">
              <w:r w:rsidR="0098675B">
                <w:rPr>
                  <w:rFonts w:ascii="Arial Narrow" w:eastAsia="Arial Narrow" w:hAnsi="Arial Narrow" w:cs="Arial Narrow"/>
                  <w:color w:val="1155CC"/>
                  <w:sz w:val="20"/>
                  <w:szCs w:val="20"/>
                  <w:u w:val="single"/>
                </w:rPr>
                <w:t>https://hotepconsultants.com/</w:t>
              </w:r>
            </w:hyperlink>
          </w:p>
          <w:p w14:paraId="5E9B9791" w14:textId="77777777" w:rsidR="002E317D" w:rsidRDefault="0098675B">
            <w:pPr>
              <w:widowControl w:val="0"/>
              <w:numPr>
                <w:ilvl w:val="0"/>
                <w:numId w:val="3"/>
              </w:numPr>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b/>
                <w:sz w:val="20"/>
                <w:szCs w:val="20"/>
              </w:rPr>
              <w:t>Diverse Learning Environment Survey</w:t>
            </w:r>
            <w:r>
              <w:rPr>
                <w:rFonts w:ascii="Arial Narrow" w:eastAsia="Arial Narrow" w:hAnsi="Arial Narrow" w:cs="Arial Narrow"/>
                <w:sz w:val="20"/>
                <w:szCs w:val="20"/>
              </w:rPr>
              <w:t xml:space="preserve"> - Higher Education Research Institute</w:t>
            </w:r>
          </w:p>
          <w:p w14:paraId="12128E3D" w14:textId="77777777" w:rsidR="002E317D" w:rsidRDefault="00ED7E1B">
            <w:pPr>
              <w:widowControl w:val="0"/>
              <w:pBdr>
                <w:top w:val="nil"/>
                <w:left w:val="nil"/>
                <w:bottom w:val="nil"/>
                <w:right w:val="nil"/>
                <w:between w:val="nil"/>
              </w:pBdr>
              <w:spacing w:line="240" w:lineRule="auto"/>
              <w:ind w:left="720"/>
              <w:rPr>
                <w:rFonts w:ascii="Arial Narrow" w:eastAsia="Arial Narrow" w:hAnsi="Arial Narrow" w:cs="Arial Narrow"/>
                <w:sz w:val="20"/>
                <w:szCs w:val="20"/>
              </w:rPr>
            </w:pPr>
            <w:hyperlink r:id="rId21">
              <w:r w:rsidR="0098675B">
                <w:rPr>
                  <w:rFonts w:ascii="Arial Narrow" w:eastAsia="Arial Narrow" w:hAnsi="Arial Narrow" w:cs="Arial Narrow"/>
                  <w:color w:val="1155CC"/>
                  <w:sz w:val="20"/>
                  <w:szCs w:val="20"/>
                  <w:u w:val="single"/>
                </w:rPr>
                <w:t>https://heri.ucla.edu/diverse-learning-environments-survey/</w:t>
              </w:r>
            </w:hyperlink>
          </w:p>
          <w:p w14:paraId="6CE77799" w14:textId="77777777" w:rsidR="002E317D" w:rsidRDefault="0098675B">
            <w:pPr>
              <w:widowControl w:val="0"/>
              <w:pBdr>
                <w:top w:val="nil"/>
                <w:left w:val="nil"/>
                <w:bottom w:val="nil"/>
                <w:right w:val="nil"/>
                <w:between w:val="nil"/>
              </w:pBdr>
              <w:spacing w:line="240" w:lineRule="auto"/>
              <w:ind w:left="720"/>
              <w:rPr>
                <w:rFonts w:ascii="Arial Narrow" w:eastAsia="Arial Narrow" w:hAnsi="Arial Narrow" w:cs="Arial Narrow"/>
                <w:color w:val="666666"/>
                <w:sz w:val="23"/>
                <w:szCs w:val="23"/>
                <w:highlight w:val="white"/>
              </w:rPr>
            </w:pPr>
            <w:r>
              <w:rPr>
                <w:rFonts w:ascii="Arial Narrow" w:eastAsia="Arial Narrow" w:hAnsi="Arial Narrow" w:cs="Arial Narrow"/>
                <w:sz w:val="20"/>
                <w:szCs w:val="20"/>
                <w:highlight w:val="white"/>
              </w:rPr>
              <w:t>The Diverse Learning Environments Survey (DLE) captures student perceptions regarding the institutional climate, campus practices as experienced with faculty, staff, and peers, and student learning outcomes.</w:t>
            </w:r>
            <w:r>
              <w:rPr>
                <w:rFonts w:ascii="Arial Narrow" w:eastAsia="Arial Narrow" w:hAnsi="Arial Narrow" w:cs="Arial Narrow"/>
                <w:color w:val="666666"/>
                <w:sz w:val="23"/>
                <w:szCs w:val="23"/>
                <w:highlight w:val="white"/>
              </w:rPr>
              <w:t xml:space="preserve"> </w:t>
            </w:r>
          </w:p>
          <w:p w14:paraId="06E426B1" w14:textId="77777777" w:rsidR="002E317D" w:rsidRDefault="0098675B">
            <w:pPr>
              <w:widowControl w:val="0"/>
              <w:numPr>
                <w:ilvl w:val="0"/>
                <w:numId w:val="3"/>
              </w:numPr>
              <w:pBdr>
                <w:top w:val="nil"/>
                <w:left w:val="nil"/>
                <w:bottom w:val="nil"/>
                <w:right w:val="nil"/>
                <w:between w:val="nil"/>
              </w:pBd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National Consortium on College Men of Color (NCCCMC) - CCEAL</w:t>
            </w:r>
          </w:p>
          <w:p w14:paraId="79ACFC62" w14:textId="77777777" w:rsidR="002E317D" w:rsidRDefault="00ED7E1B">
            <w:pPr>
              <w:widowControl w:val="0"/>
              <w:pBdr>
                <w:top w:val="nil"/>
                <w:left w:val="nil"/>
                <w:bottom w:val="nil"/>
                <w:right w:val="nil"/>
                <w:between w:val="nil"/>
              </w:pBdr>
              <w:spacing w:line="240" w:lineRule="auto"/>
              <w:ind w:left="720"/>
              <w:rPr>
                <w:rFonts w:ascii="Arial Narrow" w:eastAsia="Arial Narrow" w:hAnsi="Arial Narrow" w:cs="Arial Narrow"/>
                <w:sz w:val="20"/>
                <w:szCs w:val="20"/>
              </w:rPr>
            </w:pPr>
            <w:hyperlink r:id="rId22">
              <w:r w:rsidR="0098675B">
                <w:rPr>
                  <w:rFonts w:ascii="Arial Narrow" w:eastAsia="Arial Narrow" w:hAnsi="Arial Narrow" w:cs="Arial Narrow"/>
                  <w:color w:val="1155CC"/>
                  <w:sz w:val="20"/>
                  <w:szCs w:val="20"/>
                  <w:u w:val="single"/>
                </w:rPr>
                <w:t>https://cceal.org/our-surveys/</w:t>
              </w:r>
            </w:hyperlink>
          </w:p>
          <w:p w14:paraId="7C5B429E" w14:textId="12A9AF49" w:rsidR="002E317D" w:rsidRDefault="0098675B">
            <w:pPr>
              <w:widowControl w:val="0"/>
              <w:pBdr>
                <w:top w:val="nil"/>
                <w:left w:val="nil"/>
                <w:bottom w:val="nil"/>
                <w:right w:val="nil"/>
                <w:between w:val="nil"/>
              </w:pBdr>
              <w:spacing w:line="240" w:lineRule="auto"/>
              <w:ind w:left="720"/>
              <w:rPr>
                <w:rFonts w:ascii="Arial Narrow" w:eastAsia="Arial Narrow" w:hAnsi="Arial Narrow" w:cs="Arial Narrow"/>
                <w:sz w:val="20"/>
                <w:szCs w:val="20"/>
                <w:highlight w:val="white"/>
              </w:rPr>
            </w:pPr>
            <w:r>
              <w:rPr>
                <w:rFonts w:ascii="Arial Narrow" w:eastAsia="Arial Narrow" w:hAnsi="Arial Narrow" w:cs="Arial Narrow"/>
                <w:sz w:val="20"/>
                <w:szCs w:val="20"/>
                <w:highlight w:val="white"/>
              </w:rPr>
              <w:t xml:space="preserve">The Institutional Assessment Package (IAP) is a comprehensive assessment package for examining factors that influence student success in community colleges. </w:t>
            </w:r>
          </w:p>
          <w:p w14:paraId="5417B3E3" w14:textId="77777777" w:rsidR="002E317D" w:rsidRDefault="0098675B">
            <w:pPr>
              <w:widowControl w:val="0"/>
              <w:numPr>
                <w:ilvl w:val="0"/>
                <w:numId w:val="3"/>
              </w:numPr>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b/>
                <w:sz w:val="20"/>
                <w:szCs w:val="20"/>
              </w:rPr>
              <w:t>‘Equity Mindedness’ webinar by CORA Learning</w:t>
            </w:r>
            <w:r>
              <w:rPr>
                <w:rFonts w:ascii="Arial Narrow" w:eastAsia="Arial Narrow" w:hAnsi="Arial Narrow" w:cs="Arial Narrow"/>
                <w:sz w:val="20"/>
                <w:szCs w:val="20"/>
              </w:rPr>
              <w:t xml:space="preserve"> - Discussion on equity mindedness definition. </w:t>
            </w:r>
          </w:p>
          <w:p w14:paraId="2C5CFB7C" w14:textId="77777777" w:rsidR="002E317D" w:rsidRDefault="00ED7E1B">
            <w:pPr>
              <w:widowControl w:val="0"/>
              <w:pBdr>
                <w:top w:val="nil"/>
                <w:left w:val="nil"/>
                <w:bottom w:val="nil"/>
                <w:right w:val="nil"/>
                <w:between w:val="nil"/>
              </w:pBdr>
              <w:spacing w:line="240" w:lineRule="auto"/>
              <w:ind w:left="720"/>
              <w:rPr>
                <w:rFonts w:ascii="Arial Narrow" w:eastAsia="Arial Narrow" w:hAnsi="Arial Narrow" w:cs="Arial Narrow"/>
                <w:sz w:val="20"/>
                <w:szCs w:val="20"/>
              </w:rPr>
            </w:pPr>
            <w:hyperlink r:id="rId23">
              <w:r w:rsidR="0098675B">
                <w:rPr>
                  <w:rFonts w:ascii="Arial Narrow" w:eastAsia="Arial Narrow" w:hAnsi="Arial Narrow" w:cs="Arial Narrow"/>
                  <w:color w:val="1155CC"/>
                  <w:sz w:val="20"/>
                  <w:szCs w:val="20"/>
                  <w:u w:val="single"/>
                </w:rPr>
                <w:t>https://coralearning.org/webinars/</w:t>
              </w:r>
            </w:hyperlink>
          </w:p>
          <w:p w14:paraId="06288CBB" w14:textId="77777777" w:rsidR="002E317D" w:rsidRDefault="00ED7E1B">
            <w:pPr>
              <w:widowControl w:val="0"/>
              <w:spacing w:line="240" w:lineRule="auto"/>
              <w:ind w:left="720"/>
              <w:rPr>
                <w:rFonts w:ascii="Arial Narrow" w:eastAsia="Arial Narrow" w:hAnsi="Arial Narrow" w:cs="Arial Narrow"/>
                <w:sz w:val="20"/>
                <w:szCs w:val="20"/>
              </w:rPr>
            </w:pPr>
            <w:hyperlink r:id="rId24">
              <w:r w:rsidR="0098675B">
                <w:rPr>
                  <w:rFonts w:ascii="Arial Narrow" w:eastAsia="Arial Narrow" w:hAnsi="Arial Narrow" w:cs="Arial Narrow"/>
                  <w:color w:val="1155CC"/>
                  <w:sz w:val="20"/>
                  <w:szCs w:val="20"/>
                  <w:u w:val="single"/>
                </w:rPr>
                <w:t>https://www.youtube.com/watch?v=qGoldJP4Xl8</w:t>
              </w:r>
            </w:hyperlink>
          </w:p>
          <w:p w14:paraId="5CAB9CC0" w14:textId="7645A554" w:rsidR="002E317D" w:rsidRDefault="0098675B">
            <w:pPr>
              <w:widowControl w:val="0"/>
              <w:pBdr>
                <w:top w:val="nil"/>
                <w:left w:val="nil"/>
                <w:bottom w:val="nil"/>
                <w:right w:val="nil"/>
                <w:between w:val="nil"/>
              </w:pBdr>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 xml:space="preserve">Equity-Minded Student Services in the Online Environment (Equity mindedness definition begins at 6:30 into the </w:t>
            </w:r>
            <w:proofErr w:type="gramStart"/>
            <w:r>
              <w:rPr>
                <w:rFonts w:ascii="Arial Narrow" w:eastAsia="Arial Narrow" w:hAnsi="Arial Narrow" w:cs="Arial Narrow"/>
                <w:sz w:val="20"/>
                <w:szCs w:val="20"/>
              </w:rPr>
              <w:t>presentation)  The</w:t>
            </w:r>
            <w:proofErr w:type="gramEnd"/>
            <w:r>
              <w:rPr>
                <w:rFonts w:ascii="Arial Narrow" w:eastAsia="Arial Narrow" w:hAnsi="Arial Narrow" w:cs="Arial Narrow"/>
                <w:sz w:val="20"/>
                <w:szCs w:val="20"/>
              </w:rPr>
              <w:t xml:space="preserve"> chancellor’s office also has a glossary of terms for Diversity</w:t>
            </w:r>
            <w:r w:rsidR="004D0F6B">
              <w:rPr>
                <w:rFonts w:ascii="Arial Narrow" w:eastAsia="Arial Narrow" w:hAnsi="Arial Narrow" w:cs="Arial Narrow"/>
                <w:sz w:val="20"/>
                <w:szCs w:val="20"/>
              </w:rPr>
              <w:t>,</w:t>
            </w:r>
            <w:r>
              <w:rPr>
                <w:rFonts w:ascii="Arial Narrow" w:eastAsia="Arial Narrow" w:hAnsi="Arial Narrow" w:cs="Arial Narrow"/>
                <w:sz w:val="20"/>
                <w:szCs w:val="20"/>
              </w:rPr>
              <w:t xml:space="preserve"> Equity and Inclusion that can be used.</w:t>
            </w:r>
          </w:p>
          <w:p w14:paraId="3EA96225" w14:textId="77777777" w:rsidR="002E317D" w:rsidRDefault="0098675B" w:rsidP="00024293">
            <w:pPr>
              <w:keepNext/>
              <w:widowControl w:val="0"/>
              <w:numPr>
                <w:ilvl w:val="0"/>
                <w:numId w:val="3"/>
              </w:numPr>
              <w:spacing w:line="240" w:lineRule="auto"/>
              <w:rPr>
                <w:rFonts w:ascii="Arial Narrow" w:eastAsia="Arial Narrow" w:hAnsi="Arial Narrow" w:cs="Arial Narrow"/>
                <w:b/>
                <w:sz w:val="20"/>
                <w:szCs w:val="20"/>
              </w:rPr>
            </w:pPr>
            <w:proofErr w:type="spellStart"/>
            <w:r>
              <w:rPr>
                <w:rFonts w:ascii="Arial Narrow" w:eastAsia="Arial Narrow" w:hAnsi="Arial Narrow" w:cs="Arial Narrow"/>
                <w:b/>
                <w:sz w:val="20"/>
                <w:szCs w:val="20"/>
              </w:rPr>
              <w:t>ALAMOAdvise</w:t>
            </w:r>
            <w:proofErr w:type="spellEnd"/>
            <w:r>
              <w:rPr>
                <w:rFonts w:ascii="Arial Narrow" w:eastAsia="Arial Narrow" w:hAnsi="Arial Narrow" w:cs="Arial Narrow"/>
                <w:b/>
                <w:sz w:val="20"/>
                <w:szCs w:val="20"/>
              </w:rPr>
              <w:t xml:space="preserve"> (Student Services Case Management and Student Journey)</w:t>
            </w:r>
          </w:p>
          <w:p w14:paraId="0326EA9B" w14:textId="77777777" w:rsidR="002E317D" w:rsidRDefault="00ED7E1B">
            <w:pPr>
              <w:widowControl w:val="0"/>
              <w:spacing w:line="240" w:lineRule="auto"/>
              <w:ind w:left="720"/>
              <w:rPr>
                <w:rFonts w:ascii="Arial Narrow" w:eastAsia="Arial Narrow" w:hAnsi="Arial Narrow" w:cs="Arial Narrow"/>
                <w:sz w:val="20"/>
                <w:szCs w:val="20"/>
              </w:rPr>
            </w:pPr>
            <w:hyperlink r:id="rId25">
              <w:r w:rsidR="0098675B">
                <w:rPr>
                  <w:rFonts w:ascii="Arial Narrow" w:eastAsia="Arial Narrow" w:hAnsi="Arial Narrow" w:cs="Arial Narrow"/>
                  <w:color w:val="1155CC"/>
                  <w:sz w:val="20"/>
                  <w:szCs w:val="20"/>
                  <w:u w:val="single"/>
                </w:rPr>
                <w:t>https://www.alamo.edu/siteassets/pac/about-pac/student-success-</w:t>
              </w:r>
              <w:r w:rsidR="0098675B">
                <w:rPr>
                  <w:rFonts w:ascii="Arial Narrow" w:eastAsia="Arial Narrow" w:hAnsi="Arial Narrow" w:cs="Arial Narrow"/>
                  <w:color w:val="1155CC"/>
                  <w:sz w:val="20"/>
                  <w:szCs w:val="20"/>
                  <w:u w:val="single"/>
                </w:rPr>
                <w:lastRenderedPageBreak/>
                <w:t>assessment/briefs/pac-briefs-alamoadvisev2.pdf</w:t>
              </w:r>
            </w:hyperlink>
            <w:r w:rsidR="0098675B">
              <w:rPr>
                <w:rFonts w:ascii="Arial Narrow" w:eastAsia="Arial Narrow" w:hAnsi="Arial Narrow" w:cs="Arial Narrow"/>
                <w:sz w:val="20"/>
                <w:szCs w:val="20"/>
              </w:rPr>
              <w:t xml:space="preserve"> </w:t>
            </w:r>
          </w:p>
          <w:p w14:paraId="0702E287" w14:textId="77777777" w:rsidR="002E317D" w:rsidRDefault="0098675B">
            <w:pPr>
              <w:widowControl w:val="0"/>
              <w:spacing w:line="240" w:lineRule="auto"/>
              <w:ind w:left="720"/>
              <w:rPr>
                <w:rFonts w:ascii="Arial Narrow" w:eastAsia="Arial Narrow" w:hAnsi="Arial Narrow" w:cs="Arial Narrow"/>
                <w:sz w:val="20"/>
                <w:szCs w:val="20"/>
              </w:rPr>
            </w:pPr>
            <w:proofErr w:type="spellStart"/>
            <w:r>
              <w:rPr>
                <w:rFonts w:ascii="Arial Narrow" w:eastAsia="Arial Narrow" w:hAnsi="Arial Narrow" w:cs="Arial Narrow"/>
                <w:sz w:val="20"/>
                <w:szCs w:val="20"/>
              </w:rPr>
              <w:t>ALAMOAdvise</w:t>
            </w:r>
            <w:proofErr w:type="spellEnd"/>
            <w:r>
              <w:rPr>
                <w:rFonts w:ascii="Arial Narrow" w:eastAsia="Arial Narrow" w:hAnsi="Arial Narrow" w:cs="Arial Narrow"/>
                <w:sz w:val="20"/>
                <w:szCs w:val="20"/>
              </w:rPr>
              <w:t xml:space="preserve"> (Alamo Colleges District) is a systematic approach to advising and monitoring students, based on the student journey.</w:t>
            </w:r>
          </w:p>
          <w:p w14:paraId="14B8FA96" w14:textId="77777777" w:rsidR="002E317D" w:rsidRDefault="0098675B">
            <w:pPr>
              <w:widowControl w:val="0"/>
              <w:numPr>
                <w:ilvl w:val="0"/>
                <w:numId w:val="3"/>
              </w:num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Lorain County Community College ATD Award</w:t>
            </w:r>
          </w:p>
          <w:p w14:paraId="1772170A" w14:textId="77777777" w:rsidR="002E317D" w:rsidRDefault="00ED7E1B">
            <w:pPr>
              <w:widowControl w:val="0"/>
              <w:spacing w:line="240" w:lineRule="auto"/>
              <w:ind w:left="720"/>
              <w:rPr>
                <w:rFonts w:ascii="Arial Narrow" w:eastAsia="Arial Narrow" w:hAnsi="Arial Narrow" w:cs="Arial Narrow"/>
                <w:sz w:val="20"/>
                <w:szCs w:val="20"/>
              </w:rPr>
            </w:pPr>
            <w:hyperlink r:id="rId26">
              <w:r w:rsidR="0098675B">
                <w:rPr>
                  <w:rFonts w:ascii="Arial Narrow" w:eastAsia="Arial Narrow" w:hAnsi="Arial Narrow" w:cs="Arial Narrow"/>
                  <w:color w:val="1155CC"/>
                  <w:sz w:val="20"/>
                  <w:szCs w:val="20"/>
                  <w:u w:val="single"/>
                </w:rPr>
                <w:t>https://www.achievingthedream.org/system/files_force/resources/atd-2020lma_loraincountycommcollege.pdf</w:t>
              </w:r>
            </w:hyperlink>
            <w:r w:rsidR="0098675B">
              <w:rPr>
                <w:rFonts w:ascii="Arial Narrow" w:eastAsia="Arial Narrow" w:hAnsi="Arial Narrow" w:cs="Arial Narrow"/>
                <w:sz w:val="20"/>
                <w:szCs w:val="20"/>
              </w:rPr>
              <w:t xml:space="preserve"> </w:t>
            </w:r>
          </w:p>
          <w:p w14:paraId="0EEA9AF6" w14:textId="77777777" w:rsidR="002E317D" w:rsidRDefault="00ED7E1B">
            <w:pPr>
              <w:widowControl w:val="0"/>
              <w:spacing w:line="240" w:lineRule="auto"/>
              <w:ind w:left="720"/>
              <w:rPr>
                <w:rFonts w:ascii="Arial Narrow" w:eastAsia="Arial Narrow" w:hAnsi="Arial Narrow" w:cs="Arial Narrow"/>
                <w:sz w:val="20"/>
                <w:szCs w:val="20"/>
              </w:rPr>
            </w:pPr>
            <w:hyperlink r:id="rId27">
              <w:r w:rsidR="0098675B">
                <w:rPr>
                  <w:rFonts w:ascii="Arial Narrow" w:eastAsia="Arial Narrow" w:hAnsi="Arial Narrow" w:cs="Arial Narrow"/>
                  <w:color w:val="1155CC"/>
                  <w:sz w:val="20"/>
                  <w:szCs w:val="20"/>
                  <w:u w:val="single"/>
                </w:rPr>
                <w:t>https://www.achievingthedream.org/resource/18010/2020-leah-meyer-austin-award-lorain-county-community-college</w:t>
              </w:r>
            </w:hyperlink>
            <w:r w:rsidR="0098675B">
              <w:rPr>
                <w:rFonts w:ascii="Arial Narrow" w:eastAsia="Arial Narrow" w:hAnsi="Arial Narrow" w:cs="Arial Narrow"/>
                <w:sz w:val="20"/>
                <w:szCs w:val="20"/>
              </w:rPr>
              <w:t xml:space="preserve"> </w:t>
            </w:r>
          </w:p>
          <w:p w14:paraId="594793AA" w14:textId="68E47835" w:rsidR="002E317D" w:rsidRDefault="0098675B">
            <w:pPr>
              <w:widowControl w:val="0"/>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Lorain County Community College faculty, staff, and institutional researchers probed into students’ first-year experiences</w:t>
            </w:r>
            <w:r w:rsidR="004D0F6B">
              <w:rPr>
                <w:rFonts w:ascii="Arial Narrow" w:eastAsia="Arial Narrow" w:hAnsi="Arial Narrow" w:cs="Arial Narrow"/>
                <w:sz w:val="20"/>
                <w:szCs w:val="20"/>
              </w:rPr>
              <w:t>,</w:t>
            </w:r>
            <w:r>
              <w:rPr>
                <w:rFonts w:ascii="Arial Narrow" w:eastAsia="Arial Narrow" w:hAnsi="Arial Narrow" w:cs="Arial Narrow"/>
                <w:sz w:val="20"/>
                <w:szCs w:val="20"/>
              </w:rPr>
              <w:t xml:space="preserve"> dove deeply into disaggregated data</w:t>
            </w:r>
            <w:r w:rsidR="004D0F6B">
              <w:rPr>
                <w:rFonts w:ascii="Arial Narrow" w:eastAsia="Arial Narrow" w:hAnsi="Arial Narrow" w:cs="Arial Narrow"/>
                <w:sz w:val="20"/>
                <w:szCs w:val="20"/>
              </w:rPr>
              <w:t>,</w:t>
            </w:r>
            <w:r>
              <w:rPr>
                <w:rFonts w:ascii="Arial Narrow" w:eastAsia="Arial Narrow" w:hAnsi="Arial Narrow" w:cs="Arial Narrow"/>
                <w:sz w:val="20"/>
                <w:szCs w:val="20"/>
              </w:rPr>
              <w:t xml:space="preserve"> and dramatically increased graduation rates and addressed equity.</w:t>
            </w:r>
          </w:p>
          <w:p w14:paraId="29F8BD1C" w14:textId="77777777" w:rsidR="002E317D" w:rsidRDefault="0098675B">
            <w:pPr>
              <w:numPr>
                <w:ilvl w:val="0"/>
                <w:numId w:val="3"/>
              </w:num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Northeast Wisconsin Technical College (NWTC) ATD Award</w:t>
            </w:r>
          </w:p>
          <w:p w14:paraId="467B9CF5" w14:textId="77777777" w:rsidR="002E317D" w:rsidRDefault="00ED7E1B">
            <w:pPr>
              <w:spacing w:line="240" w:lineRule="auto"/>
              <w:ind w:left="720"/>
              <w:rPr>
                <w:rFonts w:ascii="Arial Narrow" w:eastAsia="Arial Narrow" w:hAnsi="Arial Narrow" w:cs="Arial Narrow"/>
                <w:sz w:val="20"/>
                <w:szCs w:val="20"/>
              </w:rPr>
            </w:pPr>
            <w:hyperlink r:id="rId28">
              <w:r w:rsidR="0098675B">
                <w:rPr>
                  <w:rFonts w:ascii="Arial Narrow" w:eastAsia="Arial Narrow" w:hAnsi="Arial Narrow" w:cs="Arial Narrow"/>
                  <w:color w:val="1155CC"/>
                  <w:sz w:val="20"/>
                  <w:szCs w:val="20"/>
                  <w:u w:val="single"/>
                </w:rPr>
                <w:t>https://www.achievingthedream.org/resource/18401/2021-leah-meyer-austin-award-northeast-wisconsin-technical-college</w:t>
              </w:r>
            </w:hyperlink>
          </w:p>
          <w:p w14:paraId="0F414F47" w14:textId="77777777" w:rsidR="002E317D" w:rsidRDefault="00ED7E1B">
            <w:pPr>
              <w:spacing w:line="240" w:lineRule="auto"/>
              <w:ind w:left="720"/>
              <w:rPr>
                <w:rFonts w:ascii="Arial Narrow" w:eastAsia="Arial Narrow" w:hAnsi="Arial Narrow" w:cs="Arial Narrow"/>
                <w:sz w:val="20"/>
                <w:szCs w:val="20"/>
              </w:rPr>
            </w:pPr>
            <w:hyperlink r:id="rId29">
              <w:r w:rsidR="0098675B">
                <w:rPr>
                  <w:rFonts w:ascii="Arial Narrow" w:eastAsia="Arial Narrow" w:hAnsi="Arial Narrow" w:cs="Arial Narrow"/>
                  <w:color w:val="1155CC"/>
                  <w:sz w:val="20"/>
                  <w:szCs w:val="20"/>
                  <w:u w:val="single"/>
                </w:rPr>
                <w:t>https://www.achievingthedream.org/system/files_force/resources/2021lma_northeastwisconsintechnicalcollege.pdf</w:t>
              </w:r>
            </w:hyperlink>
            <w:r w:rsidR="0098675B">
              <w:rPr>
                <w:rFonts w:ascii="Arial Narrow" w:eastAsia="Arial Narrow" w:hAnsi="Arial Narrow" w:cs="Arial Narrow"/>
                <w:sz w:val="20"/>
                <w:szCs w:val="20"/>
              </w:rPr>
              <w:t xml:space="preserve"> </w:t>
            </w:r>
          </w:p>
          <w:p w14:paraId="578B1C53" w14:textId="1FE46A4A" w:rsidR="002E317D" w:rsidRDefault="0098675B">
            <w:pPr>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Systematic work across the NWTC included creating SOAR (Student Onboarding and Registration), a mandatory student success course, early alerts with academic success coaching, Women of Color and Men of Color student groups, and scaled Eight-Week terms (data showed much better equity and success in shorter term classes--this also helped part-time students)</w:t>
            </w:r>
            <w:r w:rsidR="004D0F6B">
              <w:rPr>
                <w:rFonts w:ascii="Arial Narrow" w:eastAsia="Arial Narrow" w:hAnsi="Arial Narrow" w:cs="Arial Narrow"/>
                <w:sz w:val="20"/>
                <w:szCs w:val="20"/>
              </w:rPr>
              <w:t>.</w:t>
            </w:r>
          </w:p>
          <w:p w14:paraId="0ECA8B93" w14:textId="77777777" w:rsidR="002E317D" w:rsidRDefault="0098675B">
            <w:pPr>
              <w:numPr>
                <w:ilvl w:val="0"/>
                <w:numId w:val="3"/>
              </w:num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EAB: Why part-time student success may be the key to education equity</w:t>
            </w:r>
          </w:p>
          <w:p w14:paraId="0B593DB4" w14:textId="77777777" w:rsidR="002E317D" w:rsidRDefault="00ED7E1B">
            <w:pPr>
              <w:spacing w:line="240" w:lineRule="auto"/>
              <w:ind w:left="720"/>
              <w:rPr>
                <w:rFonts w:ascii="Arial Narrow" w:eastAsia="Arial Narrow" w:hAnsi="Arial Narrow" w:cs="Arial Narrow"/>
                <w:sz w:val="20"/>
                <w:szCs w:val="20"/>
              </w:rPr>
            </w:pPr>
            <w:hyperlink r:id="rId30">
              <w:r w:rsidR="0098675B">
                <w:rPr>
                  <w:rFonts w:ascii="Arial Narrow" w:eastAsia="Arial Narrow" w:hAnsi="Arial Narrow" w:cs="Arial Narrow"/>
                  <w:color w:val="1155CC"/>
                  <w:sz w:val="20"/>
                  <w:szCs w:val="20"/>
                  <w:u w:val="single"/>
                </w:rPr>
                <w:t>https://eab.com/insights/blogs/community-college/why-part-time-student-success-may-be-the-key-to-education-equity/</w:t>
              </w:r>
            </w:hyperlink>
            <w:r w:rsidR="0098675B">
              <w:rPr>
                <w:rFonts w:ascii="Arial Narrow" w:eastAsia="Arial Narrow" w:hAnsi="Arial Narrow" w:cs="Arial Narrow"/>
                <w:sz w:val="20"/>
                <w:szCs w:val="20"/>
              </w:rPr>
              <w:t xml:space="preserve"> </w:t>
            </w:r>
          </w:p>
          <w:p w14:paraId="79A0D7D0" w14:textId="77777777" w:rsidR="002E317D" w:rsidRDefault="0098675B">
            <w:pPr>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Paper focused on part-time student success.</w:t>
            </w:r>
          </w:p>
          <w:p w14:paraId="2A8433F6" w14:textId="77777777" w:rsidR="002E317D" w:rsidRDefault="0098675B">
            <w:pPr>
              <w:numPr>
                <w:ilvl w:val="0"/>
                <w:numId w:val="3"/>
              </w:num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Report and Recommendations for Improving Black and African American Student Outcomes</w:t>
            </w:r>
          </w:p>
          <w:p w14:paraId="2CCA1F56" w14:textId="77777777" w:rsidR="002E317D" w:rsidRDefault="00ED7E1B">
            <w:pPr>
              <w:spacing w:line="240" w:lineRule="auto"/>
              <w:ind w:left="720"/>
              <w:rPr>
                <w:rFonts w:ascii="Arial Narrow" w:eastAsia="Arial Narrow" w:hAnsi="Arial Narrow" w:cs="Arial Narrow"/>
                <w:sz w:val="20"/>
                <w:szCs w:val="20"/>
              </w:rPr>
            </w:pPr>
            <w:hyperlink r:id="rId31">
              <w:r w:rsidR="0098675B">
                <w:rPr>
                  <w:rFonts w:ascii="Arial Narrow" w:eastAsia="Arial Narrow" w:hAnsi="Arial Narrow" w:cs="Arial Narrow"/>
                  <w:color w:val="1155CC"/>
                  <w:sz w:val="20"/>
                  <w:szCs w:val="20"/>
                  <w:u w:val="single"/>
                </w:rPr>
                <w:t>https://www.cccco.edu/-/media/CCCCO-Website/Reports/black-aa-panel-final-report-recommendations-final-report-228202-a11y34.pdf</w:t>
              </w:r>
            </w:hyperlink>
            <w:r w:rsidR="0098675B">
              <w:rPr>
                <w:rFonts w:ascii="Arial Narrow" w:eastAsia="Arial Narrow" w:hAnsi="Arial Narrow" w:cs="Arial Narrow"/>
                <w:sz w:val="20"/>
                <w:szCs w:val="20"/>
              </w:rPr>
              <w:t xml:space="preserve"> </w:t>
            </w:r>
          </w:p>
          <w:p w14:paraId="6120FE35" w14:textId="77777777" w:rsidR="002E317D" w:rsidRDefault="0098675B">
            <w:pPr>
              <w:numPr>
                <w:ilvl w:val="0"/>
                <w:numId w:val="3"/>
              </w:num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Aspirations to Achievement: Men of Color and Community Colleges (CCCSE Special Report)</w:t>
            </w:r>
          </w:p>
          <w:p w14:paraId="49C51A89" w14:textId="77777777" w:rsidR="002E317D" w:rsidRDefault="00ED7E1B">
            <w:pPr>
              <w:spacing w:line="240" w:lineRule="auto"/>
              <w:ind w:left="720"/>
              <w:rPr>
                <w:rFonts w:ascii="Arial Narrow" w:eastAsia="Arial Narrow" w:hAnsi="Arial Narrow" w:cs="Arial Narrow"/>
                <w:sz w:val="20"/>
                <w:szCs w:val="20"/>
              </w:rPr>
            </w:pPr>
            <w:hyperlink r:id="rId32">
              <w:r w:rsidR="0098675B">
                <w:rPr>
                  <w:rFonts w:ascii="Arial Narrow" w:eastAsia="Arial Narrow" w:hAnsi="Arial Narrow" w:cs="Arial Narrow"/>
                  <w:color w:val="1155CC"/>
                  <w:sz w:val="20"/>
                  <w:szCs w:val="20"/>
                  <w:u w:val="single"/>
                </w:rPr>
                <w:t>https://www.ccsse.org/docs/MoC_Special_Report.pdf</w:t>
              </w:r>
            </w:hyperlink>
          </w:p>
          <w:p w14:paraId="2997C719" w14:textId="77777777" w:rsidR="002E317D" w:rsidRDefault="002E317D">
            <w:pPr>
              <w:spacing w:line="240" w:lineRule="auto"/>
              <w:ind w:left="720"/>
              <w:rPr>
                <w:rFonts w:ascii="Arial Narrow" w:eastAsia="Arial Narrow" w:hAnsi="Arial Narrow" w:cs="Arial Narrow"/>
                <w:sz w:val="20"/>
                <w:szCs w:val="20"/>
              </w:rPr>
            </w:pPr>
          </w:p>
        </w:tc>
      </w:tr>
      <w:tr w:rsidR="002E317D" w14:paraId="57021BA9" w14:textId="77777777" w:rsidTr="00986D43">
        <w:trPr>
          <w:jc w:val="center"/>
        </w:trPr>
        <w:tc>
          <w:tcPr>
            <w:tcW w:w="2880" w:type="dxa"/>
            <w:shd w:val="clear" w:color="auto" w:fill="auto"/>
            <w:tcMar>
              <w:top w:w="100" w:type="dxa"/>
              <w:left w:w="100" w:type="dxa"/>
              <w:bottom w:w="100" w:type="dxa"/>
              <w:right w:w="100" w:type="dxa"/>
            </w:tcMar>
          </w:tcPr>
          <w:p w14:paraId="2D1F6EEB" w14:textId="77777777" w:rsidR="00986D43" w:rsidRPr="003D4A91" w:rsidRDefault="00986D43" w:rsidP="00986D43">
            <w:pPr>
              <w:pStyle w:val="ListParagraph"/>
              <w:numPr>
                <w:ilvl w:val="0"/>
                <w:numId w:val="9"/>
              </w:numPr>
              <w:ind w:left="360"/>
              <w:rPr>
                <w:rFonts w:ascii="Arial Narrow" w:eastAsia="Arial Narrow" w:hAnsi="Arial Narrow" w:cs="Arial Narrow"/>
                <w:b/>
                <w:bCs/>
                <w:sz w:val="20"/>
                <w:szCs w:val="20"/>
              </w:rPr>
            </w:pPr>
            <w:r w:rsidRPr="008A4BFB">
              <w:rPr>
                <w:rFonts w:ascii="Arial Narrow" w:eastAsia="Arial Narrow" w:hAnsi="Arial Narrow" w:cs="Arial Narrow"/>
                <w:bCs/>
                <w:sz w:val="20"/>
                <w:szCs w:val="20"/>
              </w:rPr>
              <w:lastRenderedPageBreak/>
              <w:t>Advance social justice, anti-racism, and anti-hate work:</w:t>
            </w:r>
            <w:r>
              <w:rPr>
                <w:rFonts w:ascii="Arial Narrow" w:eastAsia="Arial Narrow" w:hAnsi="Arial Narrow" w:cs="Arial Narrow"/>
                <w:bCs/>
                <w:sz w:val="20"/>
                <w:szCs w:val="20"/>
              </w:rPr>
              <w:t xml:space="preserve"> </w:t>
            </w:r>
            <w:r w:rsidRPr="003D4A91">
              <w:rPr>
                <w:rFonts w:ascii="Arial Narrow" w:eastAsia="Arial Narrow" w:hAnsi="Arial Narrow" w:cs="Arial Narrow"/>
                <w:bCs/>
                <w:sz w:val="20"/>
                <w:szCs w:val="20"/>
              </w:rPr>
              <w:t xml:space="preserve">Analyze the impact of Distance Education on the success of </w:t>
            </w:r>
            <w:r w:rsidRPr="003D4A91">
              <w:rPr>
                <w:rFonts w:ascii="Arial Narrow" w:eastAsia="Arial Narrow" w:hAnsi="Arial Narrow" w:cs="Arial Narrow"/>
                <w:bCs/>
                <w:sz w:val="20"/>
                <w:szCs w:val="20"/>
              </w:rPr>
              <w:lastRenderedPageBreak/>
              <w:t>marginalized student populations</w:t>
            </w:r>
            <w:r>
              <w:rPr>
                <w:rFonts w:ascii="Arial Narrow" w:eastAsia="Arial Narrow" w:hAnsi="Arial Narrow" w:cs="Arial Narrow"/>
                <w:bCs/>
                <w:sz w:val="20"/>
                <w:szCs w:val="20"/>
              </w:rPr>
              <w:t>.</w:t>
            </w:r>
          </w:p>
          <w:p w14:paraId="29EEF36E" w14:textId="77777777" w:rsidR="00986D43" w:rsidRPr="00816403" w:rsidRDefault="00986D43" w:rsidP="00986D43">
            <w:pPr>
              <w:pStyle w:val="ListParagraph"/>
              <w:numPr>
                <w:ilvl w:val="0"/>
                <w:numId w:val="9"/>
              </w:numPr>
              <w:ind w:left="360"/>
              <w:rPr>
                <w:rFonts w:ascii="Arial Narrow" w:eastAsia="Arial Narrow" w:hAnsi="Arial Narrow" w:cs="Arial Narrow"/>
                <w:bCs/>
                <w:sz w:val="20"/>
                <w:szCs w:val="20"/>
              </w:rPr>
            </w:pPr>
            <w:r w:rsidRPr="008A4BFB">
              <w:rPr>
                <w:rFonts w:ascii="Arial Narrow" w:eastAsia="Arial Narrow" w:hAnsi="Arial Narrow" w:cs="Arial Narrow"/>
                <w:bCs/>
                <w:sz w:val="20"/>
                <w:szCs w:val="20"/>
              </w:rPr>
              <w:t>Advance social justice, anti-racism, and anti-hate work:</w:t>
            </w:r>
            <w:r>
              <w:rPr>
                <w:rFonts w:ascii="Arial Narrow" w:eastAsia="Arial Narrow" w:hAnsi="Arial Narrow" w:cs="Arial Narrow"/>
                <w:bCs/>
                <w:sz w:val="20"/>
                <w:szCs w:val="20"/>
              </w:rPr>
              <w:t xml:space="preserve"> </w:t>
            </w:r>
            <w:r w:rsidRPr="003D4A91">
              <w:rPr>
                <w:rFonts w:ascii="Arial Narrow" w:eastAsia="Arial Narrow" w:hAnsi="Arial Narrow" w:cs="Arial Narrow"/>
                <w:bCs/>
                <w:sz w:val="20"/>
                <w:szCs w:val="20"/>
              </w:rPr>
              <w:t>Review policies and procedures to ensure student equity and success are indeed a priority in the virtual learning environment</w:t>
            </w:r>
            <w:r>
              <w:rPr>
                <w:rFonts w:ascii="Arial Narrow" w:eastAsia="Arial Narrow" w:hAnsi="Arial Narrow" w:cs="Arial Narrow"/>
                <w:bCs/>
                <w:sz w:val="20"/>
                <w:szCs w:val="20"/>
              </w:rPr>
              <w:t>.</w:t>
            </w:r>
          </w:p>
          <w:p w14:paraId="2FA915EF" w14:textId="77777777" w:rsidR="00986D43" w:rsidRDefault="00986D43" w:rsidP="00986D43">
            <w:pPr>
              <w:pStyle w:val="ListParagraph"/>
              <w:numPr>
                <w:ilvl w:val="0"/>
                <w:numId w:val="9"/>
              </w:numPr>
              <w:ind w:left="360"/>
              <w:rPr>
                <w:rFonts w:ascii="Arial Narrow" w:eastAsia="Arial Narrow" w:hAnsi="Arial Narrow" w:cs="Arial Narrow"/>
                <w:bCs/>
                <w:sz w:val="20"/>
                <w:szCs w:val="20"/>
              </w:rPr>
            </w:pPr>
            <w:r w:rsidRPr="008A4BFB">
              <w:rPr>
                <w:rFonts w:ascii="Arial Narrow" w:eastAsia="Arial Narrow" w:hAnsi="Arial Narrow" w:cs="Arial Narrow"/>
                <w:bCs/>
                <w:sz w:val="20"/>
                <w:szCs w:val="20"/>
              </w:rPr>
              <w:t>Advance social justice, anti-racism, and anti-hate work:</w:t>
            </w:r>
            <w:r>
              <w:rPr>
                <w:rFonts w:ascii="Arial Narrow" w:eastAsia="Arial Narrow" w:hAnsi="Arial Narrow" w:cs="Arial Narrow"/>
                <w:bCs/>
                <w:sz w:val="20"/>
                <w:szCs w:val="20"/>
              </w:rPr>
              <w:t xml:space="preserve"> </w:t>
            </w:r>
            <w:r w:rsidRPr="003D4A91">
              <w:rPr>
                <w:rFonts w:ascii="Arial Narrow" w:eastAsia="Arial Narrow" w:hAnsi="Arial Narrow" w:cs="Arial Narrow"/>
                <w:bCs/>
                <w:sz w:val="20"/>
                <w:szCs w:val="20"/>
              </w:rPr>
              <w:t xml:space="preserve">Develop systems and practices to ensure our online academic, student services, and administrative services are designed to facilitate student equity and success. </w:t>
            </w:r>
          </w:p>
          <w:p w14:paraId="0D1818B0" w14:textId="75ED6783" w:rsidR="00986D43" w:rsidRPr="00986D43" w:rsidRDefault="00986D43" w:rsidP="00986D43">
            <w:pPr>
              <w:rPr>
                <w:rFonts w:ascii="Arial Narrow" w:eastAsia="Arial Narrow" w:hAnsi="Arial Narrow" w:cs="Arial Narrow"/>
                <w:bCs/>
                <w:sz w:val="20"/>
                <w:szCs w:val="20"/>
              </w:rPr>
            </w:pPr>
          </w:p>
        </w:tc>
        <w:tc>
          <w:tcPr>
            <w:tcW w:w="5040" w:type="dxa"/>
            <w:shd w:val="clear" w:color="auto" w:fill="auto"/>
            <w:tcMar>
              <w:top w:w="100" w:type="dxa"/>
              <w:left w:w="100" w:type="dxa"/>
              <w:bottom w:w="100" w:type="dxa"/>
              <w:right w:w="100" w:type="dxa"/>
            </w:tcMar>
          </w:tcPr>
          <w:p w14:paraId="7077DF0B" w14:textId="77777777" w:rsidR="002E317D" w:rsidRDefault="0098675B" w:rsidP="00986D43">
            <w:pPr>
              <w:widowControl w:val="0"/>
              <w:numPr>
                <w:ilvl w:val="0"/>
                <w:numId w:val="2"/>
              </w:numP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Perform an audit/analysis of all policies and procedures to remove barriers that perpetuate equity gaps. </w:t>
            </w:r>
          </w:p>
          <w:p w14:paraId="41B4914C" w14:textId="77777777" w:rsidR="002E317D" w:rsidRDefault="0098675B">
            <w:pPr>
              <w:widowControl w:val="0"/>
              <w:numPr>
                <w:ilvl w:val="0"/>
                <w:numId w:val="2"/>
              </w:numP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 xml:space="preserve">Create an equity-minded teaching and learning institute by scaling Teaching Women and Men of Color Advocates </w:t>
            </w:r>
            <w:r>
              <w:rPr>
                <w:rFonts w:ascii="Arial Narrow" w:eastAsia="Arial Narrow" w:hAnsi="Arial Narrow" w:cs="Arial Narrow"/>
                <w:sz w:val="20"/>
                <w:szCs w:val="20"/>
              </w:rPr>
              <w:lastRenderedPageBreak/>
              <w:t>workshops.</w:t>
            </w:r>
          </w:p>
          <w:p w14:paraId="4736E474" w14:textId="77777777" w:rsidR="002E317D" w:rsidRDefault="0098675B">
            <w:pPr>
              <w:widowControl w:val="0"/>
              <w:numPr>
                <w:ilvl w:val="0"/>
                <w:numId w:val="2"/>
              </w:numP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Adopt an online equity rubric with a focus on equity, belonging, and inclusion.</w:t>
            </w:r>
          </w:p>
          <w:p w14:paraId="1FE719CC" w14:textId="77777777" w:rsidR="002E317D" w:rsidRDefault="0098675B">
            <w:pPr>
              <w:widowControl w:val="0"/>
              <w:numPr>
                <w:ilvl w:val="0"/>
                <w:numId w:val="2"/>
              </w:numP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Adopt an integrated planning model to develop systems and practices to ensure student equity and success.</w:t>
            </w:r>
          </w:p>
          <w:p w14:paraId="7FD570E9" w14:textId="77777777" w:rsidR="002E317D" w:rsidRDefault="0098675B">
            <w:pPr>
              <w:widowControl w:val="0"/>
              <w:numPr>
                <w:ilvl w:val="0"/>
                <w:numId w:val="2"/>
              </w:numP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Use baseline data to develop action plans that implement practices for student equity and success.</w:t>
            </w:r>
          </w:p>
          <w:p w14:paraId="53384181" w14:textId="77777777" w:rsidR="000F53A8" w:rsidRDefault="0098675B">
            <w:pPr>
              <w:widowControl w:val="0"/>
              <w:numPr>
                <w:ilvl w:val="0"/>
                <w:numId w:val="2"/>
              </w:numP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Ensure the Social Justice Workgroups and other committees focused on equity and online success are inclusive of all stakeholders.</w:t>
            </w:r>
            <w:r w:rsidR="00AF4775">
              <w:rPr>
                <w:rFonts w:ascii="Arial Narrow" w:eastAsia="Arial Narrow" w:hAnsi="Arial Narrow" w:cs="Arial Narrow"/>
                <w:sz w:val="20"/>
                <w:szCs w:val="20"/>
              </w:rPr>
              <w:t xml:space="preserve"> </w:t>
            </w:r>
          </w:p>
          <w:p w14:paraId="3A5997A0" w14:textId="3DD72523" w:rsidR="002E317D" w:rsidRDefault="00AF4775">
            <w:pPr>
              <w:widowControl w:val="0"/>
              <w:numPr>
                <w:ilvl w:val="0"/>
                <w:numId w:val="2"/>
              </w:numP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 xml:space="preserve">Encourage and ensure classified professionals </w:t>
            </w:r>
            <w:r w:rsidR="006D78FE">
              <w:rPr>
                <w:rFonts w:ascii="Arial Narrow" w:eastAsia="Arial Narrow" w:hAnsi="Arial Narrow" w:cs="Arial Narrow"/>
                <w:sz w:val="20"/>
                <w:szCs w:val="20"/>
              </w:rPr>
              <w:t xml:space="preserve">from across the college </w:t>
            </w:r>
            <w:r>
              <w:rPr>
                <w:rFonts w:ascii="Arial Narrow" w:eastAsia="Arial Narrow" w:hAnsi="Arial Narrow" w:cs="Arial Narrow"/>
                <w:sz w:val="20"/>
                <w:szCs w:val="20"/>
              </w:rPr>
              <w:t>are able to effectively participate in equity-related committees</w:t>
            </w:r>
            <w:r w:rsidR="0073785A">
              <w:rPr>
                <w:rFonts w:ascii="Arial Narrow" w:eastAsia="Arial Narrow" w:hAnsi="Arial Narrow" w:cs="Arial Narrow"/>
                <w:sz w:val="20"/>
                <w:szCs w:val="20"/>
              </w:rPr>
              <w:t xml:space="preserve">, </w:t>
            </w:r>
            <w:r>
              <w:rPr>
                <w:rFonts w:ascii="Arial Narrow" w:eastAsia="Arial Narrow" w:hAnsi="Arial Narrow" w:cs="Arial Narrow"/>
                <w:sz w:val="20"/>
                <w:szCs w:val="20"/>
              </w:rPr>
              <w:t>workgroups</w:t>
            </w:r>
            <w:r w:rsidR="000F53A8">
              <w:rPr>
                <w:rFonts w:ascii="Arial Narrow" w:eastAsia="Arial Narrow" w:hAnsi="Arial Narrow" w:cs="Arial Narrow"/>
                <w:sz w:val="20"/>
                <w:szCs w:val="20"/>
              </w:rPr>
              <w:t>, and professional development opportunities</w:t>
            </w:r>
            <w:r>
              <w:rPr>
                <w:rFonts w:ascii="Arial Narrow" w:eastAsia="Arial Narrow" w:hAnsi="Arial Narrow" w:cs="Arial Narrow"/>
                <w:sz w:val="20"/>
                <w:szCs w:val="20"/>
              </w:rPr>
              <w:t>.</w:t>
            </w:r>
          </w:p>
          <w:p w14:paraId="1A1AAE11" w14:textId="77777777" w:rsidR="002E317D" w:rsidRDefault="0098675B">
            <w:pPr>
              <w:widowControl w:val="0"/>
              <w:numPr>
                <w:ilvl w:val="0"/>
                <w:numId w:val="2"/>
              </w:numP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Establish regular and effective reporting of online and college-wide equity data in the Academic Senate, the Distance Education Committee, and across the college governance system.</w:t>
            </w:r>
          </w:p>
          <w:p w14:paraId="0C948CF5" w14:textId="77777777" w:rsidR="002E317D" w:rsidRDefault="0098675B">
            <w:pPr>
              <w:widowControl w:val="0"/>
              <w:numPr>
                <w:ilvl w:val="0"/>
                <w:numId w:val="2"/>
              </w:numP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 xml:space="preserve">Frame the college data story by disaggregating by race/ethnicity to better understand the equity gaps that exist online (from enrollment to census to completion). </w:t>
            </w:r>
          </w:p>
          <w:p w14:paraId="39F0511F" w14:textId="3C9EA458" w:rsidR="002E317D" w:rsidRDefault="0098675B">
            <w:pPr>
              <w:widowControl w:val="0"/>
              <w:numPr>
                <w:ilvl w:val="0"/>
                <w:numId w:val="2"/>
              </w:numPr>
              <w:spacing w:line="240" w:lineRule="auto"/>
              <w:ind w:left="360"/>
              <w:rPr>
                <w:rFonts w:ascii="Arial Narrow" w:eastAsia="Arial Narrow" w:hAnsi="Arial Narrow" w:cs="Arial Narrow"/>
                <w:sz w:val="20"/>
                <w:szCs w:val="20"/>
              </w:rPr>
            </w:pPr>
            <w:r>
              <w:rPr>
                <w:rFonts w:ascii="Arial Narrow" w:eastAsia="Arial Narrow" w:hAnsi="Arial Narrow" w:cs="Arial Narrow"/>
                <w:sz w:val="20"/>
                <w:szCs w:val="20"/>
              </w:rPr>
              <w:t>Establish regular and transparent assessment of equity</w:t>
            </w:r>
            <w:r w:rsidR="000F53A8">
              <w:rPr>
                <w:rFonts w:ascii="Arial Narrow" w:eastAsia="Arial Narrow" w:hAnsi="Arial Narrow" w:cs="Arial Narrow"/>
                <w:sz w:val="20"/>
                <w:szCs w:val="20"/>
              </w:rPr>
              <w:t xml:space="preserve"> data</w:t>
            </w:r>
            <w:r>
              <w:rPr>
                <w:rFonts w:ascii="Arial Narrow" w:eastAsia="Arial Narrow" w:hAnsi="Arial Narrow" w:cs="Arial Narrow"/>
                <w:sz w:val="20"/>
                <w:szCs w:val="20"/>
              </w:rPr>
              <w:t xml:space="preserve"> in online course and program offerings, to identify and leverage opportunities for improvement, to provide equity training/support, and to further success and completion.</w:t>
            </w:r>
          </w:p>
          <w:p w14:paraId="55C5B69A" w14:textId="77777777" w:rsidR="002E317D" w:rsidRPr="00390393" w:rsidRDefault="0098675B" w:rsidP="00CB473D">
            <w:pPr>
              <w:widowControl w:val="0"/>
              <w:numPr>
                <w:ilvl w:val="0"/>
                <w:numId w:val="2"/>
              </w:numPr>
              <w:spacing w:line="240" w:lineRule="auto"/>
              <w:ind w:left="360"/>
              <w:rPr>
                <w:rFonts w:ascii="Arial Narrow" w:eastAsia="Arial Narrow" w:hAnsi="Arial Narrow"/>
                <w:sz w:val="20"/>
                <w:szCs w:val="20"/>
              </w:rPr>
            </w:pPr>
            <w:r w:rsidRPr="00390393">
              <w:rPr>
                <w:rFonts w:ascii="Arial Narrow" w:eastAsia="Arial Narrow" w:hAnsi="Arial Narrow"/>
                <w:sz w:val="20"/>
                <w:szCs w:val="20"/>
              </w:rPr>
              <w:t>Ensure a systematic focus on equity in support services for online courses and programs, with a focus on proactive, intrusive learning support for all disproportionately impacted students.</w:t>
            </w:r>
          </w:p>
          <w:p w14:paraId="5EA430CB" w14:textId="6492F434" w:rsidR="00CB473D" w:rsidRPr="00986D43" w:rsidRDefault="00390393" w:rsidP="00390393">
            <w:pPr>
              <w:widowControl w:val="0"/>
              <w:numPr>
                <w:ilvl w:val="0"/>
                <w:numId w:val="2"/>
              </w:numPr>
              <w:spacing w:line="240" w:lineRule="auto"/>
              <w:ind w:left="360"/>
              <w:rPr>
                <w:rFonts w:ascii="Arial Narrow" w:eastAsia="Arial Narrow" w:hAnsi="Arial Narrow" w:cs="Arial Narrow"/>
                <w:sz w:val="20"/>
                <w:szCs w:val="20"/>
              </w:rPr>
            </w:pPr>
            <w:r w:rsidRPr="00390393">
              <w:rPr>
                <w:rFonts w:ascii="Arial Narrow" w:hAnsi="Arial Narrow"/>
                <w:sz w:val="20"/>
                <w:szCs w:val="20"/>
                <w:lang w:val="en-US"/>
              </w:rPr>
              <w:t>Create a “Digital Access” workgroup (can be informal) that includes DSPS, DE, and IT, and focuses on ensuring students with disabilities are being considered/prioritized in all areas of online digital resources (instruction, college website, student services, etc.).</w:t>
            </w:r>
          </w:p>
        </w:tc>
        <w:tc>
          <w:tcPr>
            <w:tcW w:w="6480" w:type="dxa"/>
            <w:shd w:val="clear" w:color="auto" w:fill="auto"/>
            <w:tcMar>
              <w:top w:w="100" w:type="dxa"/>
              <w:left w:w="100" w:type="dxa"/>
              <w:bottom w:w="100" w:type="dxa"/>
              <w:right w:w="100" w:type="dxa"/>
            </w:tcMar>
          </w:tcPr>
          <w:p w14:paraId="5BF0CC83" w14:textId="77777777" w:rsidR="002E317D" w:rsidRDefault="0098675B">
            <w:pPr>
              <w:widowControl w:val="0"/>
              <w:numPr>
                <w:ilvl w:val="0"/>
                <w:numId w:val="5"/>
              </w:numPr>
              <w:pBdr>
                <w:top w:val="nil"/>
                <w:left w:val="nil"/>
                <w:bottom w:val="nil"/>
                <w:right w:val="nil"/>
                <w:between w:val="nil"/>
              </w:pBd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lastRenderedPageBreak/>
              <w:t>Forum Guide to Collecting and Using Disaggregated Data on Racial/Ethnic subgroups</w:t>
            </w:r>
          </w:p>
          <w:p w14:paraId="3FE2A597" w14:textId="77777777" w:rsidR="002E317D" w:rsidRDefault="00ED7E1B">
            <w:pPr>
              <w:widowControl w:val="0"/>
              <w:pBdr>
                <w:top w:val="nil"/>
                <w:left w:val="nil"/>
                <w:bottom w:val="nil"/>
                <w:right w:val="nil"/>
                <w:between w:val="nil"/>
              </w:pBdr>
              <w:spacing w:line="240" w:lineRule="auto"/>
              <w:ind w:left="720"/>
              <w:rPr>
                <w:rFonts w:ascii="Arial Narrow" w:eastAsia="Arial Narrow" w:hAnsi="Arial Narrow" w:cs="Arial Narrow"/>
                <w:sz w:val="20"/>
                <w:szCs w:val="20"/>
              </w:rPr>
            </w:pPr>
            <w:hyperlink r:id="rId33">
              <w:r w:rsidR="0098675B">
                <w:rPr>
                  <w:rFonts w:ascii="Arial Narrow" w:eastAsia="Arial Narrow" w:hAnsi="Arial Narrow" w:cs="Arial Narrow"/>
                  <w:color w:val="1155CC"/>
                  <w:sz w:val="20"/>
                  <w:szCs w:val="20"/>
                  <w:u w:val="single"/>
                </w:rPr>
                <w:t>https://nces.ed.gov/pubs2017/NFES2017017.pdf</w:t>
              </w:r>
            </w:hyperlink>
          </w:p>
          <w:p w14:paraId="74F77030" w14:textId="1CE7244A" w:rsidR="002E317D" w:rsidRDefault="0098675B">
            <w:pPr>
              <w:widowControl w:val="0"/>
              <w:pBdr>
                <w:top w:val="nil"/>
                <w:left w:val="nil"/>
                <w:bottom w:val="nil"/>
                <w:right w:val="nil"/>
                <w:between w:val="nil"/>
              </w:pBdr>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 xml:space="preserve">The guide provides a framework to understanding how and why to </w:t>
            </w:r>
            <w:r>
              <w:rPr>
                <w:rFonts w:ascii="Arial Narrow" w:eastAsia="Arial Narrow" w:hAnsi="Arial Narrow" w:cs="Arial Narrow"/>
                <w:sz w:val="20"/>
                <w:szCs w:val="20"/>
              </w:rPr>
              <w:lastRenderedPageBreak/>
              <w:t xml:space="preserve">disaggregate data by race/ethnicity, </w:t>
            </w:r>
            <w:r w:rsidR="00CB473D">
              <w:rPr>
                <w:rFonts w:ascii="Arial Narrow" w:eastAsia="Arial Narrow" w:hAnsi="Arial Narrow" w:cs="Arial Narrow"/>
                <w:sz w:val="20"/>
                <w:szCs w:val="20"/>
              </w:rPr>
              <w:t xml:space="preserve">and </w:t>
            </w:r>
            <w:r>
              <w:rPr>
                <w:rFonts w:ascii="Arial Narrow" w:eastAsia="Arial Narrow" w:hAnsi="Arial Narrow" w:cs="Arial Narrow"/>
                <w:sz w:val="20"/>
                <w:szCs w:val="20"/>
              </w:rPr>
              <w:t>the importance of focusing on the college’s own performance. Are there equity gaps amongst subpopulations? How might the college close those gaps?</w:t>
            </w:r>
          </w:p>
          <w:p w14:paraId="5397D593" w14:textId="6911AEA8" w:rsidR="002E317D" w:rsidRDefault="0098675B">
            <w:pPr>
              <w:widowControl w:val="0"/>
              <w:numPr>
                <w:ilvl w:val="0"/>
                <w:numId w:val="5"/>
              </w:numPr>
              <w:pBdr>
                <w:top w:val="nil"/>
                <w:left w:val="nil"/>
                <w:bottom w:val="nil"/>
                <w:right w:val="nil"/>
                <w:between w:val="nil"/>
              </w:pBd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Digital Higher Education in Texas:</w:t>
            </w:r>
            <w:r w:rsidR="00CB473D">
              <w:rPr>
                <w:rFonts w:ascii="Arial Narrow" w:eastAsia="Arial Narrow" w:hAnsi="Arial Narrow" w:cs="Arial Narrow"/>
                <w:b/>
                <w:sz w:val="20"/>
                <w:szCs w:val="20"/>
              </w:rPr>
              <w:t xml:space="preserve"> </w:t>
            </w:r>
            <w:r>
              <w:rPr>
                <w:rFonts w:ascii="Arial Narrow" w:eastAsia="Arial Narrow" w:hAnsi="Arial Narrow" w:cs="Arial Narrow"/>
                <w:b/>
                <w:sz w:val="20"/>
                <w:szCs w:val="20"/>
              </w:rPr>
              <w:t>A Meta-Analysis of Data and Research</w:t>
            </w:r>
          </w:p>
          <w:p w14:paraId="02E9573A" w14:textId="77777777" w:rsidR="002E317D" w:rsidRDefault="00ED7E1B">
            <w:pPr>
              <w:widowControl w:val="0"/>
              <w:pBdr>
                <w:top w:val="nil"/>
                <w:left w:val="nil"/>
                <w:bottom w:val="nil"/>
                <w:right w:val="nil"/>
                <w:between w:val="nil"/>
              </w:pBdr>
              <w:spacing w:line="240" w:lineRule="auto"/>
              <w:ind w:left="720"/>
              <w:rPr>
                <w:rFonts w:ascii="Arial Narrow" w:eastAsia="Arial Narrow" w:hAnsi="Arial Narrow" w:cs="Arial Narrow"/>
                <w:sz w:val="20"/>
                <w:szCs w:val="20"/>
              </w:rPr>
            </w:pPr>
            <w:hyperlink r:id="rId34">
              <w:r w:rsidR="0098675B">
                <w:rPr>
                  <w:rFonts w:ascii="Arial Narrow" w:eastAsia="Arial Narrow" w:hAnsi="Arial Narrow" w:cs="Arial Narrow"/>
                  <w:color w:val="1155CC"/>
                  <w:sz w:val="20"/>
                  <w:szCs w:val="20"/>
                  <w:u w:val="single"/>
                </w:rPr>
                <w:t>https://tacc.org/sites/default/files/documents/2020-06/digitex_meta-analysis.pdf</w:t>
              </w:r>
            </w:hyperlink>
          </w:p>
          <w:p w14:paraId="4CC3F1FC" w14:textId="6A67F8E2" w:rsidR="002E317D" w:rsidRDefault="0098675B">
            <w:pPr>
              <w:widowControl w:val="0"/>
              <w:pBdr>
                <w:top w:val="nil"/>
                <w:left w:val="nil"/>
                <w:bottom w:val="nil"/>
                <w:right w:val="nil"/>
                <w:between w:val="nil"/>
              </w:pBdr>
              <w:spacing w:line="240" w:lineRule="auto"/>
              <w:ind w:left="720"/>
              <w:rPr>
                <w:rFonts w:ascii="Arial Narrow" w:eastAsia="Arial Narrow" w:hAnsi="Arial Narrow" w:cs="Arial Narrow"/>
                <w:sz w:val="20"/>
                <w:szCs w:val="20"/>
              </w:rPr>
            </w:pPr>
            <w:proofErr w:type="spellStart"/>
            <w:r>
              <w:rPr>
                <w:rFonts w:ascii="Arial Narrow" w:eastAsia="Arial Narrow" w:hAnsi="Arial Narrow" w:cs="Arial Narrow"/>
                <w:sz w:val="20"/>
                <w:szCs w:val="20"/>
              </w:rPr>
              <w:t>DigiTex</w:t>
            </w:r>
            <w:proofErr w:type="spellEnd"/>
            <w:r>
              <w:rPr>
                <w:rFonts w:ascii="Arial Narrow" w:eastAsia="Arial Narrow" w:hAnsi="Arial Narrow" w:cs="Arial Narrow"/>
                <w:sz w:val="20"/>
                <w:szCs w:val="20"/>
              </w:rPr>
              <w:t xml:space="preserve"> has undertaken a meta-analysis of existing data and research on digital, including distance and online, higher education in Texas in order to assess the “holes” in that information and determine how </w:t>
            </w:r>
            <w:r w:rsidR="00CB473D">
              <w:rPr>
                <w:rFonts w:ascii="Arial Narrow" w:eastAsia="Arial Narrow" w:hAnsi="Arial Narrow" w:cs="Arial Narrow"/>
                <w:sz w:val="20"/>
                <w:szCs w:val="20"/>
              </w:rPr>
              <w:t xml:space="preserve">they </w:t>
            </w:r>
            <w:r>
              <w:rPr>
                <w:rFonts w:ascii="Arial Narrow" w:eastAsia="Arial Narrow" w:hAnsi="Arial Narrow" w:cs="Arial Narrow"/>
                <w:sz w:val="20"/>
                <w:szCs w:val="20"/>
              </w:rPr>
              <w:t>might impactfully contribute to the body of knowledge in this area.</w:t>
            </w:r>
          </w:p>
          <w:p w14:paraId="142726F2" w14:textId="77777777" w:rsidR="002E317D" w:rsidRDefault="0098675B">
            <w:pPr>
              <w:widowControl w:val="0"/>
              <w:numPr>
                <w:ilvl w:val="0"/>
                <w:numId w:val="5"/>
              </w:numPr>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b/>
                <w:sz w:val="20"/>
                <w:szCs w:val="20"/>
              </w:rPr>
              <w:t>ASCCC Spring Plenary topi</w:t>
            </w:r>
            <w:r w:rsidRPr="00CB473D">
              <w:rPr>
                <w:rFonts w:ascii="Arial Narrow" w:eastAsia="Arial Narrow" w:hAnsi="Arial Narrow" w:cs="Arial Narrow"/>
                <w:b/>
                <w:bCs/>
                <w:sz w:val="20"/>
                <w:szCs w:val="20"/>
              </w:rPr>
              <w:t>c</w:t>
            </w:r>
            <w:r>
              <w:rPr>
                <w:rFonts w:ascii="Arial Narrow" w:eastAsia="Arial Narrow" w:hAnsi="Arial Narrow" w:cs="Arial Narrow"/>
                <w:sz w:val="20"/>
                <w:szCs w:val="20"/>
              </w:rPr>
              <w:t xml:space="preserve">: </w:t>
            </w:r>
            <w:hyperlink r:id="rId35">
              <w:r>
                <w:rPr>
                  <w:rFonts w:ascii="Arial Narrow" w:eastAsia="Arial Narrow" w:hAnsi="Arial Narrow" w:cs="Arial Narrow"/>
                  <w:color w:val="1155CC"/>
                  <w:sz w:val="20"/>
                  <w:szCs w:val="20"/>
                  <w:u w:val="single"/>
                </w:rPr>
                <w:t>Decolonization &amp; Equity in Remote Learning and Distance Education</w:t>
              </w:r>
            </w:hyperlink>
          </w:p>
          <w:p w14:paraId="3D0DC697" w14:textId="77777777" w:rsidR="002E317D" w:rsidRDefault="0098675B">
            <w:pPr>
              <w:widowControl w:val="0"/>
              <w:numPr>
                <w:ilvl w:val="0"/>
                <w:numId w:val="5"/>
              </w:numPr>
              <w:pBdr>
                <w:top w:val="nil"/>
                <w:left w:val="nil"/>
                <w:bottom w:val="nil"/>
                <w:right w:val="nil"/>
                <w:between w:val="nil"/>
              </w:pBd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Distant Equity: The Promise and Pitfalls of Online Learning for Students of Color in Higher Education</w:t>
            </w:r>
          </w:p>
          <w:p w14:paraId="54885CEE" w14:textId="77777777" w:rsidR="002E317D" w:rsidRDefault="00ED7E1B">
            <w:pPr>
              <w:widowControl w:val="0"/>
              <w:pBdr>
                <w:top w:val="nil"/>
                <w:left w:val="nil"/>
                <w:bottom w:val="nil"/>
                <w:right w:val="nil"/>
                <w:between w:val="nil"/>
              </w:pBdr>
              <w:spacing w:line="240" w:lineRule="auto"/>
              <w:ind w:left="720"/>
              <w:rPr>
                <w:rFonts w:ascii="Arial Narrow" w:eastAsia="Arial Narrow" w:hAnsi="Arial Narrow" w:cs="Arial Narrow"/>
                <w:sz w:val="20"/>
                <w:szCs w:val="20"/>
              </w:rPr>
            </w:pPr>
            <w:hyperlink r:id="rId36">
              <w:r w:rsidR="0098675B">
                <w:rPr>
                  <w:rFonts w:ascii="Arial Narrow" w:eastAsia="Arial Narrow" w:hAnsi="Arial Narrow" w:cs="Arial Narrow"/>
                  <w:color w:val="1155CC"/>
                  <w:sz w:val="20"/>
                  <w:szCs w:val="20"/>
                  <w:u w:val="single"/>
                </w:rPr>
                <w:t>https://www.equityinhighered.org/resources/ideas-and-insights/distant-equity-the-promise-and-pitfalls-of-online-learning-for-students-of-color-in-higher-education/</w:t>
              </w:r>
            </w:hyperlink>
          </w:p>
          <w:p w14:paraId="0E61FAA5" w14:textId="31C3D350" w:rsidR="002E317D" w:rsidRDefault="0098675B">
            <w:pPr>
              <w:widowControl w:val="0"/>
              <w:pBdr>
                <w:top w:val="nil"/>
                <w:left w:val="nil"/>
                <w:bottom w:val="nil"/>
                <w:right w:val="nil"/>
                <w:between w:val="nil"/>
              </w:pBdr>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A study providing evidence and findings about the promise and pitfalls for students of color in an online learning</w:t>
            </w:r>
            <w:r w:rsidR="00CB473D">
              <w:rPr>
                <w:rFonts w:ascii="Arial Narrow" w:eastAsia="Arial Narrow" w:hAnsi="Arial Narrow" w:cs="Arial Narrow"/>
                <w:sz w:val="20"/>
                <w:szCs w:val="20"/>
              </w:rPr>
              <w:t xml:space="preserve"> environment</w:t>
            </w:r>
            <w:r>
              <w:rPr>
                <w:rFonts w:ascii="Arial Narrow" w:eastAsia="Arial Narrow" w:hAnsi="Arial Narrow" w:cs="Arial Narrow"/>
                <w:sz w:val="20"/>
                <w:szCs w:val="20"/>
              </w:rPr>
              <w:t>.</w:t>
            </w:r>
          </w:p>
          <w:p w14:paraId="5FD939CC" w14:textId="408E7C67" w:rsidR="002E317D" w:rsidRDefault="0098675B">
            <w:pPr>
              <w:widowControl w:val="0"/>
              <w:numPr>
                <w:ilvl w:val="0"/>
                <w:numId w:val="5"/>
              </w:numPr>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b/>
                <w:sz w:val="20"/>
                <w:szCs w:val="20"/>
              </w:rPr>
              <w:t>Peralta Online Equity Rubric</w:t>
            </w:r>
            <w:r>
              <w:rPr>
                <w:rFonts w:ascii="Arial Narrow" w:eastAsia="Arial Narrow" w:hAnsi="Arial Narrow" w:cs="Arial Narrow"/>
                <w:sz w:val="20"/>
                <w:szCs w:val="20"/>
              </w:rPr>
              <w:t xml:space="preserve"> </w:t>
            </w:r>
          </w:p>
          <w:p w14:paraId="2B8B273E" w14:textId="77777777" w:rsidR="002E317D" w:rsidRDefault="00ED7E1B">
            <w:pPr>
              <w:widowControl w:val="0"/>
              <w:pBdr>
                <w:top w:val="nil"/>
                <w:left w:val="nil"/>
                <w:bottom w:val="nil"/>
                <w:right w:val="nil"/>
                <w:between w:val="nil"/>
              </w:pBdr>
              <w:spacing w:line="240" w:lineRule="auto"/>
              <w:ind w:left="720"/>
              <w:rPr>
                <w:rFonts w:ascii="Arial Narrow" w:eastAsia="Arial Narrow" w:hAnsi="Arial Narrow" w:cs="Arial Narrow"/>
                <w:sz w:val="20"/>
                <w:szCs w:val="20"/>
              </w:rPr>
            </w:pPr>
            <w:hyperlink r:id="rId37">
              <w:r w:rsidR="0098675B">
                <w:rPr>
                  <w:rFonts w:ascii="Arial Narrow" w:eastAsia="Arial Narrow" w:hAnsi="Arial Narrow" w:cs="Arial Narrow"/>
                  <w:color w:val="1155CC"/>
                  <w:sz w:val="20"/>
                  <w:szCs w:val="20"/>
                  <w:u w:val="single"/>
                </w:rPr>
                <w:t>https://web.peralta.edu/de/files/2019/05/Peralta-Online-Equity-Rubric-2.0-May-2019.pdf</w:t>
              </w:r>
            </w:hyperlink>
          </w:p>
          <w:p w14:paraId="146D5117" w14:textId="0D81AC6F" w:rsidR="002E317D" w:rsidRDefault="0098675B">
            <w:pPr>
              <w:widowControl w:val="0"/>
              <w:pBdr>
                <w:top w:val="nil"/>
                <w:left w:val="nil"/>
                <w:bottom w:val="nil"/>
                <w:right w:val="nil"/>
                <w:between w:val="nil"/>
              </w:pBdr>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 xml:space="preserve">The rubric provides a starting point </w:t>
            </w:r>
            <w:r w:rsidR="00CB473D">
              <w:rPr>
                <w:rFonts w:ascii="Arial Narrow" w:eastAsia="Arial Narrow" w:hAnsi="Arial Narrow" w:cs="Arial Narrow"/>
                <w:sz w:val="20"/>
                <w:szCs w:val="20"/>
              </w:rPr>
              <w:t xml:space="preserve">for </w:t>
            </w:r>
            <w:r>
              <w:rPr>
                <w:rFonts w:ascii="Arial Narrow" w:eastAsia="Arial Narrow" w:hAnsi="Arial Narrow" w:cs="Arial Narrow"/>
                <w:sz w:val="20"/>
                <w:szCs w:val="20"/>
              </w:rPr>
              <w:t xml:space="preserve">conversations between stakeholders on campus such as the Academic Senate and Distance Education Committee. Additionally, the rubric could be incorporated </w:t>
            </w:r>
            <w:r w:rsidR="00CB473D">
              <w:rPr>
                <w:rFonts w:ascii="Arial Narrow" w:eastAsia="Arial Narrow" w:hAnsi="Arial Narrow" w:cs="Arial Narrow"/>
                <w:sz w:val="20"/>
                <w:szCs w:val="20"/>
              </w:rPr>
              <w:t xml:space="preserve">into </w:t>
            </w:r>
            <w:r>
              <w:rPr>
                <w:rFonts w:ascii="Arial Narrow" w:eastAsia="Arial Narrow" w:hAnsi="Arial Narrow" w:cs="Arial Narrow"/>
                <w:sz w:val="20"/>
                <w:szCs w:val="20"/>
              </w:rPr>
              <w:t>the already established success of the CVC-OEI courses.</w:t>
            </w:r>
          </w:p>
          <w:p w14:paraId="40CC917C" w14:textId="77777777" w:rsidR="002E317D" w:rsidRDefault="0098675B">
            <w:pPr>
              <w:widowControl w:val="0"/>
              <w:numPr>
                <w:ilvl w:val="0"/>
                <w:numId w:val="5"/>
              </w:numPr>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b/>
                <w:sz w:val="20"/>
                <w:szCs w:val="20"/>
              </w:rPr>
              <w:t>Literature review on Diversity, Equity, and Inclusion</w:t>
            </w:r>
            <w:r>
              <w:rPr>
                <w:rFonts w:ascii="Arial Narrow" w:eastAsia="Arial Narrow" w:hAnsi="Arial Narrow" w:cs="Arial Narrow"/>
                <w:sz w:val="20"/>
                <w:szCs w:val="20"/>
              </w:rPr>
              <w:t xml:space="preserve"> by the California Community College Chancellor’s Office - </w:t>
            </w:r>
            <w:hyperlink r:id="rId38">
              <w:r>
                <w:rPr>
                  <w:rFonts w:ascii="Arial Narrow" w:eastAsia="Arial Narrow" w:hAnsi="Arial Narrow" w:cs="Arial Narrow"/>
                  <w:color w:val="1155CC"/>
                  <w:sz w:val="20"/>
                  <w:szCs w:val="20"/>
                  <w:u w:val="single"/>
                </w:rPr>
                <w:t>https://www.cccco.edu/-/media/CCCCO-Website/Files/Communications/vision-for-success/2-literature-review-on-faculty-staff-and-student-diversity.pdf?la=en&amp;hash=73767B97C2DE63FCE1518BB4B39B6278C5500ACF</w:t>
              </w:r>
            </w:hyperlink>
          </w:p>
          <w:p w14:paraId="02F60962" w14:textId="77777777" w:rsidR="002E317D" w:rsidRDefault="0098675B">
            <w:pPr>
              <w:widowControl w:val="0"/>
              <w:numPr>
                <w:ilvl w:val="0"/>
                <w:numId w:val="5"/>
              </w:numPr>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The Role of the Academic Senate in Faculty Evaluations and Implementing Advocacy, Inclusion, Diversity, and Equity (AIDE</w:t>
            </w:r>
            <w:r>
              <w:rPr>
                <w:rFonts w:ascii="Arial Narrow" w:eastAsia="Arial Narrow" w:hAnsi="Arial Narrow" w:cs="Arial Narrow"/>
                <w:sz w:val="20"/>
                <w:szCs w:val="20"/>
              </w:rPr>
              <w:t xml:space="preserve">) - Webinar </w:t>
            </w:r>
            <w:hyperlink r:id="rId39">
              <w:r>
                <w:rPr>
                  <w:rFonts w:ascii="Arial Narrow" w:eastAsia="Arial Narrow" w:hAnsi="Arial Narrow" w:cs="Arial Narrow"/>
                  <w:color w:val="1155CC"/>
                  <w:sz w:val="20"/>
                  <w:szCs w:val="20"/>
                  <w:u w:val="single"/>
                </w:rPr>
                <w:t>https://www.asccc.org/events/2021-03-10-210000-2021-03-10-220000/webinar-role-academic-senate-faculty-evaluations-and</w:t>
              </w:r>
            </w:hyperlink>
          </w:p>
          <w:p w14:paraId="33D2A515" w14:textId="77777777" w:rsidR="002E317D" w:rsidRDefault="0098675B">
            <w:pPr>
              <w:widowControl w:val="0"/>
              <w:numPr>
                <w:ilvl w:val="0"/>
                <w:numId w:val="5"/>
              </w:numPr>
              <w:pBdr>
                <w:top w:val="nil"/>
                <w:left w:val="nil"/>
                <w:bottom w:val="nil"/>
                <w:right w:val="nil"/>
                <w:between w:val="nil"/>
              </w:pBd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Cuyamaca College - Equity-Minded Teaching and Learning Institute</w:t>
            </w:r>
          </w:p>
          <w:p w14:paraId="3313DE1D" w14:textId="77777777" w:rsidR="002E317D" w:rsidRDefault="00ED7E1B">
            <w:pPr>
              <w:widowControl w:val="0"/>
              <w:pBdr>
                <w:top w:val="nil"/>
                <w:left w:val="nil"/>
                <w:bottom w:val="nil"/>
                <w:right w:val="nil"/>
                <w:between w:val="nil"/>
              </w:pBdr>
              <w:spacing w:line="240" w:lineRule="auto"/>
              <w:ind w:left="720"/>
              <w:rPr>
                <w:rFonts w:ascii="Arial Narrow" w:eastAsia="Arial Narrow" w:hAnsi="Arial Narrow" w:cs="Arial Narrow"/>
                <w:sz w:val="20"/>
                <w:szCs w:val="20"/>
              </w:rPr>
            </w:pPr>
            <w:hyperlink r:id="rId40">
              <w:r w:rsidR="0098675B">
                <w:rPr>
                  <w:rFonts w:ascii="Arial Narrow" w:eastAsia="Arial Narrow" w:hAnsi="Arial Narrow" w:cs="Arial Narrow"/>
                  <w:color w:val="1155CC"/>
                  <w:sz w:val="20"/>
                  <w:szCs w:val="20"/>
                  <w:u w:val="single"/>
                </w:rPr>
                <w:t>https://www.cuyamaca.edu/about-cuyamaca-college/educational-objectives-planning-and-outcomes/institutional-effectiveness-success-and-equity/equity-in-teaching-institute-eti.php</w:t>
              </w:r>
            </w:hyperlink>
          </w:p>
          <w:p w14:paraId="1C3CD3F5" w14:textId="0F8BF574" w:rsidR="002E317D" w:rsidRDefault="0098675B">
            <w:pPr>
              <w:widowControl w:val="0"/>
              <w:pBdr>
                <w:top w:val="nil"/>
                <w:left w:val="nil"/>
                <w:bottom w:val="nil"/>
                <w:right w:val="nil"/>
                <w:between w:val="nil"/>
              </w:pBdr>
              <w:spacing w:line="240" w:lineRule="auto"/>
              <w:ind w:left="720"/>
              <w:rPr>
                <w:rFonts w:ascii="Arial Narrow" w:eastAsia="Arial Narrow" w:hAnsi="Arial Narrow" w:cs="Arial Narrow"/>
                <w:color w:val="212529"/>
                <w:sz w:val="20"/>
                <w:szCs w:val="20"/>
                <w:highlight w:val="white"/>
              </w:rPr>
            </w:pPr>
            <w:r>
              <w:rPr>
                <w:rFonts w:ascii="Arial Narrow" w:eastAsia="Arial Narrow" w:hAnsi="Arial Narrow" w:cs="Arial Narrow"/>
                <w:color w:val="212529"/>
                <w:sz w:val="20"/>
                <w:szCs w:val="20"/>
                <w:highlight w:val="white"/>
              </w:rPr>
              <w:lastRenderedPageBreak/>
              <w:t>The Equity-Minded Teaching and Learning Institute (EMTLI) is a yearly cohort-based professional development activity in which participating faculty analyze their classroom data, disaggregate by race/ethnicity, and then make changes to their curriculum and teaching practices using a culturally responsive teaching and learning (CRTL) framework</w:t>
            </w:r>
            <w:r w:rsidR="00CB473D">
              <w:rPr>
                <w:rFonts w:ascii="Arial Narrow" w:eastAsia="Arial Narrow" w:hAnsi="Arial Narrow" w:cs="Arial Narrow"/>
                <w:color w:val="212529"/>
                <w:sz w:val="20"/>
                <w:szCs w:val="20"/>
                <w:highlight w:val="white"/>
              </w:rPr>
              <w:t>.</w:t>
            </w:r>
          </w:p>
          <w:p w14:paraId="649C142D" w14:textId="77777777" w:rsidR="002E317D" w:rsidRDefault="0098675B">
            <w:pPr>
              <w:widowControl w:val="0"/>
              <w:numPr>
                <w:ilvl w:val="0"/>
                <w:numId w:val="5"/>
              </w:numPr>
              <w:spacing w:line="240" w:lineRule="auto"/>
              <w:rPr>
                <w:rFonts w:ascii="Arial Narrow" w:eastAsia="Arial Narrow" w:hAnsi="Arial Narrow" w:cs="Arial Narrow"/>
                <w:b/>
                <w:sz w:val="20"/>
                <w:szCs w:val="20"/>
              </w:rPr>
            </w:pPr>
            <w:r>
              <w:rPr>
                <w:rFonts w:ascii="Arial Narrow" w:eastAsia="Arial Narrow" w:hAnsi="Arial Narrow" w:cs="Arial Narrow"/>
                <w:b/>
                <w:color w:val="212529"/>
                <w:sz w:val="20"/>
                <w:szCs w:val="20"/>
                <w:highlight w:val="white"/>
              </w:rPr>
              <w:t>Course Design for Racial Equity - CORA Learning</w:t>
            </w:r>
          </w:p>
          <w:p w14:paraId="52BEE8B3" w14:textId="77777777" w:rsidR="002E317D" w:rsidRDefault="00ED7E1B">
            <w:pPr>
              <w:widowControl w:val="0"/>
              <w:spacing w:line="240" w:lineRule="auto"/>
              <w:ind w:left="720"/>
              <w:rPr>
                <w:rFonts w:ascii="Arial Narrow" w:eastAsia="Arial Narrow" w:hAnsi="Arial Narrow" w:cs="Arial Narrow"/>
                <w:sz w:val="20"/>
                <w:szCs w:val="20"/>
              </w:rPr>
            </w:pPr>
            <w:hyperlink r:id="rId41">
              <w:r w:rsidR="0098675B">
                <w:rPr>
                  <w:rFonts w:ascii="Arial Narrow" w:eastAsia="Arial Narrow" w:hAnsi="Arial Narrow" w:cs="Arial Narrow"/>
                  <w:color w:val="1155CC"/>
                  <w:sz w:val="20"/>
                  <w:szCs w:val="20"/>
                  <w:u w:val="single"/>
                </w:rPr>
                <w:t>https://coralearning.org/product/course-design-for-racial-equity/</w:t>
              </w:r>
            </w:hyperlink>
          </w:p>
          <w:p w14:paraId="00F1F984" w14:textId="77777777" w:rsidR="002E317D" w:rsidRDefault="0098675B">
            <w:pPr>
              <w:widowControl w:val="0"/>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highlight w:val="white"/>
              </w:rPr>
              <w:t>A certificate program for individuals to learn how racism impacts students’ learning, growth and development as well as tangible strategies to intentionally counteract the challenges in their curricula.</w:t>
            </w:r>
            <w:r>
              <w:rPr>
                <w:rFonts w:ascii="Arial Narrow" w:eastAsia="Arial Narrow" w:hAnsi="Arial Narrow" w:cs="Arial Narrow"/>
                <w:sz w:val="20"/>
                <w:szCs w:val="20"/>
              </w:rPr>
              <w:t xml:space="preserve"> </w:t>
            </w:r>
          </w:p>
          <w:p w14:paraId="5DFDF24D" w14:textId="77777777" w:rsidR="002E317D" w:rsidRDefault="0098675B">
            <w:pPr>
              <w:widowControl w:val="0"/>
              <w:numPr>
                <w:ilvl w:val="0"/>
                <w:numId w:val="5"/>
              </w:num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Monterey Peninsula College - Integrated Planning Model</w:t>
            </w:r>
          </w:p>
          <w:p w14:paraId="72455A66" w14:textId="77777777" w:rsidR="002E317D" w:rsidRDefault="00ED7E1B">
            <w:pPr>
              <w:widowControl w:val="0"/>
              <w:spacing w:line="240" w:lineRule="auto"/>
              <w:ind w:left="720"/>
              <w:rPr>
                <w:rFonts w:ascii="Arial Narrow" w:eastAsia="Arial Narrow" w:hAnsi="Arial Narrow" w:cs="Arial Narrow"/>
                <w:sz w:val="20"/>
                <w:szCs w:val="20"/>
              </w:rPr>
            </w:pPr>
            <w:hyperlink r:id="rId42">
              <w:r w:rsidR="0098675B">
                <w:rPr>
                  <w:rFonts w:ascii="Arial Narrow" w:eastAsia="Arial Narrow" w:hAnsi="Arial Narrow" w:cs="Arial Narrow"/>
                  <w:color w:val="1155CC"/>
                  <w:sz w:val="20"/>
                  <w:szCs w:val="20"/>
                  <w:u w:val="single"/>
                </w:rPr>
                <w:t>https://www.mpc.edu/about-mpc/campus-information/planning-research-and-institutional-effectiveness/integrated-planning</w:t>
              </w:r>
            </w:hyperlink>
          </w:p>
          <w:p w14:paraId="69A9EBF8" w14:textId="77777777" w:rsidR="002E317D" w:rsidRDefault="0098675B">
            <w:pPr>
              <w:widowControl w:val="0"/>
              <w:numPr>
                <w:ilvl w:val="0"/>
                <w:numId w:val="5"/>
              </w:num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Palomar College - Integrated Planning Model</w:t>
            </w:r>
          </w:p>
          <w:p w14:paraId="36CE7F1B" w14:textId="77777777" w:rsidR="002E317D" w:rsidRDefault="00ED7E1B">
            <w:pPr>
              <w:widowControl w:val="0"/>
              <w:spacing w:line="240" w:lineRule="auto"/>
              <w:ind w:left="720"/>
              <w:rPr>
                <w:rFonts w:ascii="Arial Narrow" w:eastAsia="Arial Narrow" w:hAnsi="Arial Narrow" w:cs="Arial Narrow"/>
                <w:sz w:val="20"/>
                <w:szCs w:val="20"/>
              </w:rPr>
            </w:pPr>
            <w:hyperlink r:id="rId43">
              <w:r w:rsidR="0098675B">
                <w:rPr>
                  <w:rFonts w:ascii="Arial Narrow" w:eastAsia="Arial Narrow" w:hAnsi="Arial Narrow" w:cs="Arial Narrow"/>
                  <w:color w:val="1155CC"/>
                  <w:sz w:val="20"/>
                  <w:szCs w:val="20"/>
                  <w:u w:val="single"/>
                </w:rPr>
                <w:t>https://www2.palomar.edu/pages/strategicplanning/integrated-planning-models/</w:t>
              </w:r>
            </w:hyperlink>
          </w:p>
          <w:p w14:paraId="2AEF0BDF" w14:textId="77777777" w:rsidR="002E317D" w:rsidRDefault="0098675B">
            <w:pPr>
              <w:widowControl w:val="0"/>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 xml:space="preserve">An integrated planning model provides the framework to develop systems and practices to ensure the mission, vision, values, and equity are at the center of all plans. Additionally, it provides the framework to act upon findings of assessment on equity, diversity, and inclusion.  </w:t>
            </w:r>
          </w:p>
          <w:p w14:paraId="2FA7346B" w14:textId="77777777" w:rsidR="002E317D" w:rsidRDefault="0098675B">
            <w:pPr>
              <w:widowControl w:val="0"/>
              <w:numPr>
                <w:ilvl w:val="0"/>
                <w:numId w:val="5"/>
              </w:numPr>
              <w:spacing w:line="240" w:lineRule="auto"/>
              <w:rPr>
                <w:rFonts w:ascii="Arial Narrow" w:eastAsia="Arial Narrow" w:hAnsi="Arial Narrow" w:cs="Arial Narrow"/>
                <w:b/>
                <w:sz w:val="20"/>
                <w:szCs w:val="20"/>
              </w:rPr>
            </w:pPr>
            <w:r>
              <w:rPr>
                <w:rFonts w:ascii="Arial Narrow" w:eastAsia="Arial Narrow" w:hAnsi="Arial Narrow" w:cs="Arial Narrow"/>
                <w:b/>
                <w:sz w:val="20"/>
                <w:szCs w:val="20"/>
              </w:rPr>
              <w:t>Framing the Data Story - What’s your sticky?</w:t>
            </w:r>
          </w:p>
          <w:p w14:paraId="3C92AE82" w14:textId="77777777" w:rsidR="002E317D" w:rsidRDefault="00ED7E1B">
            <w:pPr>
              <w:widowControl w:val="0"/>
              <w:spacing w:line="240" w:lineRule="auto"/>
              <w:ind w:left="720"/>
              <w:rPr>
                <w:rFonts w:ascii="Arial Narrow" w:eastAsia="Arial Narrow" w:hAnsi="Arial Narrow" w:cs="Arial Narrow"/>
                <w:sz w:val="20"/>
                <w:szCs w:val="20"/>
              </w:rPr>
            </w:pPr>
            <w:hyperlink r:id="rId44">
              <w:r w:rsidR="0098675B">
                <w:rPr>
                  <w:rFonts w:ascii="Arial Narrow" w:eastAsia="Arial Narrow" w:hAnsi="Arial Narrow" w:cs="Arial Narrow"/>
                  <w:color w:val="1155CC"/>
                  <w:sz w:val="20"/>
                  <w:szCs w:val="20"/>
                  <w:u w:val="single"/>
                </w:rPr>
                <w:t>https://rpgroup.org/Portals/0/Documents/Events/SummerInstitute/SI2016/FramingtheData/Presentations_FramingtheDataStoryFinal.pdf</w:t>
              </w:r>
            </w:hyperlink>
          </w:p>
          <w:p w14:paraId="623D8F8F" w14:textId="42C0E50F" w:rsidR="002E317D" w:rsidRDefault="0098675B">
            <w:pPr>
              <w:widowControl w:val="0"/>
              <w:spacing w:line="240" w:lineRule="auto"/>
              <w:ind w:left="720"/>
              <w:rPr>
                <w:rFonts w:ascii="Arial Narrow" w:eastAsia="Arial Narrow" w:hAnsi="Arial Narrow" w:cs="Arial Narrow"/>
                <w:sz w:val="20"/>
                <w:szCs w:val="20"/>
              </w:rPr>
            </w:pPr>
            <w:r>
              <w:rPr>
                <w:rFonts w:ascii="Arial Narrow" w:eastAsia="Arial Narrow" w:hAnsi="Arial Narrow" w:cs="Arial Narrow"/>
                <w:sz w:val="20"/>
                <w:szCs w:val="20"/>
              </w:rPr>
              <w:t>The presentation provides tips in framing the dat</w:t>
            </w:r>
            <w:r w:rsidR="00CB473D">
              <w:rPr>
                <w:rFonts w:ascii="Arial Narrow" w:eastAsia="Arial Narrow" w:hAnsi="Arial Narrow" w:cs="Arial Narrow"/>
                <w:sz w:val="20"/>
                <w:szCs w:val="20"/>
              </w:rPr>
              <w:t>a</w:t>
            </w:r>
            <w:r>
              <w:rPr>
                <w:rFonts w:ascii="Arial Narrow" w:eastAsia="Arial Narrow" w:hAnsi="Arial Narrow" w:cs="Arial Narrow"/>
                <w:sz w:val="20"/>
                <w:szCs w:val="20"/>
              </w:rPr>
              <w:t xml:space="preserve"> story and how to use charts to communicate the findings. Additionally, the data should focus on the college’s data by subpopulation such as race/ethnicity</w:t>
            </w:r>
            <w:r w:rsidR="00CB473D">
              <w:rPr>
                <w:rFonts w:ascii="Arial Narrow" w:eastAsia="Arial Narrow" w:hAnsi="Arial Narrow" w:cs="Arial Narrow"/>
                <w:sz w:val="20"/>
                <w:szCs w:val="20"/>
              </w:rPr>
              <w:t>,</w:t>
            </w:r>
            <w:r>
              <w:rPr>
                <w:rFonts w:ascii="Arial Narrow" w:eastAsia="Arial Narrow" w:hAnsi="Arial Narrow" w:cs="Arial Narrow"/>
                <w:sz w:val="20"/>
                <w:szCs w:val="20"/>
              </w:rPr>
              <w:t xml:space="preserve"> including difference in the online modality. </w:t>
            </w:r>
          </w:p>
          <w:p w14:paraId="6EB95516" w14:textId="020342CF" w:rsidR="00CB473D" w:rsidRDefault="00CB473D" w:rsidP="00CB473D">
            <w:pPr>
              <w:widowControl w:val="0"/>
              <w:spacing w:line="240" w:lineRule="auto"/>
              <w:rPr>
                <w:rFonts w:ascii="Arial Narrow" w:eastAsia="Arial Narrow" w:hAnsi="Arial Narrow" w:cs="Arial Narrow"/>
                <w:sz w:val="20"/>
                <w:szCs w:val="20"/>
              </w:rPr>
            </w:pPr>
          </w:p>
        </w:tc>
      </w:tr>
    </w:tbl>
    <w:p w14:paraId="426A64D8" w14:textId="77777777" w:rsidR="002E317D" w:rsidRDefault="002E317D">
      <w:pPr>
        <w:rPr>
          <w:rFonts w:ascii="Arial Narrow" w:eastAsia="Arial Narrow" w:hAnsi="Arial Narrow" w:cs="Arial Narrow"/>
          <w:sz w:val="24"/>
          <w:szCs w:val="24"/>
        </w:rPr>
      </w:pPr>
    </w:p>
    <w:sectPr w:rsidR="002E317D">
      <w:headerReference w:type="default" r:id="rId45"/>
      <w:footerReference w:type="default" r:id="rId46"/>
      <w:pgSz w:w="15840" w:h="12240" w:orient="landscape"/>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D57E2" w14:textId="77777777" w:rsidR="00ED7E1B" w:rsidRDefault="00ED7E1B">
      <w:pPr>
        <w:spacing w:line="240" w:lineRule="auto"/>
      </w:pPr>
      <w:r>
        <w:separator/>
      </w:r>
    </w:p>
  </w:endnote>
  <w:endnote w:type="continuationSeparator" w:id="0">
    <w:p w14:paraId="27D66532" w14:textId="77777777" w:rsidR="00ED7E1B" w:rsidRDefault="00ED7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EBDC8" w14:textId="77777777" w:rsidR="002E317D" w:rsidRDefault="0098675B">
    <w:pPr>
      <w:pBdr>
        <w:top w:val="nil"/>
        <w:left w:val="nil"/>
        <w:bottom w:val="nil"/>
        <w:right w:val="nil"/>
        <w:between w:val="nil"/>
      </w:pBdr>
      <w:tabs>
        <w:tab w:val="center" w:pos="4680"/>
        <w:tab w:val="right" w:pos="9360"/>
      </w:tabs>
      <w:spacing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86D43">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86D43">
      <w:rPr>
        <w:b/>
        <w:noProof/>
        <w:color w:val="000000"/>
        <w:sz w:val="24"/>
        <w:szCs w:val="24"/>
      </w:rPr>
      <w:t>2</w:t>
    </w:r>
    <w:r>
      <w:rPr>
        <w:b/>
        <w:color w:val="000000"/>
        <w:sz w:val="24"/>
        <w:szCs w:val="24"/>
      </w:rPr>
      <w:fldChar w:fldCharType="end"/>
    </w:r>
  </w:p>
  <w:p w14:paraId="41837307" w14:textId="77777777" w:rsidR="002E317D" w:rsidRDefault="002E317D">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11FEB" w14:textId="77777777" w:rsidR="00ED7E1B" w:rsidRDefault="00ED7E1B">
      <w:pPr>
        <w:spacing w:line="240" w:lineRule="auto"/>
      </w:pPr>
      <w:r>
        <w:separator/>
      </w:r>
    </w:p>
  </w:footnote>
  <w:footnote w:type="continuationSeparator" w:id="0">
    <w:p w14:paraId="4EE09180" w14:textId="77777777" w:rsidR="00ED7E1B" w:rsidRDefault="00ED7E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2421E" w14:textId="77777777" w:rsidR="002E317D" w:rsidRDefault="002E317D">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45119"/>
    <w:multiLevelType w:val="multilevel"/>
    <w:tmpl w:val="1F1E3CC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EE6CE4"/>
    <w:multiLevelType w:val="multilevel"/>
    <w:tmpl w:val="70A01942"/>
    <w:lvl w:ilvl="0">
      <w:start w:val="2"/>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B840F9"/>
    <w:multiLevelType w:val="multilevel"/>
    <w:tmpl w:val="C62E88C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CD1553"/>
    <w:multiLevelType w:val="multilevel"/>
    <w:tmpl w:val="7A98A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055990"/>
    <w:multiLevelType w:val="multilevel"/>
    <w:tmpl w:val="72083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F26226"/>
    <w:multiLevelType w:val="hybridMultilevel"/>
    <w:tmpl w:val="3F2022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C56B3"/>
    <w:multiLevelType w:val="hybridMultilevel"/>
    <w:tmpl w:val="73006C3E"/>
    <w:lvl w:ilvl="0" w:tplc="0F3846A2">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616FFD"/>
    <w:multiLevelType w:val="multilevel"/>
    <w:tmpl w:val="A70CF53A"/>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B63453"/>
    <w:multiLevelType w:val="multilevel"/>
    <w:tmpl w:val="C214176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4"/>
  </w:num>
  <w:num w:numId="5">
    <w:abstractNumId w:val="0"/>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17D"/>
    <w:rsid w:val="00024293"/>
    <w:rsid w:val="000F53A8"/>
    <w:rsid w:val="002E317D"/>
    <w:rsid w:val="00302698"/>
    <w:rsid w:val="00390393"/>
    <w:rsid w:val="004D0F6B"/>
    <w:rsid w:val="006D78FE"/>
    <w:rsid w:val="0073785A"/>
    <w:rsid w:val="00830045"/>
    <w:rsid w:val="0098675B"/>
    <w:rsid w:val="00986D43"/>
    <w:rsid w:val="00A01491"/>
    <w:rsid w:val="00AF4775"/>
    <w:rsid w:val="00CB473D"/>
    <w:rsid w:val="00ED7E1B"/>
    <w:rsid w:val="00EE0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29B0"/>
  <w15:docId w15:val="{3B51CEE9-3D18-4081-975F-73BF30BF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86D43"/>
    <w:pPr>
      <w:spacing w:line="240" w:lineRule="auto"/>
      <w:ind w:left="720"/>
      <w:contextualSpacing/>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86D43"/>
    <w:rPr>
      <w:sz w:val="16"/>
      <w:szCs w:val="16"/>
    </w:rPr>
  </w:style>
  <w:style w:type="paragraph" w:styleId="CommentText">
    <w:name w:val="annotation text"/>
    <w:basedOn w:val="Normal"/>
    <w:link w:val="CommentTextChar"/>
    <w:uiPriority w:val="99"/>
    <w:semiHidden/>
    <w:unhideWhenUsed/>
    <w:rsid w:val="00986D43"/>
    <w:pPr>
      <w:spacing w:line="240" w:lineRule="auto"/>
    </w:pPr>
    <w:rPr>
      <w:sz w:val="20"/>
      <w:szCs w:val="20"/>
    </w:rPr>
  </w:style>
  <w:style w:type="character" w:customStyle="1" w:styleId="CommentTextChar">
    <w:name w:val="Comment Text Char"/>
    <w:basedOn w:val="DefaultParagraphFont"/>
    <w:link w:val="CommentText"/>
    <w:uiPriority w:val="99"/>
    <w:semiHidden/>
    <w:rsid w:val="00986D43"/>
    <w:rPr>
      <w:sz w:val="20"/>
      <w:szCs w:val="20"/>
    </w:rPr>
  </w:style>
  <w:style w:type="paragraph" w:styleId="CommentSubject">
    <w:name w:val="annotation subject"/>
    <w:basedOn w:val="CommentText"/>
    <w:next w:val="CommentText"/>
    <w:link w:val="CommentSubjectChar"/>
    <w:uiPriority w:val="99"/>
    <w:semiHidden/>
    <w:unhideWhenUsed/>
    <w:rsid w:val="00986D43"/>
    <w:rPr>
      <w:b/>
      <w:bCs/>
    </w:rPr>
  </w:style>
  <w:style w:type="character" w:customStyle="1" w:styleId="CommentSubjectChar">
    <w:name w:val="Comment Subject Char"/>
    <w:basedOn w:val="CommentTextChar"/>
    <w:link w:val="CommentSubject"/>
    <w:uiPriority w:val="99"/>
    <w:semiHidden/>
    <w:rsid w:val="00986D43"/>
    <w:rPr>
      <w:b/>
      <w:bCs/>
      <w:sz w:val="20"/>
      <w:szCs w:val="20"/>
    </w:rPr>
  </w:style>
  <w:style w:type="paragraph" w:styleId="BalloonText">
    <w:name w:val="Balloon Text"/>
    <w:basedOn w:val="Normal"/>
    <w:link w:val="BalloonTextChar"/>
    <w:uiPriority w:val="99"/>
    <w:semiHidden/>
    <w:unhideWhenUsed/>
    <w:rsid w:val="0083004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004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cccco.edu/-/media/CCCCO-Website/Files/Communications/vision-for-success/SAMPLE-dei-resolution-template.pdf" TargetMode="External"/><Relationship Id="rId18" Type="http://schemas.openxmlformats.org/officeDocument/2006/relationships/hyperlink" Target="https://urldefense.proofpoint.com/v2/url?u=https-3A__flourishagenda.com_team_shawn-2Dginwright-2Dph-2Dd_&amp;d=DwMGaQ&amp;c=fLaMFnpc1iXN3uKNdmpXowaaxaKKXnJ5KtwGqmlStPc&amp;r=hhVrkb68PzjK_tcB_HA39ZzbNamAIx06o_yvR5MlDGA&amp;m=tVyEGWTxLtP4KdYo673vQjju-hqHHfgieCC9lSe0Js8&amp;s=Gl5fuL3eA4HrsCEqyknsfkcnLzHtNTOVU41Z85NimPM&amp;e=" TargetMode="External"/><Relationship Id="rId26" Type="http://schemas.openxmlformats.org/officeDocument/2006/relationships/hyperlink" Target="https://www.achievingthedream.org/system/files_force/resources/atd-2020lma_loraincountycommcollege.pdf" TargetMode="External"/><Relationship Id="rId39" Type="http://schemas.openxmlformats.org/officeDocument/2006/relationships/hyperlink" Target="https://www.asccc.org/events/2021-03-10-210000-2021-03-10-220000/webinar-role-academic-senate-faculty-evaluations-and" TargetMode="External"/><Relationship Id="rId21" Type="http://schemas.openxmlformats.org/officeDocument/2006/relationships/hyperlink" Target="https://heri.ucla.edu/diverse-learning-environments-survey/" TargetMode="External"/><Relationship Id="rId34" Type="http://schemas.openxmlformats.org/officeDocument/2006/relationships/hyperlink" Target="https://tacc.org/sites/default/files/documents/2020-06/digitex_meta-analysis.pdf" TargetMode="External"/><Relationship Id="rId42" Type="http://schemas.openxmlformats.org/officeDocument/2006/relationships/hyperlink" Target="https://www.mpc.edu/about-mpc/campus-information/planning-research-and-institutional-effectiveness/integrated-planning" TargetMode="External"/><Relationship Id="rId47"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skylinecollege.edu/seeed/assets/diversity_framework/Skyline_Diversity_Framework_Draft.pdf" TargetMode="External"/><Relationship Id="rId29" Type="http://schemas.openxmlformats.org/officeDocument/2006/relationships/hyperlink" Target="https://www.achievingthedream.org/system/files_force/resources/2021lma_northeastwisconsintechnicalcolleg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tgomerycollege.edu/about-mc/equity-and-inclusion/index.html" TargetMode="External"/><Relationship Id="rId24" Type="http://schemas.openxmlformats.org/officeDocument/2006/relationships/hyperlink" Target="https://www.youtube.com/watch?v=qGoldJP4Xl8" TargetMode="External"/><Relationship Id="rId32" Type="http://schemas.openxmlformats.org/officeDocument/2006/relationships/hyperlink" Target="https://www.ccsse.org/docs/MoC_Special_Report.pdf" TargetMode="External"/><Relationship Id="rId37" Type="http://schemas.openxmlformats.org/officeDocument/2006/relationships/hyperlink" Target="https://web.peralta.edu/de/files/2019/05/Peralta-Online-Equity-Rubric-2.0-May-2019.pdf" TargetMode="External"/><Relationship Id="rId40" Type="http://schemas.openxmlformats.org/officeDocument/2006/relationships/hyperlink" Target="https://www.cuyamaca.edu/about-cuyamaca-college/educational-objectives-planning-and-outcomes/institutional-effectiveness-success-and-equity/equity-in-teaching-institute-eti.php"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quityinstitute.com/index.php" TargetMode="External"/><Relationship Id="rId23" Type="http://schemas.openxmlformats.org/officeDocument/2006/relationships/hyperlink" Target="https://coralearning.org/webinars/" TargetMode="External"/><Relationship Id="rId28" Type="http://schemas.openxmlformats.org/officeDocument/2006/relationships/hyperlink" Target="https://www.achievingthedream.org/resource/18401/2021-leah-meyer-austin-award-northeast-wisconsin-technical-college" TargetMode="External"/><Relationship Id="rId36" Type="http://schemas.openxmlformats.org/officeDocument/2006/relationships/hyperlink" Target="https://www.equityinhighered.org/resources/ideas-and-insights/distant-equity-the-promise-and-pitfalls-of-online-learning-for-students-of-color-in-higher-education/" TargetMode="External"/><Relationship Id="rId10" Type="http://schemas.openxmlformats.org/officeDocument/2006/relationships/hyperlink" Target="https://foothill.edu/equity/pdf/fh-equity-plan-2021-2025-final.pdf" TargetMode="External"/><Relationship Id="rId19" Type="http://schemas.openxmlformats.org/officeDocument/2006/relationships/hyperlink" Target="https://urldefense.proofpoint.com/v2/url?u=https-3A__www.wearebeloved.org_equity-2Daudit&amp;d=DwMGaQ&amp;c=fLaMFnpc1iXN3uKNdmpXowaaxaKKXnJ5KtwGqmlStPc&amp;r=hhVrkb68PzjK_tcB_HA39ZzbNamAIx06o_yvR5MlDGA&amp;m=tVyEGWTxLtP4KdYo673vQjju-hqHHfgieCC9lSe0Js8&amp;s=K8Lu3zeGStNVUbEdwX88XIDLnsCZ3VXlGvzQ0hYXqnk&amp;e=" TargetMode="External"/><Relationship Id="rId31" Type="http://schemas.openxmlformats.org/officeDocument/2006/relationships/hyperlink" Target="https://www.cccco.edu/-/media/CCCCO-Website/Reports/black-aa-panel-final-report-recommendations-final-report-228202-a11y34.pdf" TargetMode="External"/><Relationship Id="rId44" Type="http://schemas.openxmlformats.org/officeDocument/2006/relationships/hyperlink" Target="https://rpgroup.org/Portals/0/Documents/Events/SummerInstitute/SI2016/FramingtheData/Presentations_FramingtheDataStoryFinal.pdf" TargetMode="External"/><Relationship Id="rId4" Type="http://schemas.openxmlformats.org/officeDocument/2006/relationships/webSettings" Target="webSettings.xml"/><Relationship Id="rId9" Type="http://schemas.openxmlformats.org/officeDocument/2006/relationships/hyperlink" Target="https://www.cccco.edu/-/media/CCCCO-Website/Files/Communications/vision-for-success/8-dei-glossary-of-terms.pdf" TargetMode="External"/><Relationship Id="rId14" Type="http://schemas.openxmlformats.org/officeDocument/2006/relationships/hyperlink" Target="https://urldefense.proofpoint.com/v2/url?u=https-3A__www.youtube.com_watch-3Fv-3De648Ji8YI1A&amp;d=DwMGaQ&amp;c=fLaMFnpc1iXN3uKNdmpXowaaxaKKXnJ5KtwGqmlStPc&amp;r=hhVrkb68PzjK_tcB_HA39ZzbNamAIx06o_yvR5MlDGA&amp;m=tVyEGWTxLtP4KdYo673vQjju-hqHHfgieCC9lSe0Js8&amp;s=qvDoAJKxlI6dd9ZTJhOuKxydyXylU-X-VB2xAGDiqIA&amp;e=" TargetMode="External"/><Relationship Id="rId22" Type="http://schemas.openxmlformats.org/officeDocument/2006/relationships/hyperlink" Target="https://cceal.org/our-surveys/" TargetMode="External"/><Relationship Id="rId27" Type="http://schemas.openxmlformats.org/officeDocument/2006/relationships/hyperlink" Target="https://www.achievingthedream.org/resource/18010/2020-leah-meyer-austin-award-lorain-county-community-college" TargetMode="External"/><Relationship Id="rId30" Type="http://schemas.openxmlformats.org/officeDocument/2006/relationships/hyperlink" Target="https://eab.com/insights/blogs/community-college/why-part-time-student-success-may-be-the-key-to-education-equity/" TargetMode="External"/><Relationship Id="rId35" Type="http://schemas.openxmlformats.org/officeDocument/2006/relationships/hyperlink" Target="https://asccc.org/events/2021-04-15-160000-2021-04-18-000000/2021-spring-plenary-session-virtual-event" TargetMode="External"/><Relationship Id="rId43" Type="http://schemas.openxmlformats.org/officeDocument/2006/relationships/hyperlink" Target="https://www2.palomar.edu/pages/strategicplanning/integrated-planning-models/" TargetMode="External"/><Relationship Id="rId48" Type="http://schemas.openxmlformats.org/officeDocument/2006/relationships/theme" Target="theme/theme1.xml"/><Relationship Id="rId8" Type="http://schemas.openxmlformats.org/officeDocument/2006/relationships/hyperlink" Target="https://www.cue-tools.usc.edu/" TargetMode="External"/><Relationship Id="rId3" Type="http://schemas.openxmlformats.org/officeDocument/2006/relationships/settings" Target="settings.xml"/><Relationship Id="rId12" Type="http://schemas.openxmlformats.org/officeDocument/2006/relationships/hyperlink" Target="https://www.montgomerycollege.edu/_documents/about-mc/equity-and-inclusion/roadmap-memo.pdf" TargetMode="External"/><Relationship Id="rId17" Type="http://schemas.openxmlformats.org/officeDocument/2006/relationships/hyperlink" Target="https://urldefense.proofpoint.com/v2/url?u=http-3A__www.mpassociates.us_uploads_3_7_1_0_37103967_transformingorganizationalcultureassessmenttool-5Fmpassociates-5F-5Ffinal-5F8.20.pdf&amp;d=DwMGaQ&amp;c=fLaMFnpc1iXN3uKNdmpXowaaxaKKXnJ5KtwGqmlStPc&amp;r=hhVrkb68PzjK_tcB_HA39ZzbNamAIx06o_yvR5MlDGA&amp;m=tVyEGWTxLtP4KdYo673vQjju-hqHHfgieCC9lSe0Js8&amp;s=JBjuMFnIG0lxXefiFbXWwnGHaOF_v9e3rnN3PO641vk&amp;e=" TargetMode="External"/><Relationship Id="rId25" Type="http://schemas.openxmlformats.org/officeDocument/2006/relationships/hyperlink" Target="https://www.alamo.edu/siteassets/pac/about-pac/student-success-assessment/briefs/pac-briefs-alamoadvisev2.pdf" TargetMode="External"/><Relationship Id="rId33" Type="http://schemas.openxmlformats.org/officeDocument/2006/relationships/hyperlink" Target="https://nces.ed.gov/pubs2017/NFES2017017.pdf" TargetMode="External"/><Relationship Id="rId38" Type="http://schemas.openxmlformats.org/officeDocument/2006/relationships/hyperlink" Target="https://www.cccco.edu/-/media/CCCCO-Website/Files/Communications/vision-for-success/2-literature-review-on-faculty-staff-and-student-diversity.pdf?la=en&amp;hash=73767B97C2DE63FCE1518BB4B39B6278C5500ACF" TargetMode="External"/><Relationship Id="rId46" Type="http://schemas.openxmlformats.org/officeDocument/2006/relationships/footer" Target="footer1.xml"/><Relationship Id="rId20" Type="http://schemas.openxmlformats.org/officeDocument/2006/relationships/hyperlink" Target="https://hotepconsultants.com/" TargetMode="External"/><Relationship Id="rId41" Type="http://schemas.openxmlformats.org/officeDocument/2006/relationships/hyperlink" Target="https://coralearning.org/product/course-design-for-racial-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3369</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Todd</cp:lastModifiedBy>
  <cp:revision>3</cp:revision>
  <cp:lastPrinted>2021-04-15T17:50:00Z</cp:lastPrinted>
  <dcterms:created xsi:type="dcterms:W3CDTF">2021-04-15T21:47:00Z</dcterms:created>
  <dcterms:modified xsi:type="dcterms:W3CDTF">2021-04-16T14:49:00Z</dcterms:modified>
</cp:coreProperties>
</file>